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C804" w14:textId="2ECD8102" w:rsidR="00E83957" w:rsidRPr="00F1679B" w:rsidRDefault="00B22644" w:rsidP="00DB793A">
      <w:pPr>
        <w:widowControl w:val="0"/>
        <w:jc w:val="center"/>
        <w:rPr>
          <w:b/>
          <w:szCs w:val="28"/>
          <w:lang w:val="uk-UA"/>
        </w:rPr>
        <w:sectPr w:rsidR="00E83957" w:rsidRPr="00F1679B" w:rsidSect="00401878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CDEA" wp14:editId="397ECDEB">
                <wp:simplePos x="0" y="0"/>
                <wp:positionH relativeFrom="column">
                  <wp:posOffset>2948305</wp:posOffset>
                </wp:positionH>
                <wp:positionV relativeFrom="paragraph">
                  <wp:posOffset>213995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1AC0F" id="Прямоугольник 1" o:spid="_x0000_s1026" style="position:absolute;margin-left:232.15pt;margin-top:16.85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    </w:pict>
          </mc:Fallback>
        </mc:AlternateContent>
      </w:r>
      <w:r w:rsidR="00F23EDB">
        <w:rPr>
          <w:b/>
          <w:noProof/>
          <w:szCs w:val="28"/>
        </w:rPr>
        <w:drawing>
          <wp:inline distT="0" distB="0" distL="0" distR="0" wp14:anchorId="45121A5E" wp14:editId="76C36D00">
            <wp:extent cx="6696075" cy="8953500"/>
            <wp:effectExtent l="0" t="0" r="9525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0" t="3964" r="-380" b="7049"/>
                    <a:stretch/>
                  </pic:blipFill>
                  <pic:spPr bwMode="auto">
                    <a:xfrm>
                      <a:off x="0" y="0"/>
                      <a:ext cx="6696495" cy="89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BDC47" w14:textId="77777777" w:rsidR="00F45E84" w:rsidRDefault="00F45E84" w:rsidP="00DB793A">
      <w:pPr>
        <w:widowControl w:val="0"/>
        <w:jc w:val="both"/>
        <w:rPr>
          <w:sz w:val="24"/>
          <w:lang w:val="uk-UA"/>
        </w:rPr>
      </w:pPr>
    </w:p>
    <w:p w14:paraId="616E7432" w14:textId="77777777" w:rsidR="00F45E84" w:rsidRPr="00106AB7" w:rsidRDefault="00F45E84" w:rsidP="00F45E84">
      <w:pPr>
        <w:jc w:val="both"/>
        <w:rPr>
          <w:sz w:val="24"/>
          <w:lang w:val="uk-UA"/>
        </w:rPr>
      </w:pPr>
      <w:r w:rsidRPr="00106AB7">
        <w:rPr>
          <w:sz w:val="24"/>
          <w:lang w:val="uk-UA"/>
        </w:rPr>
        <w:t xml:space="preserve">Робоча програма з навчальної дисципліни </w:t>
      </w:r>
      <w:r>
        <w:rPr>
          <w:sz w:val="24"/>
          <w:lang w:val="uk-UA"/>
        </w:rPr>
        <w:t>«Діагностика і терапія собак і котів за внутрішніх хвороб»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  <w:r>
        <w:rPr>
          <w:sz w:val="24"/>
          <w:lang w:val="uk-UA"/>
        </w:rPr>
        <w:t>.</w:t>
      </w:r>
    </w:p>
    <w:p w14:paraId="397EC825" w14:textId="6D28AF15" w:rsidR="00572EFA" w:rsidRPr="00F1679B" w:rsidRDefault="00F23EDB" w:rsidP="00DB793A">
      <w:pPr>
        <w:widowControl w:val="0"/>
        <w:jc w:val="both"/>
        <w:rPr>
          <w:sz w:val="24"/>
          <w:lang w:val="uk-UA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23F57E19" wp14:editId="3C7F143B">
            <wp:extent cx="6486525" cy="6562725"/>
            <wp:effectExtent l="0" t="0" r="9525" b="9525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11878" b="17181"/>
                    <a:stretch/>
                  </pic:blipFill>
                  <pic:spPr bwMode="auto">
                    <a:xfrm>
                      <a:off x="0" y="0"/>
                      <a:ext cx="64865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EC826" w14:textId="11649B80" w:rsidR="00F45E84" w:rsidRDefault="00F45E84" w:rsidP="00DB793A">
      <w:pPr>
        <w:widowControl w:val="0"/>
        <w:jc w:val="both"/>
        <w:rPr>
          <w:lang w:val="uk-UA"/>
        </w:rPr>
      </w:pPr>
    </w:p>
    <w:p w14:paraId="2A7EB5FA" w14:textId="77777777" w:rsidR="00F45E84" w:rsidRPr="00F45E84" w:rsidRDefault="00F45E84" w:rsidP="00F45E84">
      <w:pPr>
        <w:rPr>
          <w:lang w:val="uk-UA"/>
        </w:rPr>
      </w:pPr>
    </w:p>
    <w:p w14:paraId="67DAA408" w14:textId="77777777" w:rsidR="00F45E84" w:rsidRPr="00F45E84" w:rsidRDefault="00F45E84" w:rsidP="00F45E84">
      <w:pPr>
        <w:rPr>
          <w:lang w:val="uk-UA"/>
        </w:rPr>
      </w:pPr>
    </w:p>
    <w:p w14:paraId="5B0C000B" w14:textId="77777777" w:rsidR="00F45E84" w:rsidRPr="00F45E84" w:rsidRDefault="00F45E84" w:rsidP="00F45E84">
      <w:pPr>
        <w:rPr>
          <w:lang w:val="uk-UA"/>
        </w:rPr>
      </w:pPr>
    </w:p>
    <w:p w14:paraId="704C542D" w14:textId="77777777" w:rsidR="00F45E84" w:rsidRPr="00F45E84" w:rsidRDefault="00F45E84" w:rsidP="00F45E84">
      <w:pPr>
        <w:rPr>
          <w:lang w:val="uk-UA"/>
        </w:rPr>
      </w:pPr>
    </w:p>
    <w:p w14:paraId="108DF752" w14:textId="77777777" w:rsidR="00F45E84" w:rsidRPr="00F45E84" w:rsidRDefault="00F45E84" w:rsidP="00F45E84">
      <w:pPr>
        <w:rPr>
          <w:lang w:val="uk-UA"/>
        </w:rPr>
      </w:pPr>
    </w:p>
    <w:p w14:paraId="5BAE38EB" w14:textId="4CED4E91" w:rsidR="00F45E84" w:rsidRDefault="00F45E84" w:rsidP="00F45E84">
      <w:pPr>
        <w:tabs>
          <w:tab w:val="left" w:pos="6420"/>
        </w:tabs>
        <w:rPr>
          <w:lang w:val="uk-UA"/>
        </w:rPr>
      </w:pPr>
      <w:r>
        <w:rPr>
          <w:lang w:val="uk-UA"/>
        </w:rPr>
        <w:tab/>
      </w:r>
    </w:p>
    <w:p w14:paraId="3F2F0A06" w14:textId="0AA0617F" w:rsidR="00F45E84" w:rsidRDefault="00F45E84" w:rsidP="00F45E84">
      <w:pPr>
        <w:rPr>
          <w:lang w:val="uk-UA"/>
        </w:rPr>
      </w:pPr>
    </w:p>
    <w:p w14:paraId="45C90C65" w14:textId="77777777" w:rsidR="00572EFA" w:rsidRPr="00F45E84" w:rsidRDefault="00572EFA" w:rsidP="00F45E84">
      <w:pPr>
        <w:rPr>
          <w:lang w:val="uk-UA"/>
        </w:rPr>
        <w:sectPr w:rsidR="00572EFA" w:rsidRPr="00F45E84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7EC827" w14:textId="77777777"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645347" w:rsidRPr="00F1679B" w14:paraId="397EC82A" w14:textId="77777777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14:paraId="397EC828" w14:textId="77777777"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14:paraId="397EC829" w14:textId="77777777"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F1679B" w14:paraId="397EC82D" w14:textId="77777777" w:rsidTr="001657F6">
        <w:trPr>
          <w:trHeight w:val="430"/>
        </w:trPr>
        <w:tc>
          <w:tcPr>
            <w:tcW w:w="5985" w:type="dxa"/>
            <w:vMerge/>
            <w:vAlign w:val="center"/>
          </w:tcPr>
          <w:p w14:paraId="397EC82B" w14:textId="77777777"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14:paraId="397EC82C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</w:t>
            </w:r>
            <w:r w:rsidR="001657F6"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форма</w:t>
            </w:r>
            <w:r w:rsidR="001657F6"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F1679B" w14:paraId="397EC830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2E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14:paraId="397EC82F" w14:textId="75B2ECCC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F39F2"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</w:t>
            </w:r>
            <w:r w:rsidR="000F39F2" w:rsidRPr="00F1679B">
              <w:rPr>
                <w:sz w:val="24"/>
                <w:lang w:val="uk-UA"/>
              </w:rPr>
              <w:t>0</w:t>
            </w:r>
          </w:p>
        </w:tc>
      </w:tr>
      <w:tr w:rsidR="003D1FC7" w:rsidRPr="00F1679B" w14:paraId="397EC833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1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14:paraId="397EC832" w14:textId="6DDEA837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D1FC7" w:rsidRPr="00F1679B" w14:paraId="397EC836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4" w14:textId="77777777"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14:paraId="397EC835" w14:textId="77777777" w:rsidR="003D1FC7" w:rsidRPr="00F1679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F1679B" w14:paraId="397EC839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7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14:paraId="397EC838" w14:textId="36C2EE8B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D1FC7" w:rsidRPr="00F1679B" w14:paraId="397EC83C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A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14:paraId="397EC83B" w14:textId="77777777"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14:paraId="397EC83F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3D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14:paraId="397EC83E" w14:textId="46A6582F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D1FC7" w:rsidRPr="00F1679B" w14:paraId="397EC842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40" w14:textId="77777777" w:rsidR="003D1FC7" w:rsidRPr="00F1679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14:paraId="397EC841" w14:textId="77777777"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14:paraId="397EC845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43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14:paraId="397EC844" w14:textId="1EA32481" w:rsidR="003D1FC7" w:rsidRPr="00F1679B" w:rsidRDefault="000B16F7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56AAD" w:rsidRPr="00F1679B" w14:paraId="397EC848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397EC846" w14:textId="77777777" w:rsidR="00156AAD" w:rsidRPr="00F1679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14:paraId="397EC847" w14:textId="0A158F50" w:rsidR="00156AAD" w:rsidRPr="00B82CB3" w:rsidRDefault="003F407A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14:paraId="397EC849" w14:textId="77777777" w:rsidR="009E5432" w:rsidRPr="00F1679B" w:rsidRDefault="009E5432" w:rsidP="00DB793A">
      <w:pPr>
        <w:widowControl w:val="0"/>
        <w:rPr>
          <w:sz w:val="24"/>
          <w:lang w:val="uk-UA"/>
        </w:rPr>
      </w:pPr>
    </w:p>
    <w:p w14:paraId="397EC84A" w14:textId="77777777" w:rsidR="009E5432" w:rsidRPr="00F1679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="00446331" w:rsidRPr="00F1679B">
        <w:rPr>
          <w:sz w:val="24"/>
          <w:lang w:val="uk-UA"/>
        </w:rPr>
        <w:t>.</w:t>
      </w:r>
    </w:p>
    <w:p w14:paraId="397EC84B" w14:textId="77777777" w:rsidR="00446331" w:rsidRPr="00F1679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14:paraId="397EC84C" w14:textId="4568A287" w:rsidR="009E5432" w:rsidRPr="00F1679B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для денної форми навчання –</w:t>
      </w:r>
      <w:r w:rsidR="000F39F2" w:rsidRPr="00F1679B">
        <w:rPr>
          <w:sz w:val="24"/>
          <w:lang w:val="uk-UA"/>
        </w:rPr>
        <w:t xml:space="preserve"> </w:t>
      </w:r>
      <w:r w:rsidR="008B3A19">
        <w:rPr>
          <w:sz w:val="24"/>
          <w:lang w:val="uk-UA"/>
        </w:rPr>
        <w:t>3</w:t>
      </w:r>
      <w:r w:rsidR="004823BE" w:rsidRPr="00F1679B">
        <w:rPr>
          <w:sz w:val="24"/>
          <w:lang w:val="uk-UA"/>
        </w:rPr>
        <w:t>3</w:t>
      </w:r>
      <w:r w:rsidR="000F39F2" w:rsidRPr="00F1679B">
        <w:rPr>
          <w:sz w:val="24"/>
          <w:lang w:val="uk-UA"/>
        </w:rPr>
        <w:t>,</w:t>
      </w:r>
      <w:r w:rsidR="004823BE" w:rsidRPr="00F1679B">
        <w:rPr>
          <w:sz w:val="24"/>
          <w:lang w:val="uk-UA"/>
        </w:rPr>
        <w:t>3</w:t>
      </w:r>
      <w:r w:rsidR="000F39F2" w:rsidRPr="00F1679B">
        <w:rPr>
          <w:sz w:val="24"/>
          <w:lang w:val="uk-UA"/>
        </w:rPr>
        <w:t xml:space="preserve"> %</w:t>
      </w:r>
      <w:r w:rsidR="004823BE" w:rsidRPr="00F1679B">
        <w:rPr>
          <w:sz w:val="24"/>
          <w:lang w:val="uk-UA"/>
        </w:rPr>
        <w:t>.</w:t>
      </w:r>
    </w:p>
    <w:p w14:paraId="397EC84D" w14:textId="77777777" w:rsidR="008C0895" w:rsidRPr="00F1679B" w:rsidRDefault="008C0895" w:rsidP="00DB793A">
      <w:pPr>
        <w:widowControl w:val="0"/>
        <w:rPr>
          <w:sz w:val="24"/>
          <w:lang w:val="uk-UA"/>
        </w:rPr>
      </w:pPr>
    </w:p>
    <w:p w14:paraId="397EC84E" w14:textId="77777777"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14:paraId="66C46438" w14:textId="329FCD7C" w:rsidR="00E837B4" w:rsidRPr="00E762CF" w:rsidRDefault="00444CA3" w:rsidP="00DB793A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/>
          <w:sz w:val="24"/>
          <w:lang w:val="uk-UA"/>
        </w:rPr>
        <w:t>2.1.</w:t>
      </w:r>
      <w:r w:rsidR="000F39F2" w:rsidRPr="00E762CF">
        <w:rPr>
          <w:b/>
          <w:sz w:val="24"/>
          <w:lang w:val="uk-UA"/>
        </w:rPr>
        <w:t xml:space="preserve"> </w:t>
      </w:r>
      <w:r w:rsidR="00FD3EA6" w:rsidRPr="00E762CF">
        <w:rPr>
          <w:b/>
          <w:sz w:val="24"/>
          <w:lang w:val="uk-UA"/>
        </w:rPr>
        <w:t xml:space="preserve">Предметом навчальної дисципліни є </w:t>
      </w:r>
      <w:r w:rsidR="00FD3EA6" w:rsidRPr="00E762CF">
        <w:rPr>
          <w:bCs/>
          <w:sz w:val="24"/>
          <w:lang w:val="uk-UA"/>
        </w:rPr>
        <w:t xml:space="preserve">внутрішні незаразні хвороби </w:t>
      </w:r>
      <w:r w:rsidR="009B5660" w:rsidRPr="00E762CF">
        <w:rPr>
          <w:bCs/>
          <w:sz w:val="24"/>
          <w:lang w:val="uk-UA"/>
        </w:rPr>
        <w:t>собак і котів</w:t>
      </w:r>
      <w:r w:rsidR="00FD3EA6" w:rsidRPr="00E762CF">
        <w:rPr>
          <w:b/>
          <w:sz w:val="24"/>
          <w:lang w:val="uk-UA"/>
        </w:rPr>
        <w:t xml:space="preserve">. </w:t>
      </w:r>
      <w:r w:rsidR="00E837B4" w:rsidRPr="00E762CF">
        <w:rPr>
          <w:bCs/>
          <w:sz w:val="24"/>
          <w:lang w:val="uk-UA"/>
        </w:rPr>
        <w:t xml:space="preserve">Метою </w:t>
      </w:r>
      <w:r w:rsidR="00A5139E" w:rsidRPr="00E762CF">
        <w:rPr>
          <w:bCs/>
          <w:sz w:val="24"/>
          <w:lang w:val="uk-UA"/>
        </w:rPr>
        <w:t xml:space="preserve">навчальної дисципліни є </w:t>
      </w:r>
      <w:r w:rsidR="00E837B4" w:rsidRPr="00E762CF">
        <w:rPr>
          <w:bCs/>
          <w:sz w:val="24"/>
          <w:lang w:val="uk-UA"/>
        </w:rPr>
        <w:t>поглиблене вивчення етіології, патогенезу, методів діагно</w:t>
      </w:r>
      <w:r w:rsidR="00E837B4" w:rsidRPr="00E762CF">
        <w:rPr>
          <w:bCs/>
          <w:sz w:val="24"/>
          <w:lang w:val="uk-UA"/>
        </w:rPr>
        <w:t>с</w:t>
      </w:r>
      <w:r w:rsidR="00E837B4" w:rsidRPr="00E762CF">
        <w:rPr>
          <w:bCs/>
          <w:sz w:val="24"/>
          <w:lang w:val="uk-UA"/>
        </w:rPr>
        <w:t xml:space="preserve">тики лікування та профілактики внутрішніх хвороб </w:t>
      </w:r>
      <w:r w:rsidR="009B5660" w:rsidRPr="00E762CF">
        <w:rPr>
          <w:bCs/>
          <w:sz w:val="24"/>
          <w:lang w:val="uk-UA"/>
        </w:rPr>
        <w:t>собак та котів</w:t>
      </w:r>
      <w:r w:rsidR="00A5139E" w:rsidRPr="00E762CF">
        <w:rPr>
          <w:bCs/>
          <w:sz w:val="24"/>
          <w:lang w:val="uk-UA"/>
        </w:rPr>
        <w:t>.</w:t>
      </w:r>
    </w:p>
    <w:p w14:paraId="2B3E296E" w14:textId="07A5B6D5" w:rsidR="00A8303F" w:rsidRPr="00E762CF" w:rsidRDefault="00A8303F" w:rsidP="00A8303F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Cs/>
          <w:sz w:val="24"/>
          <w:lang w:val="uk-UA"/>
        </w:rPr>
        <w:t>Підбір запропонованого матеріалу виконаний з урахуванням наявності у студентів б</w:t>
      </w:r>
      <w:r w:rsidRPr="00E762CF">
        <w:rPr>
          <w:bCs/>
          <w:sz w:val="24"/>
          <w:lang w:val="uk-UA"/>
        </w:rPr>
        <w:t>а</w:t>
      </w:r>
      <w:r w:rsidRPr="00E762CF">
        <w:rPr>
          <w:bCs/>
          <w:sz w:val="24"/>
          <w:lang w:val="uk-UA"/>
        </w:rPr>
        <w:t>зових знань з терапії, клінічної діагностики, анатомії, патофізіології, фармакології та спрям</w:t>
      </w:r>
      <w:r w:rsidRPr="00E762CF">
        <w:rPr>
          <w:bCs/>
          <w:sz w:val="24"/>
          <w:lang w:val="uk-UA"/>
        </w:rPr>
        <w:t>о</w:t>
      </w:r>
      <w:r w:rsidRPr="00E762CF">
        <w:rPr>
          <w:bCs/>
          <w:sz w:val="24"/>
          <w:lang w:val="uk-UA"/>
        </w:rPr>
        <w:t xml:space="preserve">ваний на вироблення клінічного мислення при роботі з </w:t>
      </w:r>
      <w:r w:rsidR="009B5660" w:rsidRPr="00E762CF">
        <w:rPr>
          <w:bCs/>
          <w:sz w:val="24"/>
          <w:lang w:val="uk-UA"/>
        </w:rPr>
        <w:t>дрібними домашніми тваринами</w:t>
      </w:r>
      <w:r w:rsidRPr="00E762CF">
        <w:rPr>
          <w:bCs/>
          <w:sz w:val="24"/>
          <w:lang w:val="uk-UA"/>
        </w:rPr>
        <w:t>.</w:t>
      </w:r>
      <w:r w:rsidR="006157D3" w:rsidRPr="00E762CF">
        <w:rPr>
          <w:bCs/>
          <w:sz w:val="24"/>
          <w:lang w:val="uk-UA"/>
        </w:rPr>
        <w:t xml:space="preserve"> </w:t>
      </w:r>
      <w:r w:rsidRPr="00E762CF">
        <w:rPr>
          <w:bCs/>
          <w:sz w:val="24"/>
          <w:lang w:val="uk-UA"/>
        </w:rPr>
        <w:t>Д</w:t>
      </w:r>
      <w:r w:rsidRPr="00E762CF">
        <w:rPr>
          <w:bCs/>
          <w:sz w:val="24"/>
          <w:lang w:val="uk-UA"/>
        </w:rPr>
        <w:t>и</w:t>
      </w:r>
      <w:r w:rsidRPr="00E762CF">
        <w:rPr>
          <w:bCs/>
          <w:sz w:val="24"/>
          <w:lang w:val="uk-UA"/>
        </w:rPr>
        <w:t xml:space="preserve">сципліна включає вивчення основних причин хвороб внутрішніх органів </w:t>
      </w:r>
      <w:r w:rsidR="009B5660" w:rsidRPr="00E762CF">
        <w:rPr>
          <w:bCs/>
          <w:sz w:val="24"/>
          <w:lang w:val="uk-UA"/>
        </w:rPr>
        <w:t>собак і котів</w:t>
      </w:r>
      <w:r w:rsidRPr="00E762CF">
        <w:rPr>
          <w:bCs/>
          <w:sz w:val="24"/>
          <w:lang w:val="uk-UA"/>
        </w:rPr>
        <w:t xml:space="preserve"> та фа</w:t>
      </w:r>
      <w:r w:rsidRPr="00E762CF">
        <w:rPr>
          <w:bCs/>
          <w:sz w:val="24"/>
          <w:lang w:val="uk-UA"/>
        </w:rPr>
        <w:t>к</w:t>
      </w:r>
      <w:r w:rsidRPr="00E762CF">
        <w:rPr>
          <w:bCs/>
          <w:sz w:val="24"/>
          <w:lang w:val="uk-UA"/>
        </w:rPr>
        <w:t>торів, що сприяють їх</w:t>
      </w:r>
      <w:r w:rsidR="00E96F0E" w:rsidRPr="00E762CF">
        <w:rPr>
          <w:bCs/>
          <w:sz w:val="24"/>
          <w:lang w:val="uk-UA"/>
        </w:rPr>
        <w:t>ньому</w:t>
      </w:r>
      <w:r w:rsidRPr="00E762CF">
        <w:rPr>
          <w:bCs/>
          <w:sz w:val="24"/>
          <w:lang w:val="uk-UA"/>
        </w:rPr>
        <w:t xml:space="preserve"> виникненню</w:t>
      </w:r>
      <w:r w:rsidR="00E96F0E" w:rsidRPr="00E762CF">
        <w:rPr>
          <w:bCs/>
          <w:sz w:val="24"/>
          <w:lang w:val="uk-UA"/>
        </w:rPr>
        <w:t>,</w:t>
      </w:r>
      <w:r w:rsidRPr="00E762CF">
        <w:rPr>
          <w:bCs/>
          <w:sz w:val="24"/>
          <w:lang w:val="uk-UA"/>
        </w:rPr>
        <w:t xml:space="preserve"> поглиблене вивчення розвитку патологічного пр</w:t>
      </w:r>
      <w:r w:rsidRPr="00E762CF">
        <w:rPr>
          <w:bCs/>
          <w:sz w:val="24"/>
          <w:lang w:val="uk-UA"/>
        </w:rPr>
        <w:t>о</w:t>
      </w:r>
      <w:r w:rsidRPr="00E762CF">
        <w:rPr>
          <w:bCs/>
          <w:sz w:val="24"/>
          <w:lang w:val="uk-UA"/>
        </w:rPr>
        <w:t>цесу внутрішніх хвороб тварин на основі даних анамнезу, результатів клінічного, лаборато</w:t>
      </w:r>
      <w:r w:rsidRPr="00E762CF">
        <w:rPr>
          <w:bCs/>
          <w:sz w:val="24"/>
          <w:lang w:val="uk-UA"/>
        </w:rPr>
        <w:t>р</w:t>
      </w:r>
      <w:r w:rsidRPr="00E762CF">
        <w:rPr>
          <w:bCs/>
          <w:sz w:val="24"/>
          <w:lang w:val="uk-UA"/>
        </w:rPr>
        <w:t>ного та інших спеціальних методів дослідження хворих тварин уміти поставити діагноз хв</w:t>
      </w:r>
      <w:r w:rsidRPr="00E762CF">
        <w:rPr>
          <w:bCs/>
          <w:sz w:val="24"/>
          <w:lang w:val="uk-UA"/>
        </w:rPr>
        <w:t>о</w:t>
      </w:r>
      <w:r w:rsidRPr="00E762CF">
        <w:rPr>
          <w:bCs/>
          <w:sz w:val="24"/>
          <w:lang w:val="uk-UA"/>
        </w:rPr>
        <w:t>роби, у тому числі за субклінічного перебігу</w:t>
      </w:r>
      <w:r w:rsidR="006157D3" w:rsidRPr="00E762CF">
        <w:rPr>
          <w:bCs/>
          <w:sz w:val="24"/>
          <w:lang w:val="uk-UA"/>
        </w:rPr>
        <w:t>.</w:t>
      </w:r>
    </w:p>
    <w:p w14:paraId="1E7D8477" w14:textId="77777777" w:rsidR="00A8303F" w:rsidRPr="00E762CF" w:rsidRDefault="00A8303F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14:paraId="397EC851" w14:textId="77777777" w:rsidR="009E5432" w:rsidRPr="00E762CF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2.2.</w:t>
      </w:r>
      <w:r w:rsidR="00083E7E" w:rsidRPr="00E762CF">
        <w:rPr>
          <w:b/>
          <w:sz w:val="24"/>
          <w:lang w:val="uk-UA"/>
        </w:rPr>
        <w:t xml:space="preserve"> </w:t>
      </w:r>
      <w:r w:rsidRPr="00E762CF">
        <w:rPr>
          <w:b/>
          <w:sz w:val="24"/>
          <w:lang w:val="uk-UA"/>
        </w:rPr>
        <w:t>Завдання на</w:t>
      </w:r>
      <w:r w:rsidR="00ED2A97" w:rsidRPr="00E762CF">
        <w:rPr>
          <w:b/>
          <w:sz w:val="24"/>
          <w:lang w:val="uk-UA"/>
        </w:rPr>
        <w:t>в</w:t>
      </w:r>
      <w:r w:rsidRPr="00E762CF">
        <w:rPr>
          <w:b/>
          <w:sz w:val="24"/>
          <w:lang w:val="uk-UA"/>
        </w:rPr>
        <w:t>чальної дисципліни</w:t>
      </w:r>
      <w:r w:rsidR="00C2636B" w:rsidRPr="00E762CF">
        <w:rPr>
          <w:b/>
          <w:sz w:val="24"/>
          <w:lang w:val="uk-UA"/>
        </w:rPr>
        <w:t xml:space="preserve"> </w:t>
      </w:r>
      <w:r w:rsidR="00ED2A97" w:rsidRPr="00E762CF">
        <w:rPr>
          <w:b/>
          <w:sz w:val="24"/>
          <w:lang w:val="uk-UA"/>
        </w:rPr>
        <w:t>(ЗК, ФК)</w:t>
      </w:r>
    </w:p>
    <w:p w14:paraId="1706DF34" w14:textId="77777777" w:rsidR="008B6506" w:rsidRPr="00E762CF" w:rsidRDefault="00444CA3" w:rsidP="00AA0E74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В</w:t>
      </w:r>
      <w:r w:rsidR="009E5432" w:rsidRPr="00E762CF">
        <w:rPr>
          <w:sz w:val="24"/>
          <w:lang w:val="uk-UA"/>
        </w:rPr>
        <w:t xml:space="preserve">ивчення навчальної дисципліни </w:t>
      </w:r>
      <w:r w:rsidRPr="00E762CF">
        <w:rPr>
          <w:sz w:val="24"/>
          <w:lang w:val="uk-UA"/>
        </w:rPr>
        <w:t>передбачає формування у студентів</w:t>
      </w:r>
      <w:r w:rsidR="001657F6" w:rsidRPr="00E762CF">
        <w:rPr>
          <w:sz w:val="24"/>
          <w:lang w:val="uk-UA"/>
        </w:rPr>
        <w:t xml:space="preserve"> </w:t>
      </w:r>
      <w:r w:rsidRPr="00E762CF">
        <w:rPr>
          <w:sz w:val="24"/>
          <w:lang w:val="uk-UA"/>
        </w:rPr>
        <w:t xml:space="preserve">необхідних </w:t>
      </w:r>
    </w:p>
    <w:p w14:paraId="397EC852" w14:textId="7DAD9A64" w:rsidR="009E5432" w:rsidRPr="00E762CF" w:rsidRDefault="00444CA3" w:rsidP="00AA0E74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proofErr w:type="spellStart"/>
      <w:r w:rsidRPr="00E762CF">
        <w:rPr>
          <w:sz w:val="24"/>
          <w:lang w:val="uk-UA"/>
        </w:rPr>
        <w:t>компетентностей</w:t>
      </w:r>
      <w:proofErr w:type="spellEnd"/>
      <w:r w:rsidRPr="00E762CF">
        <w:rPr>
          <w:sz w:val="24"/>
          <w:lang w:val="uk-UA"/>
        </w:rPr>
        <w:t>:</w:t>
      </w:r>
      <w:r w:rsidR="009E5432" w:rsidRPr="00E762CF">
        <w:rPr>
          <w:sz w:val="24"/>
          <w:lang w:val="uk-UA"/>
        </w:rPr>
        <w:t xml:space="preserve"> </w:t>
      </w:r>
    </w:p>
    <w:p w14:paraId="4DD7776A" w14:textId="77777777" w:rsidR="006E044C" w:rsidRPr="00E762CF" w:rsidRDefault="006E044C" w:rsidP="006E044C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загальні компетентності</w:t>
      </w:r>
      <w:r w:rsidRPr="00E762CF">
        <w:rPr>
          <w:sz w:val="24"/>
          <w:lang w:val="uk-UA"/>
        </w:rPr>
        <w:t>:</w:t>
      </w:r>
    </w:p>
    <w:p w14:paraId="7BFA20C2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1. Здатність вчитися, самостійно формувати програму освіти протягом життя.</w:t>
      </w:r>
    </w:p>
    <w:p w14:paraId="45C7B65A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2. Здатність до абстрактного мислення, аналізу та синтезу.</w:t>
      </w:r>
    </w:p>
    <w:p w14:paraId="19AB688C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3. Здатність до пошуку, оброблення та аналізу інформації з різних джерел.</w:t>
      </w:r>
    </w:p>
    <w:p w14:paraId="5FD69222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4. Здатність генерувати нові ідеї, реалізувати креативні підходи у діяльності.</w:t>
      </w:r>
    </w:p>
    <w:p w14:paraId="45B102EF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5. Здатність бути критичним і самокритичним.</w:t>
      </w:r>
    </w:p>
    <w:p w14:paraId="32CA69D6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7. Здатність діяти на основі етичних міркувань (мотивів).</w:t>
      </w:r>
    </w:p>
    <w:p w14:paraId="1A4AF682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8. Здатність використовувати сучасні технології для проведення наукових досл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джень.</w:t>
      </w:r>
    </w:p>
    <w:p w14:paraId="48DFA2CE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9. Здатність до співпраці з іншими науковцями та науковими організаціями та зда</w:t>
      </w:r>
      <w:r w:rsidRPr="00E762CF">
        <w:rPr>
          <w:sz w:val="24"/>
          <w:lang w:val="uk-UA"/>
        </w:rPr>
        <w:t>т</w:t>
      </w:r>
      <w:r w:rsidRPr="00E762CF">
        <w:rPr>
          <w:sz w:val="24"/>
          <w:lang w:val="uk-UA"/>
        </w:rPr>
        <w:t>ність до колективної роботи.</w:t>
      </w:r>
    </w:p>
    <w:p w14:paraId="4675A0E9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14:paraId="29AAEFF3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11. Здатність застосовувати нестандарті рішення та оригінальні підходи.</w:t>
      </w:r>
    </w:p>
    <w:p w14:paraId="1DC406EF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12. Здатність самостійно планувати та реалізовувати наукові проекти.</w:t>
      </w:r>
    </w:p>
    <w:p w14:paraId="044AC782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13. Вміти представляти результати своїх досліджень у письмовій формі (наукові п</w:t>
      </w:r>
      <w:r w:rsidRPr="00E762CF">
        <w:rPr>
          <w:sz w:val="24"/>
          <w:lang w:val="uk-UA"/>
        </w:rPr>
        <w:t>у</w:t>
      </w:r>
      <w:r w:rsidRPr="00E762CF">
        <w:rPr>
          <w:sz w:val="24"/>
          <w:lang w:val="uk-UA"/>
        </w:rPr>
        <w:t>блікації, монографії, методичні рекомендації).</w:t>
      </w:r>
    </w:p>
    <w:p w14:paraId="43D4810C" w14:textId="77777777" w:rsidR="00E9002A" w:rsidRPr="00E762CF" w:rsidRDefault="00E9002A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14. Здатність формувати структуру наукової роботи, у т.ч. дисертаційної, здійсн</w:t>
      </w:r>
      <w:r w:rsidRPr="00E762CF">
        <w:rPr>
          <w:sz w:val="24"/>
          <w:lang w:val="uk-UA"/>
        </w:rPr>
        <w:t>ю</w:t>
      </w:r>
      <w:r w:rsidRPr="00E762CF">
        <w:rPr>
          <w:sz w:val="24"/>
          <w:lang w:val="uk-UA"/>
        </w:rPr>
        <w:t>вати її рубрикацію та змістовне наповнення.</w:t>
      </w:r>
    </w:p>
    <w:p w14:paraId="34CFC81B" w14:textId="77777777" w:rsidR="006E044C" w:rsidRPr="00E762CF" w:rsidRDefault="006E044C" w:rsidP="006E044C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фахові компетентності</w:t>
      </w:r>
      <w:r w:rsidRPr="00E762CF">
        <w:rPr>
          <w:sz w:val="24"/>
          <w:lang w:val="uk-UA"/>
        </w:rPr>
        <w:t>:</w:t>
      </w:r>
    </w:p>
    <w:p w14:paraId="6A7C5BD0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1. Здатність встановлювати особливості гомеостазу в організмі різних видів і класів тварин. Розуміти причинно-наслідкові механізми змін гомеостазу організму, диференціюв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lastRenderedPageBreak/>
        <w:t>ти етіологію та патогенез захворювань.</w:t>
      </w:r>
    </w:p>
    <w:p w14:paraId="3FDB251C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2. Здатність виокремлювати та формулювати наукову проблему, розробляти шляхи її вирішення, формулювати робочі гіпотези, визначати актуальність, мету, завдання, які </w:t>
      </w:r>
      <w:proofErr w:type="spellStart"/>
      <w:r w:rsidRPr="00E762CF">
        <w:rPr>
          <w:sz w:val="24"/>
          <w:lang w:val="uk-UA"/>
        </w:rPr>
        <w:t>необ-хідно</w:t>
      </w:r>
      <w:proofErr w:type="spellEnd"/>
      <w:r w:rsidRPr="00E762CF">
        <w:rPr>
          <w:sz w:val="24"/>
          <w:lang w:val="uk-UA"/>
        </w:rPr>
        <w:t xml:space="preserve"> вирішити, оцінювати необхідні ресурси та час для реалізації.</w:t>
      </w:r>
    </w:p>
    <w:p w14:paraId="552B8840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3. Володіти значною кількістю методів дослідження у своїй галузі, при потребі </w:t>
      </w:r>
      <w:proofErr w:type="spellStart"/>
      <w:r w:rsidRPr="00E762CF">
        <w:rPr>
          <w:sz w:val="24"/>
          <w:lang w:val="uk-UA"/>
        </w:rPr>
        <w:t>ад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птува-ти</w:t>
      </w:r>
      <w:proofErr w:type="spellEnd"/>
      <w:r w:rsidRPr="00E762CF">
        <w:rPr>
          <w:sz w:val="24"/>
          <w:lang w:val="uk-UA"/>
        </w:rPr>
        <w:t xml:space="preserve"> їх до конкретних умов експерименту, вміти працювати із сучасним обладнанням, </w:t>
      </w:r>
      <w:proofErr w:type="spellStart"/>
      <w:r w:rsidRPr="00E762CF">
        <w:rPr>
          <w:sz w:val="24"/>
          <w:lang w:val="uk-UA"/>
        </w:rPr>
        <w:t>користу-ватися</w:t>
      </w:r>
      <w:proofErr w:type="spellEnd"/>
      <w:r w:rsidRPr="00E762CF">
        <w:rPr>
          <w:sz w:val="24"/>
          <w:lang w:val="uk-UA"/>
        </w:rPr>
        <w:t xml:space="preserve"> програмним забезпеченням. Розробляти нові методи досліджень.</w:t>
      </w:r>
    </w:p>
    <w:p w14:paraId="0216DA5E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4. Вміти аналізувати результати досліджень, проводити їх статистичне опрацюва</w:t>
      </w:r>
      <w:r w:rsidRPr="00E762CF">
        <w:rPr>
          <w:sz w:val="24"/>
          <w:lang w:val="uk-UA"/>
        </w:rPr>
        <w:t>н</w:t>
      </w:r>
      <w:r w:rsidRPr="00E762CF">
        <w:rPr>
          <w:sz w:val="24"/>
          <w:lang w:val="uk-UA"/>
        </w:rPr>
        <w:t xml:space="preserve">ня, групувати на основі певних критеріїв, порівнювати з результатами інших науковців, </w:t>
      </w:r>
      <w:proofErr w:type="spellStart"/>
      <w:r w:rsidRPr="00E762CF">
        <w:rPr>
          <w:sz w:val="24"/>
          <w:lang w:val="uk-UA"/>
        </w:rPr>
        <w:t>фор-мувати</w:t>
      </w:r>
      <w:proofErr w:type="spellEnd"/>
      <w:r w:rsidRPr="00E762CF">
        <w:rPr>
          <w:sz w:val="24"/>
          <w:lang w:val="uk-UA"/>
        </w:rPr>
        <w:t xml:space="preserve"> наукові положення, висновки і рекомендації.</w:t>
      </w:r>
    </w:p>
    <w:p w14:paraId="41C3F6D4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5. Забезпечувати якісне керівництво науковими проектами, підтримувати командну робо-ту, ефективно використовувати індивідуальну майстерність колег, приймати рішення та нести відповідальність за результат.</w:t>
      </w:r>
    </w:p>
    <w:p w14:paraId="15E10314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6. Здатність знаходити шляхи можливого використання отриманих результатів для </w:t>
      </w:r>
      <w:proofErr w:type="spellStart"/>
      <w:r w:rsidRPr="00E762CF">
        <w:rPr>
          <w:sz w:val="24"/>
          <w:lang w:val="uk-UA"/>
        </w:rPr>
        <w:t>пода-льшого</w:t>
      </w:r>
      <w:proofErr w:type="spellEnd"/>
      <w:r w:rsidRPr="00E762CF">
        <w:rPr>
          <w:sz w:val="24"/>
          <w:lang w:val="uk-UA"/>
        </w:rPr>
        <w:t xml:space="preserve"> розвитку науки та підвищення якості навчального процесу.</w:t>
      </w:r>
    </w:p>
    <w:p w14:paraId="743FDB7F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7. Здатність розуміти комплексні проблеми в галузі ветеринарії, робити наукові </w:t>
      </w:r>
      <w:proofErr w:type="spellStart"/>
      <w:r w:rsidRPr="00E762CF">
        <w:rPr>
          <w:sz w:val="24"/>
          <w:lang w:val="uk-UA"/>
        </w:rPr>
        <w:t>узагаль-нення</w:t>
      </w:r>
      <w:proofErr w:type="spellEnd"/>
      <w:r w:rsidRPr="00E762CF">
        <w:rPr>
          <w:sz w:val="24"/>
          <w:lang w:val="uk-UA"/>
        </w:rPr>
        <w:t xml:space="preserve"> стосовно актуальних питань стану ветеринарного благополуччя.</w:t>
      </w:r>
    </w:p>
    <w:p w14:paraId="50D4910B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8. Чітко виокремлювати найбільш важливу новизну своїх досліджень та реєструв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ти права інтелектуальної власності згідно українського та міжнародного законодавства.</w:t>
      </w:r>
    </w:p>
    <w:p w14:paraId="05CD4138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9. Аргументовано представляти свої наукові погляди під час наукових семінарів, </w:t>
      </w:r>
      <w:proofErr w:type="spellStart"/>
      <w:r w:rsidRPr="00E762CF">
        <w:rPr>
          <w:sz w:val="24"/>
          <w:lang w:val="uk-UA"/>
        </w:rPr>
        <w:t>конфе-ренцій</w:t>
      </w:r>
      <w:proofErr w:type="spellEnd"/>
      <w:r w:rsidRPr="00E762CF">
        <w:rPr>
          <w:sz w:val="24"/>
          <w:lang w:val="uk-UA"/>
        </w:rPr>
        <w:t>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</w:t>
      </w:r>
      <w:r w:rsidRPr="00E762CF">
        <w:rPr>
          <w:sz w:val="24"/>
          <w:lang w:val="uk-UA"/>
        </w:rPr>
        <w:t>н</w:t>
      </w:r>
      <w:r w:rsidRPr="00E762CF">
        <w:rPr>
          <w:sz w:val="24"/>
          <w:lang w:val="uk-UA"/>
        </w:rPr>
        <w:t xml:space="preserve">нями </w:t>
      </w:r>
      <w:proofErr w:type="spellStart"/>
      <w:r w:rsidRPr="00E762CF">
        <w:rPr>
          <w:sz w:val="24"/>
          <w:lang w:val="uk-UA"/>
        </w:rPr>
        <w:t>су-міжних</w:t>
      </w:r>
      <w:proofErr w:type="spellEnd"/>
      <w:r w:rsidRPr="00E762CF">
        <w:rPr>
          <w:sz w:val="24"/>
          <w:lang w:val="uk-UA"/>
        </w:rPr>
        <w:t xml:space="preserve"> галузей.</w:t>
      </w:r>
    </w:p>
    <w:p w14:paraId="2E4BBC3D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10. Здатність здійснювати просвітницьку та педагогічну діяльність, застосовуючи </w:t>
      </w:r>
      <w:proofErr w:type="spellStart"/>
      <w:r w:rsidRPr="00E762CF">
        <w:rPr>
          <w:sz w:val="24"/>
          <w:lang w:val="uk-UA"/>
        </w:rPr>
        <w:t>тради-ційні</w:t>
      </w:r>
      <w:proofErr w:type="spellEnd"/>
      <w:r w:rsidRPr="00E762CF">
        <w:rPr>
          <w:sz w:val="24"/>
          <w:lang w:val="uk-UA"/>
        </w:rPr>
        <w:t xml:space="preserve"> та інноваційні методи.</w:t>
      </w:r>
    </w:p>
    <w:p w14:paraId="2A814129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11. Здатність володіти професійною українською та іноземною мовами, вільно </w:t>
      </w:r>
      <w:proofErr w:type="spellStart"/>
      <w:r w:rsidRPr="00E762CF">
        <w:rPr>
          <w:sz w:val="24"/>
          <w:lang w:val="uk-UA"/>
        </w:rPr>
        <w:t>сприй-мати</w:t>
      </w:r>
      <w:proofErr w:type="spellEnd"/>
      <w:r w:rsidRPr="00E762CF">
        <w:rPr>
          <w:sz w:val="24"/>
          <w:lang w:val="uk-UA"/>
        </w:rPr>
        <w:t>, обробляти та відтворювати інформацію на загальні та фахові теми.</w:t>
      </w:r>
    </w:p>
    <w:p w14:paraId="3BAD82EF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12. Виявляти і вирішувати наукові задачі та проблеми у межах обраної спеціальн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сті з до-триманням норм наукової етики і академічної чесності.</w:t>
      </w:r>
    </w:p>
    <w:p w14:paraId="0A84D7C7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13. Здатність здійснювати фаховий аналіз різних інформаційних джерел, авторс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 xml:space="preserve">ких </w:t>
      </w:r>
      <w:proofErr w:type="spellStart"/>
      <w:r w:rsidRPr="00E762CF">
        <w:rPr>
          <w:sz w:val="24"/>
          <w:lang w:val="uk-UA"/>
        </w:rPr>
        <w:t>ме-тодик</w:t>
      </w:r>
      <w:proofErr w:type="spellEnd"/>
      <w:r w:rsidRPr="00E762CF">
        <w:rPr>
          <w:sz w:val="24"/>
          <w:lang w:val="uk-UA"/>
        </w:rPr>
        <w:t>, конкретних освітніх, наукових та професійних матеріалів за обраною спеці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льністю.</w:t>
      </w:r>
    </w:p>
    <w:p w14:paraId="2556B5AD" w14:textId="77777777" w:rsidR="00AA0E74" w:rsidRPr="00E762CF" w:rsidRDefault="00AA0E74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14. Здатність впроваджувати у виробництво науково-обґрунтовані результати </w:t>
      </w:r>
      <w:proofErr w:type="spellStart"/>
      <w:r w:rsidRPr="00E762CF">
        <w:rPr>
          <w:sz w:val="24"/>
          <w:lang w:val="uk-UA"/>
        </w:rPr>
        <w:t>дис</w:t>
      </w:r>
      <w:r w:rsidRPr="00E762CF">
        <w:rPr>
          <w:sz w:val="24"/>
          <w:lang w:val="uk-UA"/>
        </w:rPr>
        <w:t>е</w:t>
      </w:r>
      <w:r w:rsidRPr="00E762CF">
        <w:rPr>
          <w:sz w:val="24"/>
          <w:lang w:val="uk-UA"/>
        </w:rPr>
        <w:t>рта-ційних</w:t>
      </w:r>
      <w:proofErr w:type="spellEnd"/>
      <w:r w:rsidRPr="00E762CF">
        <w:rPr>
          <w:sz w:val="24"/>
          <w:lang w:val="uk-UA"/>
        </w:rPr>
        <w:t xml:space="preserve"> досліджень за спеціальністю «Ветеринарна медицина».</w:t>
      </w:r>
    </w:p>
    <w:p w14:paraId="4A91FCF9" w14:textId="77777777" w:rsidR="00360A6D" w:rsidRPr="00E762CF" w:rsidRDefault="00360A6D" w:rsidP="00360A6D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</w:p>
    <w:p w14:paraId="5DA2C2CF" w14:textId="77777777" w:rsidR="00360A6D" w:rsidRPr="00E762CF" w:rsidRDefault="00360A6D" w:rsidP="00360A6D">
      <w:pPr>
        <w:tabs>
          <w:tab w:val="left" w:pos="-142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Програмні результати навчання (Р)</w:t>
      </w:r>
    </w:p>
    <w:p w14:paraId="1502B006" w14:textId="77777777" w:rsidR="00AA0E74" w:rsidRPr="00E762CF" w:rsidRDefault="00AA0E74" w:rsidP="00AA0E74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У результаті вивчення навчальної дисципліни студент повинен бути здатним продем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нструвати такі результати навчання:</w:t>
      </w:r>
    </w:p>
    <w:p w14:paraId="48185DAF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каціями, що формують базу знань цієї області.</w:t>
      </w:r>
    </w:p>
    <w:p w14:paraId="69CEDE49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2. Відкритість до здобуття знань, інтелектуального та фахового зростання, пер</w:t>
      </w:r>
      <w:r w:rsidRPr="00E762CF">
        <w:rPr>
          <w:sz w:val="24"/>
          <w:lang w:val="uk-UA"/>
        </w:rPr>
        <w:t>е</w:t>
      </w:r>
      <w:r w:rsidRPr="00E762CF">
        <w:rPr>
          <w:sz w:val="24"/>
          <w:lang w:val="uk-UA"/>
        </w:rPr>
        <w:t>бування у постійному наукового пошуку.</w:t>
      </w:r>
    </w:p>
    <w:p w14:paraId="40327CF2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4.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14:paraId="6BF0355D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5. 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сті ветеринарної медицини. Вміти застосовувати більшість методів дослідження у своїй пр</w:t>
      </w:r>
      <w:r w:rsidRPr="00E762CF">
        <w:rPr>
          <w:sz w:val="24"/>
          <w:lang w:val="uk-UA"/>
        </w:rPr>
        <w:t>е</w:t>
      </w:r>
      <w:r w:rsidRPr="00E762CF">
        <w:rPr>
          <w:sz w:val="24"/>
          <w:lang w:val="uk-UA"/>
        </w:rPr>
        <w:t>дметної області ветеринарної медицини.</w:t>
      </w:r>
    </w:p>
    <w:p w14:paraId="793C2EBD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6.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14:paraId="14D9EF8A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8. Знати основи педагогіки в межах своєї професійної діяльності. Бути спромо</w:t>
      </w:r>
      <w:r w:rsidRPr="00E762CF">
        <w:rPr>
          <w:sz w:val="24"/>
          <w:lang w:val="uk-UA"/>
        </w:rPr>
        <w:t>ж</w:t>
      </w:r>
      <w:r w:rsidRPr="00E762CF">
        <w:rPr>
          <w:sz w:val="24"/>
          <w:lang w:val="uk-UA"/>
        </w:rPr>
        <w:t>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14:paraId="07C743BF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9. 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14:paraId="027EBC39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lastRenderedPageBreak/>
        <w:t>ПРН 10. Володіти сучасними інформаційними та комунікативними технологіями обм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ну інформацією. Вміти працювати в команді та володіти навичками міжособистісної взаєм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дії.</w:t>
      </w:r>
    </w:p>
    <w:p w14:paraId="53079545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12. Брати участь у науковій дискусії та презентувати результати наукових до-сліджень на наукових форумах.</w:t>
      </w:r>
    </w:p>
    <w:p w14:paraId="64F66B9B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13. Розробляти та реалізовувати наукові проекти. Реєструвати права інтелектуал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>ної власності.</w:t>
      </w:r>
    </w:p>
    <w:p w14:paraId="5C8B0D99" w14:textId="77777777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14. Впроваджувати нові методи досліджень, які б зменшували кількість тварин, що використовуються в експериментах.</w:t>
      </w:r>
    </w:p>
    <w:p w14:paraId="5D957CD3" w14:textId="2FB0E725" w:rsidR="00360A6D" w:rsidRPr="00E762CF" w:rsidRDefault="00360A6D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14:paraId="0847E5D4" w14:textId="77777777" w:rsidR="00E762CF" w:rsidRDefault="00E762CF" w:rsidP="00E762CF">
      <w:pPr>
        <w:rPr>
          <w:b/>
          <w:bCs/>
          <w:sz w:val="24"/>
          <w:lang w:val="uk-UA"/>
        </w:rPr>
      </w:pPr>
    </w:p>
    <w:p w14:paraId="397EC874" w14:textId="3F57042C" w:rsidR="009E5432" w:rsidRPr="00F1679B" w:rsidRDefault="001657F6" w:rsidP="00E762CF">
      <w:pPr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 xml:space="preserve">3. </w:t>
      </w:r>
      <w:r w:rsidR="009E5432" w:rsidRPr="00F1679B">
        <w:rPr>
          <w:b/>
          <w:bCs/>
          <w:sz w:val="24"/>
          <w:lang w:val="uk-UA"/>
        </w:rPr>
        <w:t>Структура навчальної дисципліни</w:t>
      </w:r>
    </w:p>
    <w:p w14:paraId="397EC875" w14:textId="77777777" w:rsidR="008C7AAC" w:rsidRPr="00F1679B" w:rsidRDefault="00DA1D1D" w:rsidP="00E762CF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</w:t>
      </w:r>
      <w:r w:rsidR="00083E7E" w:rsidRPr="00F1679B">
        <w:rPr>
          <w:b/>
          <w:bCs/>
          <w:sz w:val="24"/>
          <w:lang w:val="uk-UA"/>
        </w:rPr>
        <w:t xml:space="preserve"> </w:t>
      </w:r>
      <w:r w:rsidR="008C7AAC" w:rsidRPr="00F1679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708"/>
        <w:gridCol w:w="709"/>
        <w:gridCol w:w="709"/>
      </w:tblGrid>
      <w:tr w:rsidR="001771C7" w:rsidRPr="00B42C01" w14:paraId="5305B254" w14:textId="77777777" w:rsidTr="007F331B">
        <w:tc>
          <w:tcPr>
            <w:tcW w:w="7054" w:type="dxa"/>
            <w:vMerge w:val="restart"/>
            <w:vAlign w:val="center"/>
          </w:tcPr>
          <w:p w14:paraId="2141C274" w14:textId="77777777" w:rsidR="001771C7" w:rsidRPr="00B42C01" w:rsidRDefault="001771C7" w:rsidP="009B5660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b/>
                <w:sz w:val="24"/>
              </w:rPr>
              <w:t xml:space="preserve">№ та тема </w:t>
            </w:r>
            <w:proofErr w:type="spellStart"/>
            <w:r w:rsidRPr="00B42C01">
              <w:rPr>
                <w:b/>
                <w:sz w:val="24"/>
              </w:rPr>
              <w:t>розділу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72CD8F77" w14:textId="77777777" w:rsidR="001771C7" w:rsidRPr="00B42C01" w:rsidRDefault="001771C7" w:rsidP="009B5660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z w:val="24"/>
              </w:rPr>
              <w:t>Кількість</w:t>
            </w:r>
            <w:proofErr w:type="spellEnd"/>
            <w:r w:rsidRPr="00B42C01">
              <w:rPr>
                <w:b/>
                <w:sz w:val="24"/>
              </w:rPr>
              <w:t xml:space="preserve"> годин</w:t>
            </w:r>
          </w:p>
        </w:tc>
      </w:tr>
      <w:tr w:rsidR="001771C7" w:rsidRPr="00B42C01" w14:paraId="45B96C8A" w14:textId="77777777" w:rsidTr="007F331B">
        <w:tc>
          <w:tcPr>
            <w:tcW w:w="7054" w:type="dxa"/>
            <w:vMerge/>
            <w:vAlign w:val="center"/>
          </w:tcPr>
          <w:p w14:paraId="1C972226" w14:textId="77777777" w:rsidR="001771C7" w:rsidRPr="00B42C01" w:rsidRDefault="001771C7" w:rsidP="009B5660">
            <w:pPr>
              <w:rPr>
                <w:b/>
                <w:caps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05D947" w14:textId="77777777" w:rsidR="001771C7" w:rsidRPr="006E044C" w:rsidRDefault="001771C7" w:rsidP="006E044C">
            <w:pPr>
              <w:ind w:right="-108"/>
              <w:jc w:val="center"/>
              <w:rPr>
                <w:b/>
                <w:caps/>
                <w:sz w:val="22"/>
                <w:szCs w:val="22"/>
              </w:rPr>
            </w:pPr>
            <w:proofErr w:type="spellStart"/>
            <w:r w:rsidRPr="006E044C">
              <w:rPr>
                <w:b/>
                <w:spacing w:val="-1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146D71F4" w14:textId="77777777" w:rsidR="001771C7" w:rsidRPr="00B42C01" w:rsidRDefault="001771C7" w:rsidP="009B5660">
            <w:pPr>
              <w:ind w:left="-22" w:right="-105"/>
              <w:jc w:val="center"/>
              <w:rPr>
                <w:b/>
                <w:caps/>
                <w:sz w:val="24"/>
              </w:rPr>
            </w:pPr>
            <w:r w:rsidRPr="00B42C01">
              <w:rPr>
                <w:b/>
                <w:sz w:val="24"/>
              </w:rPr>
              <w:t xml:space="preserve">У тому </w:t>
            </w:r>
            <w:proofErr w:type="spellStart"/>
            <w:r w:rsidRPr="00B42C01">
              <w:rPr>
                <w:b/>
                <w:sz w:val="24"/>
              </w:rPr>
              <w:t>числі</w:t>
            </w:r>
            <w:proofErr w:type="spellEnd"/>
            <w:r w:rsidRPr="00B42C01">
              <w:rPr>
                <w:b/>
                <w:sz w:val="24"/>
              </w:rPr>
              <w:t>-</w:t>
            </w:r>
          </w:p>
        </w:tc>
      </w:tr>
      <w:tr w:rsidR="001771C7" w:rsidRPr="00B42C01" w14:paraId="14671CA7" w14:textId="77777777" w:rsidTr="007F331B">
        <w:tc>
          <w:tcPr>
            <w:tcW w:w="7054" w:type="dxa"/>
            <w:vMerge/>
            <w:vAlign w:val="center"/>
          </w:tcPr>
          <w:p w14:paraId="7585CE3C" w14:textId="77777777" w:rsidR="001771C7" w:rsidRPr="00B42C01" w:rsidRDefault="001771C7" w:rsidP="009B5660">
            <w:pPr>
              <w:rPr>
                <w:b/>
                <w:caps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45C76A" w14:textId="77777777" w:rsidR="001771C7" w:rsidRPr="00B42C01" w:rsidRDefault="001771C7" w:rsidP="009B5660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4FFEB78" w14:textId="77777777" w:rsidR="001771C7" w:rsidRPr="00B42C01" w:rsidRDefault="001771C7" w:rsidP="009B5660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b/>
                <w:sz w:val="24"/>
              </w:rPr>
              <w:t>л</w:t>
            </w:r>
          </w:p>
        </w:tc>
        <w:tc>
          <w:tcPr>
            <w:tcW w:w="709" w:type="dxa"/>
            <w:vAlign w:val="center"/>
          </w:tcPr>
          <w:p w14:paraId="18F9631E" w14:textId="77777777" w:rsidR="001771C7" w:rsidRPr="00B42C01" w:rsidRDefault="001771C7" w:rsidP="009B5660">
            <w:pPr>
              <w:jc w:val="center"/>
              <w:rPr>
                <w:b/>
                <w:caps/>
                <w:sz w:val="24"/>
              </w:rPr>
            </w:pPr>
            <w:r w:rsidRPr="00B42C01">
              <w:rPr>
                <w:b/>
                <w:sz w:val="24"/>
              </w:rPr>
              <w:t>лаб</w:t>
            </w:r>
          </w:p>
        </w:tc>
        <w:tc>
          <w:tcPr>
            <w:tcW w:w="709" w:type="dxa"/>
            <w:vAlign w:val="center"/>
          </w:tcPr>
          <w:p w14:paraId="325C2794" w14:textId="77777777" w:rsidR="001771C7" w:rsidRPr="00B42C01" w:rsidRDefault="001771C7" w:rsidP="009B5660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6"/>
                <w:sz w:val="24"/>
              </w:rPr>
              <w:t>с.р</w:t>
            </w:r>
            <w:proofErr w:type="spellEnd"/>
            <w:r w:rsidRPr="00B42C01">
              <w:rPr>
                <w:b/>
                <w:spacing w:val="-6"/>
                <w:sz w:val="24"/>
              </w:rPr>
              <w:t>.</w:t>
            </w:r>
          </w:p>
        </w:tc>
      </w:tr>
      <w:tr w:rsidR="001771C7" w:rsidRPr="00B42C01" w14:paraId="72CBFC20" w14:textId="77777777" w:rsidTr="007F331B">
        <w:tc>
          <w:tcPr>
            <w:tcW w:w="7054" w:type="dxa"/>
          </w:tcPr>
          <w:p w14:paraId="52C2FBDF" w14:textId="4291C41B" w:rsidR="001771C7" w:rsidRPr="007F331B" w:rsidRDefault="001771C7" w:rsidP="007F331B">
            <w:pPr>
              <w:rPr>
                <w:b/>
                <w:caps/>
                <w:sz w:val="24"/>
                <w:lang w:val="uk-UA"/>
              </w:rPr>
            </w:pPr>
            <w:r w:rsidRPr="00B42C01">
              <w:rPr>
                <w:b/>
                <w:spacing w:val="-8"/>
                <w:sz w:val="24"/>
              </w:rPr>
              <w:t>Р</w:t>
            </w:r>
            <w:proofErr w:type="spellStart"/>
            <w:r w:rsidR="007566E4" w:rsidRPr="00B42C01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="007566E4" w:rsidRPr="00B42C01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B42C01">
              <w:rPr>
                <w:b/>
                <w:spacing w:val="-8"/>
                <w:sz w:val="24"/>
              </w:rPr>
              <w:t>1</w:t>
            </w:r>
            <w:r w:rsidR="007566E4" w:rsidRPr="00B42C01">
              <w:rPr>
                <w:b/>
                <w:spacing w:val="-8"/>
                <w:sz w:val="24"/>
                <w:lang w:val="uk-UA"/>
              </w:rPr>
              <w:t>.</w:t>
            </w:r>
            <w:r w:rsidRPr="00B42C01">
              <w:rPr>
                <w:spacing w:val="-8"/>
                <w:sz w:val="24"/>
              </w:rPr>
              <w:t xml:space="preserve"> </w:t>
            </w:r>
            <w:r w:rsidRPr="00B42C01">
              <w:rPr>
                <w:b/>
                <w:sz w:val="24"/>
              </w:rPr>
              <w:t xml:space="preserve"> </w:t>
            </w:r>
            <w:r w:rsidR="007F331B">
              <w:rPr>
                <w:sz w:val="24"/>
                <w:lang w:val="uk-UA"/>
              </w:rPr>
              <w:t>Гастроентерологія</w:t>
            </w:r>
          </w:p>
        </w:tc>
        <w:tc>
          <w:tcPr>
            <w:tcW w:w="851" w:type="dxa"/>
            <w:vAlign w:val="center"/>
          </w:tcPr>
          <w:p w14:paraId="1D45859C" w14:textId="082B2B97" w:rsidR="001771C7" w:rsidRPr="008370CD" w:rsidRDefault="008370CD" w:rsidP="00CB2D8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C47680">
              <w:rPr>
                <w:b/>
                <w:caps/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14:paraId="0F238538" w14:textId="649D1248" w:rsidR="001771C7" w:rsidRPr="00C47680" w:rsidRDefault="00C47680" w:rsidP="009B5660">
            <w:pPr>
              <w:jc w:val="center"/>
              <w:rPr>
                <w:caps/>
                <w:sz w:val="24"/>
                <w:lang w:val="uk-UA"/>
              </w:rPr>
            </w:pPr>
            <w:r w:rsidRPr="00C47680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60BA7D20" w14:textId="48AA84D3" w:rsidR="001771C7" w:rsidRPr="00B42C01" w:rsidRDefault="00C47680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6D5F0EE9" w14:textId="5D178197" w:rsidR="001771C7" w:rsidRPr="008370CD" w:rsidRDefault="00E553B3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3BB1FB13" w14:textId="77777777" w:rsidTr="007F331B">
        <w:tc>
          <w:tcPr>
            <w:tcW w:w="7054" w:type="dxa"/>
          </w:tcPr>
          <w:p w14:paraId="16943EA7" w14:textId="74048064" w:rsidR="001771C7" w:rsidRPr="00B42C01" w:rsidRDefault="007566E4" w:rsidP="009B5660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z w:val="24"/>
              </w:rPr>
              <w:t>Розділ</w:t>
            </w:r>
            <w:proofErr w:type="spellEnd"/>
            <w:r w:rsidRPr="00B42C01">
              <w:rPr>
                <w:b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>2</w:t>
            </w:r>
            <w:r w:rsidR="007F331B">
              <w:t xml:space="preserve"> </w:t>
            </w:r>
            <w:r w:rsidR="007F331B" w:rsidRPr="007F331B">
              <w:rPr>
                <w:sz w:val="24"/>
                <w:lang w:val="uk-UA"/>
              </w:rPr>
              <w:t>Гематологія собак і котів</w:t>
            </w:r>
          </w:p>
        </w:tc>
        <w:tc>
          <w:tcPr>
            <w:tcW w:w="851" w:type="dxa"/>
            <w:vAlign w:val="center"/>
          </w:tcPr>
          <w:p w14:paraId="50345D37" w14:textId="7F9E6D55" w:rsidR="001771C7" w:rsidRPr="008370CD" w:rsidRDefault="008370CD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03E8EAF0" w14:textId="77777777" w:rsidR="001771C7" w:rsidRPr="002C7A51" w:rsidRDefault="001771C7" w:rsidP="009B5660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989B881" w14:textId="0993DA61" w:rsidR="001771C7" w:rsidRPr="00B42C01" w:rsidRDefault="00D817CF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377F2FF" w14:textId="7C97D6FB" w:rsidR="001771C7" w:rsidRPr="008370CD" w:rsidRDefault="008370CD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4DBF9F65" w14:textId="77777777" w:rsidTr="007F331B">
        <w:tc>
          <w:tcPr>
            <w:tcW w:w="7054" w:type="dxa"/>
          </w:tcPr>
          <w:p w14:paraId="35F9EAF5" w14:textId="50374951" w:rsidR="001771C7" w:rsidRPr="007F331B" w:rsidRDefault="007566E4" w:rsidP="007F331B">
            <w:pPr>
              <w:rPr>
                <w:b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>3</w:t>
            </w:r>
            <w:r w:rsidRPr="00B42C01">
              <w:rPr>
                <w:b/>
                <w:sz w:val="24"/>
                <w:lang w:val="uk-UA"/>
              </w:rPr>
              <w:t>.</w:t>
            </w:r>
            <w:r w:rsidR="007F331B" w:rsidRPr="007F331B">
              <w:rPr>
                <w:sz w:val="24"/>
                <w:lang w:val="uk-UA"/>
              </w:rPr>
              <w:t>Урологія</w:t>
            </w:r>
          </w:p>
        </w:tc>
        <w:tc>
          <w:tcPr>
            <w:tcW w:w="851" w:type="dxa"/>
            <w:vAlign w:val="center"/>
          </w:tcPr>
          <w:p w14:paraId="4FB797CA" w14:textId="5BBD2079" w:rsidR="001771C7" w:rsidRPr="008370CD" w:rsidRDefault="008370CD" w:rsidP="0001078B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01078B">
              <w:rPr>
                <w:b/>
                <w:caps/>
                <w:sz w:val="24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14:paraId="5146F19B" w14:textId="56B3D014" w:rsidR="001771C7" w:rsidRPr="00B42C01" w:rsidRDefault="001771C7" w:rsidP="009B5660">
            <w:pPr>
              <w:jc w:val="center"/>
              <w:rPr>
                <w:bCs/>
                <w:cap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9AF9D41" w14:textId="50B582E5" w:rsidR="001771C7" w:rsidRPr="00B42C01" w:rsidRDefault="00D817CF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1308733" w14:textId="681F49ED" w:rsidR="001771C7" w:rsidRPr="008370CD" w:rsidRDefault="008370CD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02CE7FD7" w14:textId="77777777" w:rsidTr="007F331B">
        <w:tc>
          <w:tcPr>
            <w:tcW w:w="7054" w:type="dxa"/>
          </w:tcPr>
          <w:p w14:paraId="4B52C6CC" w14:textId="6A120771" w:rsidR="001771C7" w:rsidRPr="00B42C01" w:rsidRDefault="007566E4" w:rsidP="007F331B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="001771C7" w:rsidRPr="00B42C01">
              <w:rPr>
                <w:b/>
                <w:sz w:val="24"/>
              </w:rPr>
              <w:t>4</w:t>
            </w:r>
            <w:r w:rsidR="007F331B" w:rsidRPr="007F331B">
              <w:rPr>
                <w:b/>
                <w:sz w:val="24"/>
              </w:rPr>
              <w:t xml:space="preserve"> </w:t>
            </w:r>
            <w:proofErr w:type="spellStart"/>
            <w:r w:rsidR="007F331B" w:rsidRPr="007F331B">
              <w:rPr>
                <w:sz w:val="24"/>
              </w:rPr>
              <w:t>Ендокринологія</w:t>
            </w:r>
            <w:proofErr w:type="spellEnd"/>
            <w:r w:rsidR="007F331B" w:rsidRPr="007F331B">
              <w:rPr>
                <w:sz w:val="24"/>
              </w:rPr>
              <w:t xml:space="preserve"> собак і </w:t>
            </w:r>
            <w:proofErr w:type="spellStart"/>
            <w:r w:rsidR="007F331B" w:rsidRPr="007F331B">
              <w:rPr>
                <w:sz w:val="24"/>
              </w:rPr>
              <w:t>котів</w:t>
            </w:r>
            <w:proofErr w:type="spellEnd"/>
          </w:p>
        </w:tc>
        <w:tc>
          <w:tcPr>
            <w:tcW w:w="851" w:type="dxa"/>
            <w:vAlign w:val="center"/>
          </w:tcPr>
          <w:p w14:paraId="41A16989" w14:textId="145ACC19" w:rsidR="001771C7" w:rsidRPr="008370CD" w:rsidRDefault="008370CD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685A760C" w14:textId="68F4AC5A" w:rsidR="001771C7" w:rsidRPr="00B42C01" w:rsidRDefault="001771C7" w:rsidP="009B5660">
            <w:pPr>
              <w:jc w:val="center"/>
              <w:rPr>
                <w:bCs/>
                <w:cap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16F9CEC" w14:textId="5E6B6E05" w:rsidR="001771C7" w:rsidRPr="00B42C01" w:rsidRDefault="00D817CF" w:rsidP="009B5660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B42C01"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61E3FF85" w14:textId="1363F4EC" w:rsidR="001771C7" w:rsidRPr="008370CD" w:rsidRDefault="008370CD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5BB75808" w14:textId="77777777" w:rsidTr="00872C3F">
        <w:trPr>
          <w:trHeight w:val="364"/>
        </w:trPr>
        <w:tc>
          <w:tcPr>
            <w:tcW w:w="7054" w:type="dxa"/>
          </w:tcPr>
          <w:p w14:paraId="470B0B82" w14:textId="3B8045C0" w:rsidR="001771C7" w:rsidRPr="007F331B" w:rsidRDefault="007566E4" w:rsidP="007F331B">
            <w:pPr>
              <w:rPr>
                <w:b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="001771C7" w:rsidRPr="00B42C01">
              <w:rPr>
                <w:b/>
                <w:spacing w:val="-6"/>
                <w:sz w:val="24"/>
              </w:rPr>
              <w:t>5</w:t>
            </w:r>
            <w:r w:rsidRPr="00B42C01">
              <w:rPr>
                <w:b/>
                <w:spacing w:val="-6"/>
                <w:sz w:val="24"/>
                <w:lang w:val="uk-UA"/>
              </w:rPr>
              <w:t>.</w:t>
            </w:r>
            <w:r w:rsidR="001771C7" w:rsidRPr="00B42C01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7F331B">
              <w:rPr>
                <w:sz w:val="24"/>
              </w:rPr>
              <w:t>Неврологія</w:t>
            </w:r>
            <w:proofErr w:type="spellEnd"/>
            <w:r w:rsidR="007F331B">
              <w:rPr>
                <w:sz w:val="24"/>
              </w:rPr>
              <w:t xml:space="preserve"> собак і </w:t>
            </w:r>
            <w:proofErr w:type="spellStart"/>
            <w:r w:rsidR="007F331B">
              <w:rPr>
                <w:sz w:val="24"/>
              </w:rPr>
              <w:t>котів</w:t>
            </w:r>
            <w:proofErr w:type="spellEnd"/>
          </w:p>
        </w:tc>
        <w:tc>
          <w:tcPr>
            <w:tcW w:w="851" w:type="dxa"/>
            <w:vAlign w:val="center"/>
          </w:tcPr>
          <w:p w14:paraId="0DC5611C" w14:textId="45EB4A8F" w:rsidR="001771C7" w:rsidRPr="008370CD" w:rsidRDefault="002C7A51" w:rsidP="0001078B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01078B">
              <w:rPr>
                <w:b/>
                <w:caps/>
                <w:sz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14:paraId="682B2259" w14:textId="0DEA8F10" w:rsidR="001771C7" w:rsidRPr="00872C3F" w:rsidRDefault="0001078B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9D18C7E" w14:textId="229F17DB" w:rsidR="001771C7" w:rsidRPr="00B42C01" w:rsidRDefault="00C47680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707A7A5" w14:textId="49BF79C9" w:rsidR="001771C7" w:rsidRPr="008370CD" w:rsidRDefault="0001078B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1771C7" w:rsidRPr="00B42C01" w14:paraId="07F39DE8" w14:textId="77777777" w:rsidTr="007F331B">
        <w:tc>
          <w:tcPr>
            <w:tcW w:w="7054" w:type="dxa"/>
          </w:tcPr>
          <w:p w14:paraId="23B904BF" w14:textId="4300BADB" w:rsidR="001771C7" w:rsidRPr="007F331B" w:rsidRDefault="007566E4" w:rsidP="007F331B">
            <w:pPr>
              <w:rPr>
                <w:b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6.</w:t>
            </w:r>
            <w:r w:rsidR="00632A05" w:rsidRPr="00B42C01">
              <w:rPr>
                <w:b/>
                <w:spacing w:val="-8"/>
                <w:sz w:val="24"/>
                <w:lang w:val="uk-UA"/>
              </w:rPr>
              <w:t xml:space="preserve"> </w:t>
            </w:r>
            <w:proofErr w:type="spellStart"/>
            <w:r w:rsidR="007F331B" w:rsidRPr="007F331B">
              <w:rPr>
                <w:spacing w:val="-6"/>
                <w:sz w:val="24"/>
              </w:rPr>
              <w:t>Дерматологія</w:t>
            </w:r>
            <w:proofErr w:type="spellEnd"/>
            <w:r w:rsidR="007F331B" w:rsidRPr="007F331B">
              <w:rPr>
                <w:spacing w:val="-6"/>
                <w:sz w:val="24"/>
              </w:rPr>
              <w:t xml:space="preserve"> собак і </w:t>
            </w:r>
            <w:proofErr w:type="spellStart"/>
            <w:r w:rsidR="007F331B" w:rsidRPr="007F331B">
              <w:rPr>
                <w:spacing w:val="-6"/>
                <w:sz w:val="24"/>
              </w:rPr>
              <w:t>котів</w:t>
            </w:r>
            <w:proofErr w:type="spellEnd"/>
          </w:p>
        </w:tc>
        <w:tc>
          <w:tcPr>
            <w:tcW w:w="851" w:type="dxa"/>
            <w:vAlign w:val="center"/>
          </w:tcPr>
          <w:p w14:paraId="0BF7E510" w14:textId="3EE2CBD0" w:rsidR="001771C7" w:rsidRPr="008370CD" w:rsidRDefault="00872C3F" w:rsidP="0001078B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01078B">
              <w:rPr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401B49D7" w14:textId="4E95BDF8" w:rsidR="001771C7" w:rsidRPr="00872C3F" w:rsidRDefault="00872C3F" w:rsidP="009B5660">
            <w:pPr>
              <w:jc w:val="center"/>
              <w:rPr>
                <w:caps/>
                <w:sz w:val="24"/>
                <w:lang w:val="uk-UA"/>
              </w:rPr>
            </w:pPr>
            <w:r w:rsidRPr="00872C3F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71EC8B54" w14:textId="764C6CF5" w:rsidR="001771C7" w:rsidRPr="00B42C01" w:rsidRDefault="0001078B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AAA07A2" w14:textId="41C4A295" w:rsidR="001771C7" w:rsidRPr="008370CD" w:rsidRDefault="00E553B3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1771C7" w:rsidRPr="00B42C01" w14:paraId="3629801D" w14:textId="77777777" w:rsidTr="007F331B">
        <w:tc>
          <w:tcPr>
            <w:tcW w:w="7054" w:type="dxa"/>
          </w:tcPr>
          <w:p w14:paraId="27FD8EC5" w14:textId="0E0D30D0" w:rsidR="001771C7" w:rsidRPr="00B42C01" w:rsidRDefault="007566E4" w:rsidP="007F331B">
            <w:pPr>
              <w:rPr>
                <w:b/>
                <w:caps/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7.</w:t>
            </w:r>
            <w:r w:rsidR="001771C7" w:rsidRPr="00B42C01">
              <w:rPr>
                <w:b/>
                <w:spacing w:val="-8"/>
                <w:sz w:val="24"/>
              </w:rPr>
              <w:t xml:space="preserve"> </w:t>
            </w:r>
            <w:r w:rsidR="007F331B" w:rsidRPr="007F331B">
              <w:rPr>
                <w:spacing w:val="-8"/>
                <w:sz w:val="24"/>
                <w:lang w:val="uk-UA"/>
              </w:rPr>
              <w:t>Отруєння собак і котів.</w:t>
            </w:r>
          </w:p>
        </w:tc>
        <w:tc>
          <w:tcPr>
            <w:tcW w:w="851" w:type="dxa"/>
            <w:vAlign w:val="center"/>
          </w:tcPr>
          <w:p w14:paraId="455AEBF7" w14:textId="19E2C9A3" w:rsidR="001771C7" w:rsidRPr="008370CD" w:rsidRDefault="002C7A51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01078B">
              <w:rPr>
                <w:b/>
                <w:caps/>
                <w:sz w:val="24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14:paraId="4C1B38BF" w14:textId="5D7F87F4" w:rsidR="001771C7" w:rsidRPr="0001078B" w:rsidRDefault="001771C7" w:rsidP="009B5660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B5CE54E" w14:textId="16D4EBA2" w:rsidR="001771C7" w:rsidRPr="00B42C01" w:rsidRDefault="000B4B9F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5D5CD15" w14:textId="646B54D4" w:rsidR="001771C7" w:rsidRPr="008370CD" w:rsidRDefault="002C7A51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6BAA2BEB" w14:textId="77777777" w:rsidTr="007F331B">
        <w:tc>
          <w:tcPr>
            <w:tcW w:w="7054" w:type="dxa"/>
          </w:tcPr>
          <w:p w14:paraId="7497454F" w14:textId="77777777" w:rsidR="007F331B" w:rsidRPr="007F331B" w:rsidRDefault="007566E4" w:rsidP="007F331B">
            <w:pPr>
              <w:rPr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8. </w:t>
            </w:r>
            <w:r w:rsidR="001771C7" w:rsidRPr="00B42C01">
              <w:rPr>
                <w:sz w:val="24"/>
              </w:rPr>
              <w:t xml:space="preserve"> </w:t>
            </w:r>
            <w:proofErr w:type="spellStart"/>
            <w:r w:rsidR="007F331B" w:rsidRPr="007F331B">
              <w:rPr>
                <w:sz w:val="24"/>
              </w:rPr>
              <w:t>Інфузійна</w:t>
            </w:r>
            <w:proofErr w:type="spellEnd"/>
            <w:r w:rsidR="007F331B" w:rsidRPr="007F331B">
              <w:rPr>
                <w:sz w:val="24"/>
              </w:rPr>
              <w:t xml:space="preserve"> </w:t>
            </w:r>
            <w:proofErr w:type="spellStart"/>
            <w:r w:rsidR="007F331B" w:rsidRPr="007F331B">
              <w:rPr>
                <w:sz w:val="24"/>
              </w:rPr>
              <w:t>терапія</w:t>
            </w:r>
            <w:proofErr w:type="spellEnd"/>
            <w:r w:rsidR="007F331B" w:rsidRPr="007F331B">
              <w:rPr>
                <w:sz w:val="24"/>
              </w:rPr>
              <w:t xml:space="preserve">, </w:t>
            </w:r>
            <w:proofErr w:type="spellStart"/>
            <w:r w:rsidR="007F331B" w:rsidRPr="007F331B">
              <w:rPr>
                <w:sz w:val="24"/>
              </w:rPr>
              <w:t>ентеральне</w:t>
            </w:r>
            <w:proofErr w:type="spellEnd"/>
            <w:r w:rsidR="007F331B" w:rsidRPr="007F331B">
              <w:rPr>
                <w:sz w:val="24"/>
              </w:rPr>
              <w:t xml:space="preserve"> та </w:t>
            </w:r>
          </w:p>
          <w:p w14:paraId="71249812" w14:textId="6A4AE67A" w:rsidR="001771C7" w:rsidRPr="00B42C01" w:rsidRDefault="007F331B" w:rsidP="007F331B">
            <w:pPr>
              <w:rPr>
                <w:b/>
                <w:caps/>
                <w:sz w:val="24"/>
              </w:rPr>
            </w:pPr>
            <w:proofErr w:type="spellStart"/>
            <w:r w:rsidRPr="007F331B">
              <w:rPr>
                <w:sz w:val="24"/>
              </w:rPr>
              <w:t>парентеральне</w:t>
            </w:r>
            <w:proofErr w:type="spellEnd"/>
            <w:r w:rsidRPr="007F331B">
              <w:rPr>
                <w:sz w:val="24"/>
              </w:rPr>
              <w:t xml:space="preserve"> </w:t>
            </w:r>
            <w:proofErr w:type="spellStart"/>
            <w:r w:rsidRPr="007F331B">
              <w:rPr>
                <w:sz w:val="24"/>
              </w:rPr>
              <w:t>живлення</w:t>
            </w:r>
            <w:proofErr w:type="spellEnd"/>
            <w:r w:rsidRPr="007F331B">
              <w:rPr>
                <w:sz w:val="24"/>
              </w:rPr>
              <w:t xml:space="preserve"> за </w:t>
            </w:r>
            <w:proofErr w:type="spellStart"/>
            <w:r w:rsidRPr="007F331B">
              <w:rPr>
                <w:sz w:val="24"/>
              </w:rPr>
              <w:t>внутрішніх</w:t>
            </w:r>
            <w:proofErr w:type="spellEnd"/>
            <w:r w:rsidRPr="007F331B">
              <w:rPr>
                <w:sz w:val="24"/>
              </w:rPr>
              <w:t xml:space="preserve"> хвороб собак та </w:t>
            </w:r>
            <w:proofErr w:type="spellStart"/>
            <w:r w:rsidRPr="007F331B">
              <w:rPr>
                <w:sz w:val="24"/>
              </w:rPr>
              <w:t>котів</w:t>
            </w:r>
            <w:proofErr w:type="spellEnd"/>
          </w:p>
        </w:tc>
        <w:tc>
          <w:tcPr>
            <w:tcW w:w="851" w:type="dxa"/>
            <w:vAlign w:val="center"/>
          </w:tcPr>
          <w:p w14:paraId="23EAEBF1" w14:textId="007A4BD4" w:rsidR="001771C7" w:rsidRPr="008370CD" w:rsidRDefault="00CB2D8E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066A4AB4" w14:textId="6E9822E4" w:rsidR="001771C7" w:rsidRPr="00B42C01" w:rsidRDefault="001771C7" w:rsidP="009B5660">
            <w:pPr>
              <w:jc w:val="center"/>
              <w:rPr>
                <w:bCs/>
                <w:cap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6C0A02D" w14:textId="0A08C8CF" w:rsidR="001771C7" w:rsidRPr="00B42C01" w:rsidRDefault="00D817CF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B42C0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6CDAE73" w14:textId="3FE1EA8B" w:rsidR="001771C7" w:rsidRPr="008370CD" w:rsidRDefault="00CB2D8E" w:rsidP="009B5660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1771C7" w:rsidRPr="00B42C01" w14:paraId="689E70E9" w14:textId="77777777" w:rsidTr="007F331B">
        <w:tc>
          <w:tcPr>
            <w:tcW w:w="7054" w:type="dxa"/>
            <w:shd w:val="clear" w:color="auto" w:fill="auto"/>
          </w:tcPr>
          <w:p w14:paraId="7A63D4C6" w14:textId="77777777" w:rsidR="001771C7" w:rsidRPr="00CB3853" w:rsidRDefault="001771C7" w:rsidP="009B5660">
            <w:pPr>
              <w:rPr>
                <w:b/>
                <w:caps/>
                <w:sz w:val="24"/>
              </w:rPr>
            </w:pPr>
            <w:proofErr w:type="spellStart"/>
            <w:r w:rsidRPr="00CB3853">
              <w:rPr>
                <w:b/>
                <w:spacing w:val="-8"/>
                <w:sz w:val="24"/>
              </w:rPr>
              <w:t>Усього</w:t>
            </w:r>
            <w:proofErr w:type="spellEnd"/>
            <w:r w:rsidRPr="00CB3853">
              <w:rPr>
                <w:b/>
                <w:spacing w:val="-8"/>
                <w:sz w:val="24"/>
              </w:rPr>
              <w:t xml:space="preserve"> годин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69A40" w14:textId="618BA5C0" w:rsidR="001771C7" w:rsidRPr="00CB3853" w:rsidRDefault="001771C7" w:rsidP="009B5660">
            <w:pPr>
              <w:jc w:val="center"/>
              <w:rPr>
                <w:b/>
                <w:caps/>
                <w:sz w:val="24"/>
              </w:rPr>
            </w:pPr>
            <w:r w:rsidRPr="00CB3853">
              <w:rPr>
                <w:b/>
                <w:sz w:val="24"/>
                <w:lang w:val="uk-UA"/>
              </w:rPr>
              <w:t>9</w:t>
            </w:r>
            <w:r w:rsidRPr="00CB3853">
              <w:rPr>
                <w:b/>
                <w:sz w:val="24"/>
              </w:rPr>
              <w:t>0/</w:t>
            </w:r>
            <w:r w:rsidRPr="00CB3853">
              <w:rPr>
                <w:b/>
                <w:sz w:val="24"/>
                <w:lang w:val="uk-UA"/>
              </w:rPr>
              <w:t>3</w:t>
            </w:r>
            <w:r w:rsidRPr="00CB3853">
              <w:rPr>
                <w:b/>
                <w:sz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87FDD" w14:textId="39095B31" w:rsidR="001771C7" w:rsidRPr="00CB3853" w:rsidRDefault="001771C7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CB385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E095E" w14:textId="4E011E39" w:rsidR="001771C7" w:rsidRPr="00CB3853" w:rsidRDefault="001771C7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CB3853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A2AF2" w14:textId="49EC1707" w:rsidR="001771C7" w:rsidRPr="00213546" w:rsidRDefault="00213546" w:rsidP="009B5660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CB3853">
              <w:rPr>
                <w:b/>
                <w:caps/>
                <w:sz w:val="24"/>
                <w:lang w:val="uk-UA"/>
              </w:rPr>
              <w:t>60</w:t>
            </w:r>
          </w:p>
        </w:tc>
      </w:tr>
    </w:tbl>
    <w:p w14:paraId="397ECA19" w14:textId="77777777" w:rsidR="00B03CE5" w:rsidRPr="00F1679B" w:rsidRDefault="00B03CE5" w:rsidP="00DB793A">
      <w:pPr>
        <w:widowControl w:val="0"/>
        <w:ind w:left="360"/>
        <w:rPr>
          <w:bCs/>
          <w:sz w:val="24"/>
          <w:lang w:val="uk-UA"/>
        </w:rPr>
      </w:pPr>
    </w:p>
    <w:p w14:paraId="397ECA1A" w14:textId="77777777" w:rsidR="00401878" w:rsidRPr="00F1679B" w:rsidRDefault="00DA1D1D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</w:t>
      </w:r>
      <w:r w:rsidR="0037315F" w:rsidRPr="00F1679B">
        <w:rPr>
          <w:b/>
          <w:sz w:val="24"/>
          <w:lang w:val="uk-UA"/>
        </w:rPr>
        <w:t>.2.</w:t>
      </w:r>
      <w:r w:rsidR="006C22B9" w:rsidRPr="00F1679B">
        <w:rPr>
          <w:b/>
          <w:sz w:val="24"/>
          <w:lang w:val="uk-UA"/>
        </w:rPr>
        <w:t xml:space="preserve"> </w:t>
      </w:r>
      <w:r w:rsidR="0037315F" w:rsidRPr="00F1679B">
        <w:rPr>
          <w:b/>
          <w:sz w:val="24"/>
          <w:lang w:val="uk-UA"/>
        </w:rPr>
        <w:t>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6C22B9" w:rsidRPr="00F1679B" w14:paraId="397ECA20" w14:textId="77777777" w:rsidTr="002D75BA">
        <w:tc>
          <w:tcPr>
            <w:tcW w:w="567" w:type="dxa"/>
            <w:vMerge w:val="restart"/>
            <w:shd w:val="clear" w:color="auto" w:fill="auto"/>
            <w:vAlign w:val="center"/>
          </w:tcPr>
          <w:p w14:paraId="397ECA1B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97ECA1C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397ECA1D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1E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397ECA1F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6C22B9" w:rsidRPr="00F1679B" w14:paraId="397ECA24" w14:textId="77777777" w:rsidTr="002D75BA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14:paraId="397ECA21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397ECA22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ECA23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6C22B9" w:rsidRPr="00F1679B" w14:paraId="397ECA27" w14:textId="77777777" w:rsidTr="006C22B9">
        <w:tc>
          <w:tcPr>
            <w:tcW w:w="9668" w:type="dxa"/>
            <w:gridSpan w:val="3"/>
            <w:shd w:val="clear" w:color="auto" w:fill="auto"/>
          </w:tcPr>
          <w:p w14:paraId="397ECA26" w14:textId="6B57824F" w:rsidR="006C22B9" w:rsidRPr="00F1679B" w:rsidRDefault="006D236E" w:rsidP="000B4B9F">
            <w:pPr>
              <w:widowControl w:val="0"/>
              <w:jc w:val="center"/>
              <w:rPr>
                <w:sz w:val="24"/>
                <w:lang w:val="uk-UA"/>
              </w:rPr>
            </w:pPr>
            <w:r w:rsidRPr="006D236E">
              <w:rPr>
                <w:b/>
                <w:bCs/>
                <w:sz w:val="24"/>
                <w:lang w:val="uk-UA"/>
              </w:rPr>
              <w:t xml:space="preserve">Розділ 1.  </w:t>
            </w:r>
            <w:r w:rsidR="000B4B9F">
              <w:rPr>
                <w:sz w:val="24"/>
                <w:lang w:val="uk-UA"/>
              </w:rPr>
              <w:t>Гастроентерологія</w:t>
            </w:r>
          </w:p>
        </w:tc>
      </w:tr>
      <w:tr w:rsidR="006C22B9" w:rsidRPr="00C47680" w14:paraId="397ECA2B" w14:textId="77777777" w:rsidTr="0096345B">
        <w:tc>
          <w:tcPr>
            <w:tcW w:w="567" w:type="dxa"/>
            <w:shd w:val="clear" w:color="auto" w:fill="auto"/>
          </w:tcPr>
          <w:p w14:paraId="397ECA28" w14:textId="7C484C23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C47680">
              <w:rPr>
                <w:sz w:val="24"/>
                <w:lang w:val="uk-UA"/>
              </w:rPr>
              <w:t>,2</w:t>
            </w:r>
          </w:p>
        </w:tc>
        <w:tc>
          <w:tcPr>
            <w:tcW w:w="8109" w:type="dxa"/>
            <w:shd w:val="clear" w:color="auto" w:fill="auto"/>
          </w:tcPr>
          <w:p w14:paraId="397ECA29" w14:textId="3F2B221A" w:rsidR="00C47680" w:rsidRPr="00F1679B" w:rsidRDefault="00750524" w:rsidP="00C47680">
            <w:pPr>
              <w:widowControl w:val="0"/>
              <w:jc w:val="both"/>
              <w:rPr>
                <w:sz w:val="24"/>
                <w:lang w:val="uk-UA"/>
              </w:rPr>
            </w:pPr>
            <w:r w:rsidRPr="00750524">
              <w:rPr>
                <w:sz w:val="24"/>
                <w:lang w:val="uk-UA"/>
              </w:rPr>
              <w:t>Гастрит: гострий і хронічний (</w:t>
            </w:r>
            <w:proofErr w:type="spellStart"/>
            <w:r w:rsidRPr="00750524">
              <w:rPr>
                <w:sz w:val="24"/>
                <w:lang w:val="uk-UA"/>
              </w:rPr>
              <w:t>лімфоплазмоцитарний</w:t>
            </w:r>
            <w:proofErr w:type="spellEnd"/>
            <w:r w:rsidRPr="00750524">
              <w:rPr>
                <w:sz w:val="24"/>
                <w:lang w:val="uk-UA"/>
              </w:rPr>
              <w:t>, дифузний еозиноф</w:t>
            </w:r>
            <w:r w:rsidRPr="00750524">
              <w:rPr>
                <w:sz w:val="24"/>
                <w:lang w:val="uk-UA"/>
              </w:rPr>
              <w:t>і</w:t>
            </w:r>
            <w:r w:rsidRPr="00750524">
              <w:rPr>
                <w:sz w:val="24"/>
                <w:lang w:val="uk-UA"/>
              </w:rPr>
              <w:t>льний, атрофічний, гіпертрофічний).</w:t>
            </w:r>
            <w:r w:rsidR="005307F0">
              <w:rPr>
                <w:sz w:val="24"/>
                <w:lang w:val="uk-UA"/>
              </w:rPr>
              <w:t xml:space="preserve"> </w:t>
            </w:r>
            <w:r w:rsidR="000B4B9F" w:rsidRPr="000B4B9F">
              <w:rPr>
                <w:sz w:val="24"/>
                <w:lang w:val="uk-UA"/>
              </w:rPr>
              <w:t>Ерозії та виразки шлунка</w:t>
            </w:r>
            <w:r w:rsidR="000B4B9F">
              <w:rPr>
                <w:sz w:val="24"/>
                <w:lang w:val="uk-UA"/>
              </w:rPr>
              <w:t>.</w:t>
            </w:r>
            <w:r w:rsidR="002C7A51" w:rsidRPr="002C7A51">
              <w:rPr>
                <w:lang w:val="uk-UA"/>
              </w:rPr>
              <w:t xml:space="preserve"> </w:t>
            </w:r>
            <w:proofErr w:type="spellStart"/>
            <w:r w:rsidR="002C7A51" w:rsidRPr="002C7A51">
              <w:rPr>
                <w:sz w:val="24"/>
                <w:lang w:val="uk-UA"/>
              </w:rPr>
              <w:t>Ідіопатичні</w:t>
            </w:r>
            <w:proofErr w:type="spellEnd"/>
            <w:r w:rsidR="002C7A51" w:rsidRPr="002C7A51">
              <w:rPr>
                <w:sz w:val="24"/>
                <w:lang w:val="uk-UA"/>
              </w:rPr>
              <w:t xml:space="preserve"> запальні захворювання тонкого </w:t>
            </w:r>
            <w:proofErr w:type="spellStart"/>
            <w:r w:rsidR="002C7A51" w:rsidRPr="002C7A51">
              <w:rPr>
                <w:sz w:val="24"/>
                <w:lang w:val="uk-UA"/>
              </w:rPr>
              <w:t>к</w:t>
            </w:r>
            <w:r w:rsidR="002C7A51">
              <w:rPr>
                <w:sz w:val="24"/>
                <w:lang w:val="uk-UA"/>
              </w:rPr>
              <w:t>ишківника</w:t>
            </w:r>
            <w:proofErr w:type="spellEnd"/>
            <w:r w:rsidR="002C7A51" w:rsidRPr="002C7A51">
              <w:rPr>
                <w:sz w:val="24"/>
                <w:lang w:val="uk-UA"/>
              </w:rPr>
              <w:t xml:space="preserve"> (</w:t>
            </w:r>
            <w:proofErr w:type="spellStart"/>
            <w:r w:rsidR="002C7A51" w:rsidRPr="002C7A51">
              <w:rPr>
                <w:sz w:val="24"/>
                <w:lang w:val="uk-UA"/>
              </w:rPr>
              <w:t>лімфоплазмоцитарний</w:t>
            </w:r>
            <w:proofErr w:type="spellEnd"/>
            <w:r w:rsidR="002C7A51" w:rsidRPr="002C7A51">
              <w:rPr>
                <w:sz w:val="24"/>
                <w:lang w:val="uk-UA"/>
              </w:rPr>
              <w:t xml:space="preserve"> ентерит, еозинофільний ентерит)</w:t>
            </w:r>
            <w:r w:rsidR="002C7A51">
              <w:rPr>
                <w:sz w:val="24"/>
                <w:lang w:val="uk-UA"/>
              </w:rPr>
              <w:t xml:space="preserve">. </w:t>
            </w:r>
            <w:r w:rsidR="00C47680">
              <w:rPr>
                <w:sz w:val="24"/>
                <w:lang w:val="uk-UA"/>
              </w:rPr>
              <w:t>Гепатит</w:t>
            </w:r>
            <w:r w:rsidR="00C47680" w:rsidRPr="00C47680">
              <w:rPr>
                <w:sz w:val="24"/>
                <w:lang w:val="uk-UA"/>
              </w:rPr>
              <w:t xml:space="preserve"> (гостр</w:t>
            </w:r>
            <w:r w:rsidR="00C47680">
              <w:rPr>
                <w:sz w:val="24"/>
                <w:lang w:val="uk-UA"/>
              </w:rPr>
              <w:t>ий, хронічний</w:t>
            </w:r>
            <w:r w:rsidR="00C47680" w:rsidRPr="00C47680">
              <w:rPr>
                <w:sz w:val="24"/>
                <w:lang w:val="uk-UA"/>
              </w:rPr>
              <w:t>, токсичн</w:t>
            </w:r>
            <w:r w:rsidR="00C47680">
              <w:rPr>
                <w:sz w:val="24"/>
                <w:lang w:val="uk-UA"/>
              </w:rPr>
              <w:t xml:space="preserve">ий). </w:t>
            </w:r>
            <w:proofErr w:type="spellStart"/>
            <w:r w:rsidR="00C47680">
              <w:rPr>
                <w:sz w:val="24"/>
                <w:lang w:val="uk-UA"/>
              </w:rPr>
              <w:t>Ліпідоз</w:t>
            </w:r>
            <w:proofErr w:type="spellEnd"/>
            <w:r w:rsidR="00C47680">
              <w:rPr>
                <w:sz w:val="24"/>
                <w:lang w:val="uk-UA"/>
              </w:rPr>
              <w:t xml:space="preserve"> котів, жирова </w:t>
            </w:r>
            <w:proofErr w:type="spellStart"/>
            <w:r w:rsidR="00C47680">
              <w:rPr>
                <w:sz w:val="24"/>
                <w:lang w:val="uk-UA"/>
              </w:rPr>
              <w:t>гепатодистрофія</w:t>
            </w:r>
            <w:proofErr w:type="spellEnd"/>
            <w:r w:rsidR="00C47680">
              <w:rPr>
                <w:sz w:val="24"/>
                <w:lang w:val="uk-UA"/>
              </w:rPr>
              <w:t>, цироз</w:t>
            </w:r>
            <w:r w:rsidR="00C47680" w:rsidRPr="00C47680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2A" w14:textId="2B1A5209" w:rsidR="006C22B9" w:rsidRPr="00F1679B" w:rsidRDefault="00C47680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C696A" w:rsidRPr="00C47680" w14:paraId="55C3EC28" w14:textId="77777777" w:rsidTr="009B5660">
        <w:tc>
          <w:tcPr>
            <w:tcW w:w="567" w:type="dxa"/>
            <w:shd w:val="clear" w:color="auto" w:fill="auto"/>
          </w:tcPr>
          <w:p w14:paraId="6FF530A5" w14:textId="77777777" w:rsidR="004C696A" w:rsidRPr="00F1679B" w:rsidRDefault="004C696A" w:rsidP="009B566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shd w:val="clear" w:color="auto" w:fill="auto"/>
          </w:tcPr>
          <w:p w14:paraId="2C580F2C" w14:textId="46B33630" w:rsidR="004C696A" w:rsidRPr="006D236E" w:rsidRDefault="0001078B" w:rsidP="0001078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Розділ 5</w:t>
            </w:r>
            <w:r w:rsidR="004C696A" w:rsidRPr="004C696A">
              <w:rPr>
                <w:b/>
                <w:bCs/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Невро</w:t>
            </w:r>
            <w:r w:rsidR="00872C3F">
              <w:rPr>
                <w:sz w:val="24"/>
                <w:lang w:val="uk-UA"/>
              </w:rPr>
              <w:t>логія собак і котів</w:t>
            </w:r>
            <w:r w:rsidR="004C696A" w:rsidRPr="004C696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ACDBF" w14:textId="77777777" w:rsidR="004C696A" w:rsidRPr="00F1679B" w:rsidRDefault="004C696A" w:rsidP="009B566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C696A" w:rsidRPr="00F1679B" w14:paraId="397ECA33" w14:textId="77777777" w:rsidTr="0096345B">
        <w:tc>
          <w:tcPr>
            <w:tcW w:w="567" w:type="dxa"/>
            <w:shd w:val="clear" w:color="auto" w:fill="auto"/>
          </w:tcPr>
          <w:p w14:paraId="397ECA30" w14:textId="77B494B1" w:rsidR="004C696A" w:rsidRPr="00F1679B" w:rsidRDefault="00C47680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3,4</w:t>
            </w:r>
          </w:p>
        </w:tc>
        <w:tc>
          <w:tcPr>
            <w:tcW w:w="8109" w:type="dxa"/>
            <w:shd w:val="clear" w:color="auto" w:fill="auto"/>
          </w:tcPr>
          <w:p w14:paraId="397ECA31" w14:textId="4CEF435C" w:rsidR="004C696A" w:rsidRPr="00F1679B" w:rsidRDefault="0001078B" w:rsidP="00872C3F">
            <w:pPr>
              <w:widowControl w:val="0"/>
              <w:jc w:val="both"/>
              <w:rPr>
                <w:sz w:val="24"/>
                <w:lang w:val="uk-UA"/>
              </w:rPr>
            </w:pPr>
            <w:r w:rsidRPr="0001078B">
              <w:rPr>
                <w:sz w:val="24"/>
                <w:lang w:val="uk-UA"/>
              </w:rPr>
              <w:t xml:space="preserve">Захворювання головного мозку. </w:t>
            </w:r>
            <w:proofErr w:type="spellStart"/>
            <w:r w:rsidRPr="0001078B">
              <w:rPr>
                <w:sz w:val="24"/>
                <w:lang w:val="uk-UA"/>
              </w:rPr>
              <w:t>Цереброваскулярні</w:t>
            </w:r>
            <w:proofErr w:type="spellEnd"/>
            <w:r w:rsidRPr="0001078B">
              <w:rPr>
                <w:sz w:val="24"/>
                <w:lang w:val="uk-UA"/>
              </w:rPr>
              <w:t xml:space="preserve"> розлади головного мо</w:t>
            </w:r>
            <w:r w:rsidRPr="0001078B">
              <w:rPr>
                <w:sz w:val="24"/>
                <w:lang w:val="uk-UA"/>
              </w:rPr>
              <w:t>з</w:t>
            </w:r>
            <w:r w:rsidRPr="0001078B">
              <w:rPr>
                <w:sz w:val="24"/>
                <w:lang w:val="uk-UA"/>
              </w:rPr>
              <w:t>ку (інсульт). Травма головного мозку. Вроджена і набута гідроцефалія. Еп</w:t>
            </w:r>
            <w:r w:rsidRPr="0001078B">
              <w:rPr>
                <w:sz w:val="24"/>
                <w:lang w:val="uk-UA"/>
              </w:rPr>
              <w:t>і</w:t>
            </w:r>
            <w:r w:rsidRPr="0001078B">
              <w:rPr>
                <w:sz w:val="24"/>
                <w:lang w:val="uk-UA"/>
              </w:rPr>
              <w:t>лепсія (</w:t>
            </w:r>
            <w:proofErr w:type="spellStart"/>
            <w:r w:rsidRPr="0001078B">
              <w:rPr>
                <w:sz w:val="24"/>
                <w:lang w:val="uk-UA"/>
              </w:rPr>
              <w:t>ідіопатична</w:t>
            </w:r>
            <w:proofErr w:type="spellEnd"/>
            <w:r w:rsidRPr="0001078B">
              <w:rPr>
                <w:sz w:val="24"/>
                <w:lang w:val="uk-UA"/>
              </w:rPr>
              <w:t xml:space="preserve">, реактивна, структурна). </w:t>
            </w:r>
            <w:r>
              <w:rPr>
                <w:sz w:val="24"/>
                <w:lang w:val="uk-UA"/>
              </w:rPr>
              <w:t>Захворювання мозочка</w:t>
            </w:r>
            <w:r w:rsidRPr="0001078B">
              <w:rPr>
                <w:sz w:val="24"/>
                <w:lang w:val="uk-UA"/>
              </w:rPr>
              <w:t>. Вест</w:t>
            </w:r>
            <w:r w:rsidRPr="0001078B"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>булярні розлади</w:t>
            </w:r>
            <w:r w:rsidRPr="0001078B">
              <w:rPr>
                <w:sz w:val="24"/>
                <w:lang w:val="uk-UA"/>
              </w:rPr>
              <w:t>. Пе</w:t>
            </w:r>
            <w:r>
              <w:rPr>
                <w:sz w:val="24"/>
                <w:lang w:val="uk-UA"/>
              </w:rPr>
              <w:t>риферичні розлади</w:t>
            </w:r>
            <w:r w:rsidRPr="0001078B">
              <w:rPr>
                <w:sz w:val="24"/>
                <w:lang w:val="uk-UA"/>
              </w:rPr>
              <w:t xml:space="preserve">. Нервово-м’язові розлади (судоми). </w:t>
            </w:r>
            <w:proofErr w:type="spellStart"/>
            <w:r w:rsidRPr="0001078B">
              <w:rPr>
                <w:sz w:val="24"/>
                <w:lang w:val="uk-UA"/>
              </w:rPr>
              <w:t>Мультифокальні</w:t>
            </w:r>
            <w:proofErr w:type="spellEnd"/>
            <w:r w:rsidRPr="0001078B">
              <w:rPr>
                <w:sz w:val="24"/>
                <w:lang w:val="uk-UA"/>
              </w:rPr>
              <w:t xml:space="preserve"> захворювання нервової системи.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32" w14:textId="42FDAA79" w:rsidR="004C696A" w:rsidRPr="00F1679B" w:rsidRDefault="0001078B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C696A" w:rsidRPr="004C696A" w14:paraId="4D52123C" w14:textId="77777777" w:rsidTr="009B5660">
        <w:tc>
          <w:tcPr>
            <w:tcW w:w="567" w:type="dxa"/>
            <w:shd w:val="clear" w:color="auto" w:fill="auto"/>
          </w:tcPr>
          <w:p w14:paraId="43F37ED5" w14:textId="77777777" w:rsidR="004C696A" w:rsidRPr="00F1679B" w:rsidRDefault="004C696A" w:rsidP="009B566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shd w:val="clear" w:color="auto" w:fill="auto"/>
          </w:tcPr>
          <w:p w14:paraId="6F5577CF" w14:textId="223C8003" w:rsidR="004C696A" w:rsidRPr="006D236E" w:rsidRDefault="004C696A" w:rsidP="0001078B">
            <w:pPr>
              <w:widowControl w:val="0"/>
              <w:jc w:val="center"/>
              <w:rPr>
                <w:sz w:val="24"/>
                <w:lang w:val="uk-UA"/>
              </w:rPr>
            </w:pPr>
            <w:r w:rsidRPr="004C696A">
              <w:rPr>
                <w:b/>
                <w:bCs/>
                <w:sz w:val="24"/>
                <w:lang w:val="uk-UA"/>
              </w:rPr>
              <w:t xml:space="preserve">Розділ </w:t>
            </w:r>
            <w:r w:rsidR="0001078B">
              <w:rPr>
                <w:b/>
                <w:bCs/>
                <w:sz w:val="24"/>
                <w:lang w:val="uk-UA"/>
              </w:rPr>
              <w:t>6</w:t>
            </w:r>
            <w:r w:rsidR="006E044C">
              <w:rPr>
                <w:b/>
                <w:bCs/>
                <w:sz w:val="24"/>
                <w:lang w:val="uk-UA"/>
              </w:rPr>
              <w:t>.</w:t>
            </w:r>
            <w:r w:rsidRPr="004C696A">
              <w:rPr>
                <w:b/>
                <w:bCs/>
                <w:sz w:val="24"/>
                <w:lang w:val="uk-UA"/>
              </w:rPr>
              <w:t xml:space="preserve"> </w:t>
            </w:r>
            <w:r w:rsidR="0001078B" w:rsidRPr="0001078B">
              <w:rPr>
                <w:b/>
                <w:bCs/>
                <w:sz w:val="24"/>
                <w:lang w:val="uk-UA"/>
              </w:rPr>
              <w:t>Дерматологія собак і котів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23683" w14:textId="77777777" w:rsidR="004C696A" w:rsidRPr="00F1679B" w:rsidRDefault="004C696A" w:rsidP="009B566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C696A" w:rsidRPr="00F1679B" w14:paraId="397ECA37" w14:textId="77777777" w:rsidTr="0096345B">
        <w:tc>
          <w:tcPr>
            <w:tcW w:w="567" w:type="dxa"/>
            <w:shd w:val="clear" w:color="auto" w:fill="auto"/>
          </w:tcPr>
          <w:p w14:paraId="397ECA34" w14:textId="0F94723D" w:rsidR="004C696A" w:rsidRPr="00F1679B" w:rsidRDefault="00C47680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4C696A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14:paraId="7A44EB77" w14:textId="77777777" w:rsidR="0001078B" w:rsidRPr="0001078B" w:rsidRDefault="0001078B" w:rsidP="0001078B">
            <w:pPr>
              <w:widowControl w:val="0"/>
              <w:jc w:val="both"/>
              <w:rPr>
                <w:sz w:val="24"/>
                <w:lang w:val="uk-UA"/>
              </w:rPr>
            </w:pPr>
            <w:r w:rsidRPr="0001078B">
              <w:rPr>
                <w:sz w:val="24"/>
                <w:lang w:val="uk-UA"/>
              </w:rPr>
              <w:t>Бактеріальні захворювання шкіри. Піодермія. Ураження шкіри грибами р</w:t>
            </w:r>
            <w:r w:rsidRPr="0001078B">
              <w:rPr>
                <w:sz w:val="24"/>
                <w:lang w:val="uk-UA"/>
              </w:rPr>
              <w:t>о</w:t>
            </w:r>
            <w:r w:rsidRPr="0001078B">
              <w:rPr>
                <w:sz w:val="24"/>
                <w:lang w:val="uk-UA"/>
              </w:rPr>
              <w:t xml:space="preserve">ду </w:t>
            </w:r>
            <w:proofErr w:type="spellStart"/>
            <w:r w:rsidRPr="0001078B">
              <w:rPr>
                <w:sz w:val="24"/>
                <w:lang w:val="uk-UA"/>
              </w:rPr>
              <w:t>Malassezia</w:t>
            </w:r>
            <w:proofErr w:type="spellEnd"/>
            <w:r w:rsidRPr="0001078B">
              <w:rPr>
                <w:sz w:val="24"/>
                <w:lang w:val="uk-UA"/>
              </w:rPr>
              <w:t xml:space="preserve">. Алергічні захворювання шкіри. </w:t>
            </w:r>
            <w:proofErr w:type="spellStart"/>
            <w:r w:rsidRPr="0001078B">
              <w:rPr>
                <w:sz w:val="24"/>
                <w:lang w:val="uk-UA"/>
              </w:rPr>
              <w:t>Атопічний</w:t>
            </w:r>
            <w:proofErr w:type="spellEnd"/>
            <w:r w:rsidRPr="0001078B">
              <w:rPr>
                <w:sz w:val="24"/>
                <w:lang w:val="uk-UA"/>
              </w:rPr>
              <w:t xml:space="preserve"> дерматит. Алергія на компоненти корму.</w:t>
            </w:r>
          </w:p>
          <w:p w14:paraId="397ECA35" w14:textId="410A2992" w:rsidR="004C696A" w:rsidRPr="00F1679B" w:rsidRDefault="0001078B" w:rsidP="0001078B">
            <w:pPr>
              <w:widowControl w:val="0"/>
              <w:jc w:val="both"/>
              <w:rPr>
                <w:sz w:val="24"/>
                <w:lang w:val="uk-UA"/>
              </w:rPr>
            </w:pPr>
            <w:r w:rsidRPr="0001078B">
              <w:rPr>
                <w:sz w:val="24"/>
                <w:lang w:val="uk-UA"/>
              </w:rPr>
              <w:t xml:space="preserve">Автоімунні захворювання шкіри. </w:t>
            </w:r>
            <w:proofErr w:type="spellStart"/>
            <w:r w:rsidRPr="0001078B">
              <w:rPr>
                <w:sz w:val="24"/>
                <w:lang w:val="uk-UA"/>
              </w:rPr>
              <w:t>Пемфігоїдний</w:t>
            </w:r>
            <w:proofErr w:type="spellEnd"/>
            <w:r w:rsidRPr="0001078B">
              <w:rPr>
                <w:sz w:val="24"/>
                <w:lang w:val="uk-UA"/>
              </w:rPr>
              <w:t xml:space="preserve"> комплекс. Аліментарно обумовлені захворювання шкіри. Захворювання шкіри поведінкової (псих</w:t>
            </w:r>
            <w:r w:rsidRPr="0001078B">
              <w:rPr>
                <w:sz w:val="24"/>
                <w:lang w:val="uk-UA"/>
              </w:rPr>
              <w:t>о</w:t>
            </w:r>
            <w:r w:rsidRPr="0001078B">
              <w:rPr>
                <w:sz w:val="24"/>
                <w:lang w:val="uk-UA"/>
              </w:rPr>
              <w:t>генної) етіології.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ECA36" w14:textId="77777777" w:rsidR="004C696A" w:rsidRPr="00F1679B" w:rsidRDefault="004C696A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4C696A" w:rsidRPr="00F1679B" w14:paraId="397ECAE1" w14:textId="77777777" w:rsidTr="002D75BA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ADF" w14:textId="77777777" w:rsidR="004C696A" w:rsidRPr="00F1679B" w:rsidRDefault="004C696A" w:rsidP="00A67590">
            <w:pPr>
              <w:widowControl w:val="0"/>
              <w:ind w:left="772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AE0" w14:textId="55343C11" w:rsidR="004C696A" w:rsidRPr="00F1679B" w:rsidRDefault="009807FD" w:rsidP="004C696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6A6AF8">
              <w:rPr>
                <w:b/>
                <w:sz w:val="24"/>
                <w:lang w:val="uk-UA"/>
              </w:rPr>
              <w:t>0</w:t>
            </w:r>
          </w:p>
        </w:tc>
      </w:tr>
    </w:tbl>
    <w:p w14:paraId="397ECAE2" w14:textId="77777777" w:rsidR="00AD2776" w:rsidRPr="00F1679B" w:rsidRDefault="00AD2776" w:rsidP="00DB793A">
      <w:pPr>
        <w:widowControl w:val="0"/>
        <w:rPr>
          <w:sz w:val="24"/>
          <w:lang w:val="uk-UA"/>
        </w:rPr>
        <w:sectPr w:rsidR="00AD2776" w:rsidRPr="00F1679B" w:rsidSect="00D4726C">
          <w:pgSz w:w="11906" w:h="16838"/>
          <w:pgMar w:top="567" w:right="850" w:bottom="709" w:left="1417" w:header="708" w:footer="280" w:gutter="0"/>
          <w:cols w:space="708"/>
          <w:docGrid w:linePitch="381"/>
        </w:sectPr>
      </w:pPr>
    </w:p>
    <w:p w14:paraId="397ECAE3" w14:textId="77777777" w:rsidR="00814E97" w:rsidRPr="00F1679B" w:rsidRDefault="00DA1D1D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814E97" w:rsidRPr="00F1679B">
        <w:rPr>
          <w:b/>
          <w:sz w:val="24"/>
          <w:lang w:val="uk-UA"/>
        </w:rPr>
        <w:t>.3.</w:t>
      </w:r>
      <w:r w:rsidR="00FD00CC" w:rsidRPr="00F1679B">
        <w:rPr>
          <w:b/>
          <w:sz w:val="24"/>
          <w:lang w:val="uk-UA"/>
        </w:rPr>
        <w:t xml:space="preserve"> </w:t>
      </w:r>
      <w:r w:rsidR="003C4D3E" w:rsidRPr="00F1679B">
        <w:rPr>
          <w:b/>
          <w:sz w:val="24"/>
          <w:lang w:val="uk-UA"/>
        </w:rPr>
        <w:t>Лабораторні</w:t>
      </w:r>
      <w:r w:rsidR="00814E97" w:rsidRPr="00F1679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FD00CC" w:rsidRPr="00F1679B" w14:paraId="397ECAE9" w14:textId="77777777" w:rsidTr="00FD00CC">
        <w:tc>
          <w:tcPr>
            <w:tcW w:w="556" w:type="dxa"/>
            <w:vMerge w:val="restart"/>
            <w:shd w:val="clear" w:color="auto" w:fill="auto"/>
            <w:vAlign w:val="center"/>
          </w:tcPr>
          <w:p w14:paraId="397ECAE4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97ECAE5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14:paraId="397ECAE6" w14:textId="77777777"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E7" w14:textId="77777777"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397ECAE8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FD00CC" w:rsidRPr="00F1679B" w14:paraId="397ECAED" w14:textId="77777777" w:rsidTr="00FD00CC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14:paraId="397ECAEA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14:paraId="397ECAEB" w14:textId="77777777"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ECAEC" w14:textId="77777777"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6D0B48" w:rsidRPr="00F1679B" w14:paraId="397ECAF0" w14:textId="77777777" w:rsidTr="009B5660">
        <w:tc>
          <w:tcPr>
            <w:tcW w:w="9668" w:type="dxa"/>
            <w:gridSpan w:val="3"/>
            <w:shd w:val="clear" w:color="auto" w:fill="auto"/>
          </w:tcPr>
          <w:p w14:paraId="397ECAEF" w14:textId="004E1B53" w:rsidR="006D0B48" w:rsidRPr="00F1679B" w:rsidRDefault="002B74F7" w:rsidP="006D0B48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Розділ 1. </w:t>
            </w:r>
            <w:r w:rsidRPr="00B42C01">
              <w:rPr>
                <w:b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Гастроентерологія</w:t>
            </w:r>
          </w:p>
        </w:tc>
      </w:tr>
      <w:tr w:rsidR="006D0B48" w:rsidRPr="005C16D2" w14:paraId="397ECAF4" w14:textId="77777777" w:rsidTr="00FD00CC">
        <w:tc>
          <w:tcPr>
            <w:tcW w:w="556" w:type="dxa"/>
            <w:shd w:val="clear" w:color="auto" w:fill="auto"/>
          </w:tcPr>
          <w:p w14:paraId="397ECAF1" w14:textId="5EF96F38" w:rsidR="006D0B48" w:rsidRPr="00F1679B" w:rsidRDefault="00A32E92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1-2</w:t>
            </w:r>
          </w:p>
        </w:tc>
        <w:tc>
          <w:tcPr>
            <w:tcW w:w="7978" w:type="dxa"/>
            <w:shd w:val="clear" w:color="auto" w:fill="auto"/>
          </w:tcPr>
          <w:p w14:paraId="7580E2E9" w14:textId="0B67A8A8" w:rsidR="005C16D2" w:rsidRDefault="00CB2D8E" w:rsidP="005C16D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Захворювання ротової порожнини, глотки і </w:t>
            </w:r>
            <w:proofErr w:type="spellStart"/>
            <w:r>
              <w:rPr>
                <w:sz w:val="24"/>
                <w:lang w:val="uk-UA"/>
              </w:rPr>
              <w:t>стравоходу..</w:t>
            </w:r>
            <w:r w:rsidR="005C16D2">
              <w:rPr>
                <w:sz w:val="24"/>
                <w:lang w:val="uk-UA"/>
              </w:rPr>
              <w:t>Синдром</w:t>
            </w:r>
            <w:proofErr w:type="spellEnd"/>
            <w:r w:rsidR="005C16D2">
              <w:rPr>
                <w:sz w:val="24"/>
                <w:lang w:val="uk-UA"/>
              </w:rPr>
              <w:t xml:space="preserve"> </w:t>
            </w:r>
            <w:proofErr w:type="spellStart"/>
            <w:r w:rsidR="005C16D2">
              <w:rPr>
                <w:sz w:val="24"/>
                <w:lang w:val="uk-UA"/>
              </w:rPr>
              <w:t>малабс</w:t>
            </w:r>
            <w:r w:rsidR="005C16D2">
              <w:rPr>
                <w:sz w:val="24"/>
                <w:lang w:val="uk-UA"/>
              </w:rPr>
              <w:t>о</w:t>
            </w:r>
            <w:r w:rsidR="005C16D2">
              <w:rPr>
                <w:sz w:val="24"/>
                <w:lang w:val="uk-UA"/>
              </w:rPr>
              <w:t>рбції</w:t>
            </w:r>
            <w:proofErr w:type="spellEnd"/>
            <w:r w:rsidR="005C16D2">
              <w:rPr>
                <w:sz w:val="24"/>
                <w:lang w:val="uk-UA"/>
              </w:rPr>
              <w:t xml:space="preserve">. </w:t>
            </w:r>
            <w:r w:rsidR="008B6506" w:rsidRPr="005C16D2">
              <w:rPr>
                <w:sz w:val="24"/>
                <w:lang w:val="uk-UA"/>
              </w:rPr>
              <w:t>Клінічне</w:t>
            </w:r>
            <w:r w:rsidR="008B6506">
              <w:rPr>
                <w:sz w:val="24"/>
                <w:lang w:val="uk-UA"/>
              </w:rPr>
              <w:t xml:space="preserve"> дослідження собак та котів за</w:t>
            </w:r>
            <w:r w:rsidR="008B6506" w:rsidRPr="005C16D2">
              <w:rPr>
                <w:sz w:val="24"/>
                <w:lang w:val="uk-UA"/>
              </w:rPr>
              <w:t xml:space="preserve"> </w:t>
            </w:r>
            <w:r w:rsidR="008B6506">
              <w:rPr>
                <w:sz w:val="24"/>
                <w:lang w:val="uk-UA"/>
              </w:rPr>
              <w:t>п</w:t>
            </w:r>
            <w:r w:rsidR="005C16D2">
              <w:rPr>
                <w:sz w:val="24"/>
                <w:lang w:val="uk-UA"/>
              </w:rPr>
              <w:t>анкреатит</w:t>
            </w:r>
            <w:r w:rsidR="008B6506">
              <w:rPr>
                <w:sz w:val="24"/>
                <w:lang w:val="uk-UA"/>
              </w:rPr>
              <w:t>у</w:t>
            </w:r>
            <w:r w:rsidR="005C16D2">
              <w:rPr>
                <w:sz w:val="24"/>
                <w:lang w:val="uk-UA"/>
              </w:rPr>
              <w:t>. Екзокринна недостатність підшлункової залози (ЕНПЗ).</w:t>
            </w:r>
          </w:p>
          <w:p w14:paraId="187C56DE" w14:textId="02C5FBD1" w:rsidR="002B74F7" w:rsidRPr="002B74F7" w:rsidRDefault="002B74F7" w:rsidP="005C16D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B74F7">
              <w:rPr>
                <w:sz w:val="24"/>
                <w:lang w:val="uk-UA"/>
              </w:rPr>
              <w:t xml:space="preserve">Діагностика і лікування собак і котів за незапальних захворювань печінки: </w:t>
            </w:r>
            <w:proofErr w:type="spellStart"/>
            <w:r w:rsidRPr="002B74F7">
              <w:rPr>
                <w:sz w:val="24"/>
                <w:lang w:val="uk-UA"/>
              </w:rPr>
              <w:t>ліпідозу</w:t>
            </w:r>
            <w:proofErr w:type="spellEnd"/>
            <w:r w:rsidRPr="002B74F7">
              <w:rPr>
                <w:sz w:val="24"/>
                <w:lang w:val="uk-UA"/>
              </w:rPr>
              <w:t xml:space="preserve"> котів, жирової </w:t>
            </w:r>
            <w:proofErr w:type="spellStart"/>
            <w:r w:rsidRPr="002B74F7">
              <w:rPr>
                <w:sz w:val="24"/>
                <w:lang w:val="uk-UA"/>
              </w:rPr>
              <w:t>гепатодистрофії</w:t>
            </w:r>
            <w:proofErr w:type="spellEnd"/>
            <w:r w:rsidRPr="002B74F7">
              <w:rPr>
                <w:sz w:val="24"/>
                <w:lang w:val="uk-UA"/>
              </w:rPr>
              <w:t xml:space="preserve"> собак</w:t>
            </w:r>
            <w:r w:rsidR="005307F0">
              <w:rPr>
                <w:sz w:val="24"/>
                <w:lang w:val="uk-UA"/>
              </w:rPr>
              <w:t xml:space="preserve"> та цирозу</w:t>
            </w:r>
            <w:r w:rsidRPr="002B74F7">
              <w:rPr>
                <w:sz w:val="24"/>
                <w:lang w:val="uk-UA"/>
              </w:rPr>
              <w:t xml:space="preserve">. </w:t>
            </w:r>
          </w:p>
          <w:p w14:paraId="397ECAF2" w14:textId="005A232C" w:rsidR="006D0B48" w:rsidRPr="00F1679B" w:rsidRDefault="002B74F7" w:rsidP="005C16D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2B74F7">
              <w:rPr>
                <w:sz w:val="24"/>
                <w:lang w:val="uk-UA"/>
              </w:rPr>
              <w:t>Гепатоенцефалічний</w:t>
            </w:r>
            <w:proofErr w:type="spellEnd"/>
            <w:r w:rsidRPr="002B74F7">
              <w:rPr>
                <w:sz w:val="24"/>
                <w:lang w:val="uk-UA"/>
              </w:rPr>
              <w:t xml:space="preserve"> синдром</w:t>
            </w:r>
            <w:r w:rsidR="005C16D2">
              <w:rPr>
                <w:sz w:val="24"/>
                <w:lang w:val="uk-UA"/>
              </w:rPr>
              <w:t>. З</w:t>
            </w:r>
            <w:r w:rsidRPr="002B74F7">
              <w:rPr>
                <w:sz w:val="24"/>
                <w:lang w:val="uk-UA"/>
              </w:rPr>
              <w:t xml:space="preserve">ахворюваннями жовчного міхура та </w:t>
            </w:r>
            <w:proofErr w:type="spellStart"/>
            <w:r w:rsidRPr="002B74F7">
              <w:rPr>
                <w:sz w:val="24"/>
                <w:lang w:val="uk-UA"/>
              </w:rPr>
              <w:t>жо</w:t>
            </w:r>
            <w:r w:rsidRPr="002B74F7">
              <w:rPr>
                <w:sz w:val="24"/>
                <w:lang w:val="uk-UA"/>
              </w:rPr>
              <w:t>в</w:t>
            </w:r>
            <w:r w:rsidRPr="002B74F7">
              <w:rPr>
                <w:sz w:val="24"/>
                <w:lang w:val="uk-UA"/>
              </w:rPr>
              <w:t>човидільних</w:t>
            </w:r>
            <w:proofErr w:type="spellEnd"/>
            <w:r w:rsidRPr="002B74F7">
              <w:rPr>
                <w:sz w:val="24"/>
                <w:lang w:val="uk-UA"/>
              </w:rPr>
              <w:t xml:space="preserve"> шляхів.</w:t>
            </w:r>
            <w:r w:rsidR="005307F0">
              <w:rPr>
                <w:sz w:val="24"/>
                <w:lang w:val="uk-UA"/>
              </w:rPr>
              <w:t xml:space="preserve"> </w:t>
            </w:r>
            <w:r w:rsidR="008B6506">
              <w:rPr>
                <w:sz w:val="24"/>
                <w:lang w:val="uk-UA"/>
              </w:rPr>
              <w:t>Рецептура.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3" w14:textId="7114F056" w:rsidR="006D0B48" w:rsidRPr="00F1679B" w:rsidRDefault="00C47680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542E8" w:rsidRPr="005C16D2" w14:paraId="5697C30D" w14:textId="77777777" w:rsidTr="009B5660">
        <w:tc>
          <w:tcPr>
            <w:tcW w:w="9668" w:type="dxa"/>
            <w:gridSpan w:val="3"/>
            <w:shd w:val="clear" w:color="auto" w:fill="auto"/>
          </w:tcPr>
          <w:p w14:paraId="0BC318B6" w14:textId="205633C6" w:rsidR="00C542E8" w:rsidRPr="00F1679B" w:rsidRDefault="00C542E8" w:rsidP="00C542E8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5C16D2">
              <w:rPr>
                <w:b/>
                <w:sz w:val="24"/>
                <w:lang w:val="uk-UA"/>
              </w:rPr>
              <w:t>Розділ 2</w:t>
            </w:r>
            <w:r w:rsidRPr="00B42C01">
              <w:rPr>
                <w:b/>
                <w:sz w:val="24"/>
                <w:lang w:val="uk-UA"/>
              </w:rPr>
              <w:t>.</w:t>
            </w:r>
            <w:r w:rsidR="002B74F7">
              <w:rPr>
                <w:sz w:val="24"/>
                <w:lang w:val="uk-UA"/>
              </w:rPr>
              <w:t xml:space="preserve"> </w:t>
            </w:r>
            <w:r w:rsidR="002B74F7" w:rsidRPr="005C16D2">
              <w:rPr>
                <w:lang w:val="uk-UA"/>
              </w:rPr>
              <w:t xml:space="preserve"> </w:t>
            </w:r>
            <w:r w:rsidR="002B74F7" w:rsidRPr="007F331B">
              <w:rPr>
                <w:sz w:val="24"/>
                <w:lang w:val="uk-UA"/>
              </w:rPr>
              <w:t>Гематологія собак і котів</w:t>
            </w:r>
          </w:p>
        </w:tc>
      </w:tr>
      <w:tr w:rsidR="00C542E8" w:rsidRPr="00F1679B" w14:paraId="56FDE28C" w14:textId="77777777" w:rsidTr="005879F0">
        <w:trPr>
          <w:trHeight w:val="50"/>
        </w:trPr>
        <w:tc>
          <w:tcPr>
            <w:tcW w:w="556" w:type="dxa"/>
            <w:shd w:val="clear" w:color="auto" w:fill="auto"/>
          </w:tcPr>
          <w:p w14:paraId="7001AC77" w14:textId="2645A1A8" w:rsidR="00C542E8" w:rsidRPr="00F1679B" w:rsidRDefault="00A32E92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78" w:type="dxa"/>
            <w:shd w:val="clear" w:color="auto" w:fill="auto"/>
          </w:tcPr>
          <w:p w14:paraId="0B424765" w14:textId="28A7F991" w:rsidR="00C542E8" w:rsidRPr="00E32490" w:rsidRDefault="005C16D2" w:rsidP="005C16D2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5C16D2">
              <w:rPr>
                <w:sz w:val="24"/>
                <w:lang w:val="uk-UA"/>
              </w:rPr>
              <w:t xml:space="preserve">Діагностика і лікування собак і котів за гемолітичної та </w:t>
            </w:r>
            <w:proofErr w:type="spellStart"/>
            <w:r w:rsidRPr="005C16D2">
              <w:rPr>
                <w:sz w:val="24"/>
                <w:lang w:val="uk-UA"/>
              </w:rPr>
              <w:t>імуноопосередк</w:t>
            </w:r>
            <w:r w:rsidRPr="005C16D2"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ваної</w:t>
            </w:r>
            <w:proofErr w:type="spellEnd"/>
            <w:r>
              <w:rPr>
                <w:sz w:val="24"/>
                <w:lang w:val="uk-UA"/>
              </w:rPr>
              <w:t xml:space="preserve"> анемії. А</w:t>
            </w:r>
            <w:r w:rsidRPr="005C16D2">
              <w:rPr>
                <w:sz w:val="24"/>
                <w:lang w:val="uk-UA"/>
              </w:rPr>
              <w:t>немії викликаної різними етіологічними чинниками: хімі</w:t>
            </w:r>
            <w:r w:rsidRPr="005C16D2">
              <w:rPr>
                <w:sz w:val="24"/>
                <w:lang w:val="uk-UA"/>
              </w:rPr>
              <w:t>ч</w:t>
            </w:r>
            <w:r w:rsidRPr="005C16D2">
              <w:rPr>
                <w:sz w:val="24"/>
                <w:lang w:val="uk-UA"/>
              </w:rPr>
              <w:t xml:space="preserve">ними препаратами, компонентами корму, </w:t>
            </w:r>
            <w:proofErr w:type="spellStart"/>
            <w:r w:rsidRPr="005C16D2">
              <w:rPr>
                <w:sz w:val="24"/>
                <w:lang w:val="uk-UA"/>
              </w:rPr>
              <w:t>мікроангіопатичної</w:t>
            </w:r>
            <w:proofErr w:type="spellEnd"/>
            <w:r w:rsidRPr="005C16D2">
              <w:rPr>
                <w:sz w:val="24"/>
                <w:lang w:val="uk-UA"/>
              </w:rPr>
              <w:t xml:space="preserve"> та залізод</w:t>
            </w:r>
            <w:r w:rsidRPr="005C16D2">
              <w:rPr>
                <w:sz w:val="24"/>
                <w:lang w:val="uk-UA"/>
              </w:rPr>
              <w:t>е</w:t>
            </w:r>
            <w:r w:rsidRPr="005C16D2">
              <w:rPr>
                <w:sz w:val="24"/>
                <w:lang w:val="uk-UA"/>
              </w:rPr>
              <w:t>фі</w:t>
            </w:r>
            <w:r>
              <w:rPr>
                <w:sz w:val="24"/>
                <w:lang w:val="uk-UA"/>
              </w:rPr>
              <w:t>цитної анемії. Н</w:t>
            </w:r>
            <w:r w:rsidRPr="005C16D2">
              <w:rPr>
                <w:sz w:val="24"/>
                <w:lang w:val="uk-UA"/>
              </w:rPr>
              <w:t>ерегенеративн</w:t>
            </w:r>
            <w:r>
              <w:rPr>
                <w:sz w:val="24"/>
                <w:lang w:val="uk-UA"/>
              </w:rPr>
              <w:t>і анемії</w:t>
            </w:r>
            <w:r w:rsidRPr="005C16D2">
              <w:rPr>
                <w:sz w:val="24"/>
                <w:lang w:val="uk-UA"/>
              </w:rPr>
              <w:t xml:space="preserve"> (рефрактерна, анемія за ХХН, хронічна залізодефіцитна анемія). Діагностика. Лікування.</w:t>
            </w:r>
            <w:r w:rsidR="008B6506">
              <w:rPr>
                <w:sz w:val="24"/>
                <w:lang w:val="uk-UA"/>
              </w:rPr>
              <w:t xml:space="preserve"> Рецептура.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9B268" w14:textId="0C81DE55" w:rsidR="00C542E8" w:rsidRPr="00F1679B" w:rsidRDefault="002B74F7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879F0" w:rsidRPr="00F1679B" w14:paraId="3976362C" w14:textId="77777777" w:rsidTr="009B5660">
        <w:tc>
          <w:tcPr>
            <w:tcW w:w="9668" w:type="dxa"/>
            <w:gridSpan w:val="3"/>
            <w:shd w:val="clear" w:color="auto" w:fill="auto"/>
          </w:tcPr>
          <w:p w14:paraId="70D1BE16" w14:textId="0607C285" w:rsidR="005879F0" w:rsidRPr="00F1679B" w:rsidRDefault="005879F0" w:rsidP="005879F0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</w:rPr>
              <w:t xml:space="preserve"> </w:t>
            </w:r>
            <w:r w:rsidRPr="00B42C01">
              <w:rPr>
                <w:b/>
                <w:sz w:val="24"/>
              </w:rPr>
              <w:t>3</w:t>
            </w:r>
            <w:r w:rsidR="006E044C">
              <w:rPr>
                <w:b/>
                <w:sz w:val="24"/>
                <w:lang w:val="uk-UA"/>
              </w:rPr>
              <w:t>.</w:t>
            </w:r>
            <w:r w:rsidR="002B74F7" w:rsidRPr="007F331B">
              <w:rPr>
                <w:sz w:val="24"/>
                <w:lang w:val="uk-UA"/>
              </w:rPr>
              <w:t xml:space="preserve"> </w:t>
            </w:r>
            <w:r w:rsidR="005307F0">
              <w:rPr>
                <w:sz w:val="24"/>
                <w:lang w:val="uk-UA"/>
              </w:rPr>
              <w:t xml:space="preserve"> </w:t>
            </w:r>
            <w:r w:rsidR="002B74F7" w:rsidRPr="007F331B">
              <w:rPr>
                <w:sz w:val="24"/>
                <w:lang w:val="uk-UA"/>
              </w:rPr>
              <w:t>Урологія</w:t>
            </w:r>
          </w:p>
        </w:tc>
      </w:tr>
      <w:tr w:rsidR="006D0B48" w:rsidRPr="00A32E92" w14:paraId="397ECAF8" w14:textId="77777777" w:rsidTr="00FD00CC">
        <w:tc>
          <w:tcPr>
            <w:tcW w:w="556" w:type="dxa"/>
            <w:shd w:val="clear" w:color="auto" w:fill="auto"/>
          </w:tcPr>
          <w:p w14:paraId="397ECAF5" w14:textId="21458B76" w:rsidR="006D0B48" w:rsidRPr="00F1679B" w:rsidRDefault="00A32E92" w:rsidP="00A32E92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78" w:type="dxa"/>
            <w:shd w:val="clear" w:color="auto" w:fill="auto"/>
          </w:tcPr>
          <w:p w14:paraId="397ECAF6" w14:textId="3DEDB0E4" w:rsidR="006D0B48" w:rsidRPr="00F1679B" w:rsidRDefault="004B3B1A" w:rsidP="004B3B1A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5C16D2">
              <w:rPr>
                <w:sz w:val="24"/>
                <w:lang w:val="uk-UA"/>
              </w:rPr>
              <w:t xml:space="preserve">Клінічне дослідження собак та котів за захворювань </w:t>
            </w:r>
            <w:r>
              <w:rPr>
                <w:sz w:val="24"/>
                <w:lang w:val="uk-UA"/>
              </w:rPr>
              <w:t>нирок і сечових шл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  <w:lang w:val="uk-UA"/>
              </w:rPr>
              <w:t>хів. Нейрогенна дисфункція сечового міхура</w:t>
            </w:r>
            <w:r w:rsidR="00A32E92">
              <w:rPr>
                <w:sz w:val="24"/>
                <w:lang w:val="uk-UA"/>
              </w:rPr>
              <w:t>. Захворювання нижніх відд</w:t>
            </w:r>
            <w:r w:rsidR="00A32E92">
              <w:rPr>
                <w:sz w:val="24"/>
                <w:lang w:val="uk-UA"/>
              </w:rPr>
              <w:t>і</w:t>
            </w:r>
            <w:r w:rsidR="00A32E92">
              <w:rPr>
                <w:sz w:val="24"/>
                <w:lang w:val="uk-UA"/>
              </w:rPr>
              <w:t>лів сечовивідних шляхів. Діагностика і лікування.</w:t>
            </w:r>
            <w:r w:rsidR="005307F0">
              <w:rPr>
                <w:sz w:val="24"/>
                <w:lang w:val="uk-UA"/>
              </w:rPr>
              <w:t xml:space="preserve"> </w:t>
            </w:r>
            <w:r w:rsidR="008B6506">
              <w:rPr>
                <w:sz w:val="24"/>
                <w:lang w:val="uk-UA"/>
              </w:rPr>
              <w:t>Рецептура.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7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85D20" w:rsidRPr="00A32E92" w14:paraId="1DB69947" w14:textId="77777777" w:rsidTr="009B5660">
        <w:tc>
          <w:tcPr>
            <w:tcW w:w="9668" w:type="dxa"/>
            <w:gridSpan w:val="3"/>
            <w:shd w:val="clear" w:color="auto" w:fill="auto"/>
          </w:tcPr>
          <w:p w14:paraId="6E7BC80D" w14:textId="6F3EDD43" w:rsidR="00F85D20" w:rsidRPr="00F1679B" w:rsidRDefault="00F85D20" w:rsidP="009B5660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A32E92">
              <w:rPr>
                <w:b/>
                <w:spacing w:val="-8"/>
                <w:sz w:val="24"/>
                <w:lang w:val="uk-UA"/>
              </w:rPr>
              <w:t>Розділ 4</w:t>
            </w:r>
            <w:r w:rsidR="002B74F7">
              <w:rPr>
                <w:b/>
                <w:spacing w:val="-8"/>
                <w:sz w:val="24"/>
                <w:lang w:val="uk-UA"/>
              </w:rPr>
              <w:t>.</w:t>
            </w:r>
            <w:r w:rsidR="002B74F7" w:rsidRPr="00A32E92">
              <w:rPr>
                <w:sz w:val="24"/>
                <w:lang w:val="uk-UA"/>
              </w:rPr>
              <w:t xml:space="preserve"> Ендокринологія собак і котів</w:t>
            </w:r>
          </w:p>
        </w:tc>
      </w:tr>
      <w:tr w:rsidR="006D0B48" w:rsidRPr="00F1679B" w14:paraId="397ECAFC" w14:textId="77777777" w:rsidTr="00FD00CC">
        <w:tc>
          <w:tcPr>
            <w:tcW w:w="556" w:type="dxa"/>
            <w:shd w:val="clear" w:color="auto" w:fill="auto"/>
          </w:tcPr>
          <w:p w14:paraId="397ECAF9" w14:textId="6BE0FD6C" w:rsidR="006D0B48" w:rsidRPr="00F1679B" w:rsidRDefault="00A32E92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78" w:type="dxa"/>
            <w:shd w:val="clear" w:color="auto" w:fill="auto"/>
          </w:tcPr>
          <w:p w14:paraId="5AE64E92" w14:textId="3EC335A0" w:rsidR="005C16D2" w:rsidRPr="005C16D2" w:rsidRDefault="005C16D2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5C16D2">
              <w:rPr>
                <w:sz w:val="24"/>
                <w:lang w:val="uk-UA"/>
              </w:rPr>
              <w:t xml:space="preserve">Клінічне дослідження собак та котів за захворювань ендокринної частини підшлункової залози: цукровий діабет, діабетичний </w:t>
            </w:r>
            <w:proofErr w:type="spellStart"/>
            <w:r w:rsidRPr="005C16D2">
              <w:rPr>
                <w:sz w:val="24"/>
                <w:lang w:val="uk-UA"/>
              </w:rPr>
              <w:t>кетоацидоз</w:t>
            </w:r>
            <w:proofErr w:type="spellEnd"/>
            <w:r w:rsidRPr="005C16D2">
              <w:rPr>
                <w:sz w:val="24"/>
                <w:lang w:val="uk-UA"/>
              </w:rPr>
              <w:t xml:space="preserve"> і </w:t>
            </w:r>
            <w:proofErr w:type="spellStart"/>
            <w:r w:rsidRPr="005C16D2">
              <w:rPr>
                <w:sz w:val="24"/>
                <w:lang w:val="uk-UA"/>
              </w:rPr>
              <w:t>гіперо</w:t>
            </w:r>
            <w:r w:rsidRPr="005C16D2">
              <w:rPr>
                <w:sz w:val="24"/>
                <w:lang w:val="uk-UA"/>
              </w:rPr>
              <w:t>с</w:t>
            </w:r>
            <w:r w:rsidRPr="005C16D2">
              <w:rPr>
                <w:sz w:val="24"/>
                <w:lang w:val="uk-UA"/>
              </w:rPr>
              <w:t>молярна</w:t>
            </w:r>
            <w:proofErr w:type="spellEnd"/>
            <w:r w:rsidRPr="005C16D2">
              <w:rPr>
                <w:sz w:val="24"/>
                <w:lang w:val="uk-UA"/>
              </w:rPr>
              <w:t xml:space="preserve"> не кетонова діабетична кома. Діагн</w:t>
            </w:r>
            <w:r w:rsidR="00004841">
              <w:rPr>
                <w:sz w:val="24"/>
                <w:lang w:val="uk-UA"/>
              </w:rPr>
              <w:t xml:space="preserve">остика і лікування. Рецептура. </w:t>
            </w:r>
          </w:p>
          <w:p w14:paraId="397ECAFA" w14:textId="2A7A5F6F" w:rsidR="006D0B48" w:rsidRPr="00F1679B" w:rsidRDefault="005C16D2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5C16D2">
              <w:rPr>
                <w:sz w:val="24"/>
                <w:lang w:val="uk-UA"/>
              </w:rPr>
              <w:t xml:space="preserve">Клінічне дослідження собак та котів за захворювань щитоподібної та </w:t>
            </w:r>
            <w:proofErr w:type="spellStart"/>
            <w:r w:rsidRPr="005C16D2">
              <w:rPr>
                <w:sz w:val="24"/>
                <w:lang w:val="uk-UA"/>
              </w:rPr>
              <w:t>п</w:t>
            </w:r>
            <w:r w:rsidRPr="005C16D2">
              <w:rPr>
                <w:sz w:val="24"/>
                <w:lang w:val="uk-UA"/>
              </w:rPr>
              <w:t>а</w:t>
            </w:r>
            <w:r w:rsidRPr="005C16D2">
              <w:rPr>
                <w:sz w:val="24"/>
                <w:lang w:val="uk-UA"/>
              </w:rPr>
              <w:t>ращитоподібних</w:t>
            </w:r>
            <w:proofErr w:type="spellEnd"/>
            <w:r w:rsidRPr="005C16D2">
              <w:rPr>
                <w:sz w:val="24"/>
                <w:lang w:val="uk-UA"/>
              </w:rPr>
              <w:t xml:space="preserve"> залоз: гіпертиреоз котів, гіпотиреоз собак. Діагностика і лікуванн</w:t>
            </w:r>
            <w:r w:rsidR="00004841">
              <w:rPr>
                <w:sz w:val="24"/>
                <w:lang w:val="uk-UA"/>
              </w:rPr>
              <w:t xml:space="preserve">я. Рецептура.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B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1A5BAE" w:rsidRPr="00F1679B" w14:paraId="761F306F" w14:textId="77777777" w:rsidTr="009B5660">
        <w:tc>
          <w:tcPr>
            <w:tcW w:w="9668" w:type="dxa"/>
            <w:gridSpan w:val="3"/>
            <w:shd w:val="clear" w:color="auto" w:fill="auto"/>
          </w:tcPr>
          <w:p w14:paraId="133F1542" w14:textId="020DD26C" w:rsidR="001A5BAE" w:rsidRPr="00F1679B" w:rsidRDefault="002B74F7" w:rsidP="009B5660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>
              <w:rPr>
                <w:b/>
                <w:spacing w:val="-8"/>
                <w:sz w:val="24"/>
              </w:rPr>
              <w:t>Розділ</w:t>
            </w:r>
            <w:proofErr w:type="spellEnd"/>
            <w:r>
              <w:rPr>
                <w:b/>
                <w:spacing w:val="-8"/>
                <w:sz w:val="24"/>
              </w:rPr>
              <w:t xml:space="preserve"> 5. </w:t>
            </w:r>
            <w:proofErr w:type="spellStart"/>
            <w:r>
              <w:rPr>
                <w:sz w:val="24"/>
              </w:rPr>
              <w:t>Неврологія</w:t>
            </w:r>
            <w:proofErr w:type="spellEnd"/>
            <w:r>
              <w:rPr>
                <w:sz w:val="24"/>
              </w:rPr>
              <w:t xml:space="preserve"> собак і </w:t>
            </w:r>
            <w:proofErr w:type="spellStart"/>
            <w:r>
              <w:rPr>
                <w:sz w:val="24"/>
              </w:rPr>
              <w:t>котів</w:t>
            </w:r>
            <w:proofErr w:type="spellEnd"/>
          </w:p>
        </w:tc>
      </w:tr>
      <w:tr w:rsidR="006D0B48" w:rsidRPr="00F1679B" w14:paraId="397ECB00" w14:textId="77777777" w:rsidTr="00FD00CC">
        <w:tc>
          <w:tcPr>
            <w:tcW w:w="556" w:type="dxa"/>
            <w:shd w:val="clear" w:color="auto" w:fill="auto"/>
          </w:tcPr>
          <w:p w14:paraId="397ECAFD" w14:textId="124BD1E1" w:rsidR="006D0B48" w:rsidRPr="00F1679B" w:rsidRDefault="00A32E92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6-7</w:t>
            </w:r>
          </w:p>
        </w:tc>
        <w:tc>
          <w:tcPr>
            <w:tcW w:w="7978" w:type="dxa"/>
            <w:shd w:val="clear" w:color="auto" w:fill="auto"/>
          </w:tcPr>
          <w:p w14:paraId="6BDBB53F" w14:textId="77777777" w:rsidR="004B3B1A" w:rsidRPr="004B3B1A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>Методи етіологічної та диференційної діагностики за хвороб нервової си</w:t>
            </w:r>
            <w:r w:rsidRPr="004B3B1A">
              <w:rPr>
                <w:sz w:val="24"/>
                <w:lang w:val="uk-UA"/>
              </w:rPr>
              <w:t>с</w:t>
            </w:r>
            <w:r w:rsidRPr="004B3B1A">
              <w:rPr>
                <w:sz w:val="24"/>
                <w:lang w:val="uk-UA"/>
              </w:rPr>
              <w:t xml:space="preserve">теми. </w:t>
            </w:r>
          </w:p>
          <w:p w14:paraId="66C53097" w14:textId="77777777" w:rsidR="004B3B1A" w:rsidRPr="004B3B1A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>Клінічне дослідження собак і котів за захворювань головного мозку (</w:t>
            </w:r>
            <w:proofErr w:type="spellStart"/>
            <w:r w:rsidRPr="004B3B1A">
              <w:rPr>
                <w:sz w:val="24"/>
                <w:lang w:val="uk-UA"/>
              </w:rPr>
              <w:t>цер</w:t>
            </w:r>
            <w:r w:rsidRPr="004B3B1A">
              <w:rPr>
                <w:sz w:val="24"/>
                <w:lang w:val="uk-UA"/>
              </w:rPr>
              <w:t>е</w:t>
            </w:r>
            <w:r w:rsidRPr="004B3B1A">
              <w:rPr>
                <w:sz w:val="24"/>
                <w:lang w:val="uk-UA"/>
              </w:rPr>
              <w:t>броваскулярні</w:t>
            </w:r>
            <w:proofErr w:type="spellEnd"/>
            <w:r w:rsidRPr="004B3B1A">
              <w:rPr>
                <w:sz w:val="24"/>
                <w:lang w:val="uk-UA"/>
              </w:rPr>
              <w:t xml:space="preserve"> розлади головного мозку (інсульт), травма головного мозку, вроджена і набута гідроцефалія, епілепсія (</w:t>
            </w:r>
            <w:proofErr w:type="spellStart"/>
            <w:r w:rsidRPr="004B3B1A">
              <w:rPr>
                <w:sz w:val="24"/>
                <w:lang w:val="uk-UA"/>
              </w:rPr>
              <w:t>ідіопатична</w:t>
            </w:r>
            <w:proofErr w:type="spellEnd"/>
            <w:r w:rsidRPr="004B3B1A">
              <w:rPr>
                <w:sz w:val="24"/>
                <w:lang w:val="uk-UA"/>
              </w:rPr>
              <w:t xml:space="preserve">, первинна, істинна). Діагностика та лікування. Рецептура. </w:t>
            </w:r>
          </w:p>
          <w:p w14:paraId="35E5F0B1" w14:textId="77777777" w:rsidR="004B3B1A" w:rsidRPr="004B3B1A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>Клінічне дослідження дрібних тварин за захворювань мозочка, вестибул</w:t>
            </w:r>
            <w:r w:rsidRPr="004B3B1A">
              <w:rPr>
                <w:sz w:val="24"/>
                <w:lang w:val="uk-UA"/>
              </w:rPr>
              <w:t>я</w:t>
            </w:r>
            <w:r w:rsidRPr="004B3B1A">
              <w:rPr>
                <w:sz w:val="24"/>
                <w:lang w:val="uk-UA"/>
              </w:rPr>
              <w:t xml:space="preserve">рних розладів, периферичних розладів). </w:t>
            </w:r>
          </w:p>
          <w:p w14:paraId="514F75FD" w14:textId="77777777" w:rsidR="004B3B1A" w:rsidRPr="004B3B1A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>Діагностика та диференційна діагностика нервово-м’язових розладів (с</w:t>
            </w:r>
            <w:r w:rsidRPr="004B3B1A">
              <w:rPr>
                <w:sz w:val="24"/>
                <w:lang w:val="uk-UA"/>
              </w:rPr>
              <w:t>у</w:t>
            </w:r>
            <w:r w:rsidRPr="004B3B1A">
              <w:rPr>
                <w:sz w:val="24"/>
                <w:lang w:val="uk-UA"/>
              </w:rPr>
              <w:t xml:space="preserve">дом) та їх лікування. </w:t>
            </w:r>
          </w:p>
          <w:p w14:paraId="397ECAFE" w14:textId="706E53E2" w:rsidR="006D0B48" w:rsidRPr="00F1679B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 xml:space="preserve">Дослідження собак та котів з </w:t>
            </w:r>
            <w:proofErr w:type="spellStart"/>
            <w:r w:rsidRPr="004B3B1A">
              <w:rPr>
                <w:sz w:val="24"/>
                <w:lang w:val="uk-UA"/>
              </w:rPr>
              <w:t>мультифокальними</w:t>
            </w:r>
            <w:proofErr w:type="spellEnd"/>
            <w:r w:rsidRPr="004B3B1A">
              <w:rPr>
                <w:sz w:val="24"/>
                <w:lang w:val="uk-UA"/>
              </w:rPr>
              <w:t xml:space="preserve"> захворюваннями нерв</w:t>
            </w:r>
            <w:r w:rsidRPr="004B3B1A">
              <w:rPr>
                <w:sz w:val="24"/>
                <w:lang w:val="uk-UA"/>
              </w:rPr>
              <w:t>о</w:t>
            </w:r>
            <w:r w:rsidRPr="004B3B1A">
              <w:rPr>
                <w:sz w:val="24"/>
                <w:lang w:val="uk-UA"/>
              </w:rPr>
              <w:t>вої системи. Діагностика і лікування. Рецептура.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AFF" w14:textId="064F364A" w:rsidR="006D0B48" w:rsidRPr="00F1679B" w:rsidRDefault="002B74F7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83BB9" w:rsidRPr="00F1679B" w14:paraId="3A347307" w14:textId="77777777" w:rsidTr="009B5660">
        <w:tc>
          <w:tcPr>
            <w:tcW w:w="9668" w:type="dxa"/>
            <w:gridSpan w:val="3"/>
            <w:shd w:val="clear" w:color="auto" w:fill="auto"/>
          </w:tcPr>
          <w:p w14:paraId="7157390C" w14:textId="674E1841" w:rsidR="00883BB9" w:rsidRPr="002B74F7" w:rsidRDefault="00883BB9" w:rsidP="00883BB9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6.</w:t>
            </w:r>
            <w:r w:rsidRPr="00B42C01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="002B74F7" w:rsidRPr="007F331B">
              <w:rPr>
                <w:spacing w:val="-6"/>
                <w:sz w:val="24"/>
              </w:rPr>
              <w:t>Дерматологія</w:t>
            </w:r>
            <w:proofErr w:type="spellEnd"/>
            <w:r w:rsidR="002B74F7" w:rsidRPr="007F331B">
              <w:rPr>
                <w:spacing w:val="-6"/>
                <w:sz w:val="24"/>
              </w:rPr>
              <w:t xml:space="preserve"> собак і </w:t>
            </w:r>
            <w:proofErr w:type="spellStart"/>
            <w:r w:rsidR="002B74F7" w:rsidRPr="007F331B">
              <w:rPr>
                <w:spacing w:val="-6"/>
                <w:sz w:val="24"/>
              </w:rPr>
              <w:t>котів</w:t>
            </w:r>
            <w:proofErr w:type="spellEnd"/>
            <w:r w:rsidR="002B74F7" w:rsidRPr="00B42C01">
              <w:rPr>
                <w:spacing w:val="-8"/>
                <w:sz w:val="24"/>
              </w:rPr>
              <w:t xml:space="preserve"> </w:t>
            </w:r>
          </w:p>
        </w:tc>
      </w:tr>
      <w:tr w:rsidR="006D0B48" w:rsidRPr="00F1679B" w14:paraId="397ECB04" w14:textId="77777777" w:rsidTr="00FD00CC">
        <w:tc>
          <w:tcPr>
            <w:tcW w:w="556" w:type="dxa"/>
            <w:shd w:val="clear" w:color="auto" w:fill="auto"/>
          </w:tcPr>
          <w:p w14:paraId="397ECB01" w14:textId="43A44613" w:rsidR="006D0B48" w:rsidRPr="00F1679B" w:rsidRDefault="00A32E92" w:rsidP="00A32E92">
            <w:pPr>
              <w:pStyle w:val="a3"/>
              <w:widowControl w:val="0"/>
              <w:spacing w:after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8-9</w:t>
            </w:r>
          </w:p>
        </w:tc>
        <w:tc>
          <w:tcPr>
            <w:tcW w:w="7978" w:type="dxa"/>
            <w:shd w:val="clear" w:color="auto" w:fill="auto"/>
          </w:tcPr>
          <w:p w14:paraId="25ED0498" w14:textId="342F8C7E" w:rsidR="004B3B1A" w:rsidRPr="004B3B1A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>Дослідження собак і котів із свербежем, себореєю. Діагностика і лікува</w:t>
            </w:r>
            <w:r w:rsidRPr="004B3B1A">
              <w:rPr>
                <w:sz w:val="24"/>
                <w:lang w:val="uk-UA"/>
              </w:rPr>
              <w:t>н</w:t>
            </w:r>
            <w:r w:rsidR="005307F0">
              <w:rPr>
                <w:sz w:val="24"/>
                <w:lang w:val="uk-UA"/>
              </w:rPr>
              <w:t>ня. Рецептура</w:t>
            </w:r>
            <w:r w:rsidRPr="004B3B1A">
              <w:rPr>
                <w:sz w:val="24"/>
                <w:lang w:val="uk-UA"/>
              </w:rPr>
              <w:t xml:space="preserve">. </w:t>
            </w:r>
          </w:p>
          <w:p w14:paraId="10D60B65" w14:textId="77777777" w:rsidR="004B3B1A" w:rsidRPr="004B3B1A" w:rsidRDefault="004B3B1A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 xml:space="preserve">Дослідження собак і котів із алергічними захворюваннями шкіри, </w:t>
            </w:r>
            <w:proofErr w:type="spellStart"/>
            <w:r w:rsidRPr="004B3B1A">
              <w:rPr>
                <w:sz w:val="24"/>
                <w:lang w:val="uk-UA"/>
              </w:rPr>
              <w:t>атопі</w:t>
            </w:r>
            <w:r w:rsidRPr="004B3B1A">
              <w:rPr>
                <w:sz w:val="24"/>
                <w:lang w:val="uk-UA"/>
              </w:rPr>
              <w:t>ч</w:t>
            </w:r>
            <w:r w:rsidRPr="004B3B1A">
              <w:rPr>
                <w:sz w:val="24"/>
                <w:lang w:val="uk-UA"/>
              </w:rPr>
              <w:t>ним</w:t>
            </w:r>
            <w:proofErr w:type="spellEnd"/>
            <w:r w:rsidRPr="004B3B1A">
              <w:rPr>
                <w:sz w:val="24"/>
                <w:lang w:val="uk-UA"/>
              </w:rPr>
              <w:t xml:space="preserve"> дерматитом, алергією на компоненти корму. Діагностика. Лікування. Рецептура. Профілактика.</w:t>
            </w:r>
          </w:p>
          <w:p w14:paraId="397ECB02" w14:textId="1EB39766" w:rsidR="006D0B48" w:rsidRPr="00F1679B" w:rsidRDefault="004B3B1A" w:rsidP="005307F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>Клінічне дослідження собак і котів із автоімунними захворюваннями шк</w:t>
            </w:r>
            <w:r w:rsidRPr="004B3B1A">
              <w:rPr>
                <w:sz w:val="24"/>
                <w:lang w:val="uk-UA"/>
              </w:rPr>
              <w:t>і</w:t>
            </w:r>
            <w:r w:rsidR="005307F0">
              <w:rPr>
                <w:sz w:val="24"/>
                <w:lang w:val="uk-UA"/>
              </w:rPr>
              <w:t xml:space="preserve">ри, </w:t>
            </w:r>
            <w:proofErr w:type="spellStart"/>
            <w:r w:rsidR="005307F0">
              <w:rPr>
                <w:sz w:val="24"/>
                <w:lang w:val="uk-UA"/>
              </w:rPr>
              <w:t>пімфегоїдним</w:t>
            </w:r>
            <w:proofErr w:type="spellEnd"/>
            <w:r w:rsidR="005307F0">
              <w:rPr>
                <w:sz w:val="24"/>
                <w:lang w:val="uk-UA"/>
              </w:rPr>
              <w:t xml:space="preserve"> комплексом</w:t>
            </w:r>
            <w:r w:rsidRPr="004B3B1A">
              <w:rPr>
                <w:sz w:val="24"/>
                <w:lang w:val="uk-UA"/>
              </w:rPr>
              <w:t>. Діагностика. Диференційна діагностика. Лікування. Рецептура.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03" w14:textId="208DE0AB" w:rsidR="006D0B48" w:rsidRPr="00F1679B" w:rsidRDefault="002B74F7" w:rsidP="00A32E92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94D41" w:rsidRPr="00F1679B" w14:paraId="1D1D25F5" w14:textId="77777777" w:rsidTr="009B5660">
        <w:tc>
          <w:tcPr>
            <w:tcW w:w="9668" w:type="dxa"/>
            <w:gridSpan w:val="3"/>
            <w:shd w:val="clear" w:color="auto" w:fill="auto"/>
          </w:tcPr>
          <w:p w14:paraId="20A60BBD" w14:textId="17A575EB" w:rsidR="00B94D41" w:rsidRPr="00F1679B" w:rsidRDefault="00B94D41" w:rsidP="002B74F7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B94D41">
              <w:rPr>
                <w:b/>
                <w:spacing w:val="-8"/>
                <w:sz w:val="24"/>
              </w:rPr>
              <w:t>Розділ</w:t>
            </w:r>
            <w:proofErr w:type="spellEnd"/>
            <w:r w:rsidRPr="00B94D41">
              <w:rPr>
                <w:b/>
                <w:spacing w:val="-8"/>
                <w:sz w:val="24"/>
              </w:rPr>
              <w:t xml:space="preserve"> 7</w:t>
            </w:r>
            <w:r w:rsidR="002B74F7">
              <w:rPr>
                <w:b/>
                <w:spacing w:val="-8"/>
                <w:sz w:val="24"/>
                <w:lang w:val="uk-UA"/>
              </w:rPr>
              <w:t>.</w:t>
            </w:r>
            <w:r w:rsidR="002B74F7" w:rsidRPr="007F331B">
              <w:rPr>
                <w:spacing w:val="-8"/>
                <w:sz w:val="24"/>
                <w:lang w:val="uk-UA"/>
              </w:rPr>
              <w:t xml:space="preserve"> Отруєння собак і котів.</w:t>
            </w:r>
          </w:p>
        </w:tc>
      </w:tr>
      <w:tr w:rsidR="006D0B48" w:rsidRPr="00F1679B" w14:paraId="397ECB0C" w14:textId="77777777" w:rsidTr="00FD00CC">
        <w:tc>
          <w:tcPr>
            <w:tcW w:w="556" w:type="dxa"/>
            <w:shd w:val="clear" w:color="auto" w:fill="auto"/>
          </w:tcPr>
          <w:p w14:paraId="397ECB09" w14:textId="46782472" w:rsidR="006D0B48" w:rsidRPr="00F1679B" w:rsidRDefault="00A32E92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978" w:type="dxa"/>
            <w:shd w:val="clear" w:color="auto" w:fill="auto"/>
          </w:tcPr>
          <w:p w14:paraId="397ECB0A" w14:textId="171896E1" w:rsidR="006D0B48" w:rsidRPr="00F1679B" w:rsidRDefault="004B3B1A" w:rsidP="00187C0F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 xml:space="preserve">Отруєння собак і котів. Клінічне дослідження собак і котів із гострими  </w:t>
            </w:r>
            <w:r w:rsidRPr="004B3B1A">
              <w:rPr>
                <w:sz w:val="24"/>
                <w:lang w:val="uk-UA"/>
              </w:rPr>
              <w:lastRenderedPageBreak/>
              <w:t>отруєннями. Діагностика. Диференційна діагностика. Принципи лікування та фармакотерапії отруєнь дрібних тварин. Профілактика.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0B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187C0F" w:rsidRPr="00F1679B" w14:paraId="7FA9C0D8" w14:textId="77777777" w:rsidTr="009B5660">
        <w:tc>
          <w:tcPr>
            <w:tcW w:w="9668" w:type="dxa"/>
            <w:gridSpan w:val="3"/>
            <w:shd w:val="clear" w:color="auto" w:fill="auto"/>
          </w:tcPr>
          <w:p w14:paraId="014703D8" w14:textId="71E0D4FF" w:rsidR="002B74F7" w:rsidRPr="007F331B" w:rsidRDefault="00187C0F" w:rsidP="002B74F7">
            <w:pPr>
              <w:jc w:val="center"/>
              <w:rPr>
                <w:sz w:val="24"/>
              </w:rPr>
            </w:pPr>
            <w:proofErr w:type="spellStart"/>
            <w:r w:rsidRPr="00B42C01">
              <w:rPr>
                <w:b/>
                <w:spacing w:val="-8"/>
                <w:sz w:val="24"/>
              </w:rPr>
              <w:lastRenderedPageBreak/>
              <w:t>Розділ</w:t>
            </w:r>
            <w:proofErr w:type="spellEnd"/>
            <w:r w:rsidRPr="00B42C01">
              <w:rPr>
                <w:b/>
                <w:spacing w:val="-8"/>
                <w:sz w:val="24"/>
                <w:lang w:val="uk-UA"/>
              </w:rPr>
              <w:t xml:space="preserve"> 8</w:t>
            </w:r>
            <w:r w:rsidR="006E044C">
              <w:rPr>
                <w:b/>
                <w:spacing w:val="-8"/>
                <w:sz w:val="24"/>
                <w:lang w:val="uk-UA"/>
              </w:rPr>
              <w:t>.</w:t>
            </w:r>
            <w:r w:rsidRPr="00B42C0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2B74F7" w:rsidRPr="007F331B">
              <w:rPr>
                <w:sz w:val="24"/>
              </w:rPr>
              <w:t>Інфузійна</w:t>
            </w:r>
            <w:proofErr w:type="spellEnd"/>
            <w:r w:rsidR="002B74F7" w:rsidRPr="007F331B">
              <w:rPr>
                <w:sz w:val="24"/>
              </w:rPr>
              <w:t xml:space="preserve"> </w:t>
            </w:r>
            <w:proofErr w:type="spellStart"/>
            <w:r w:rsidR="002B74F7" w:rsidRPr="007F331B">
              <w:rPr>
                <w:sz w:val="24"/>
              </w:rPr>
              <w:t>терапія</w:t>
            </w:r>
            <w:proofErr w:type="spellEnd"/>
            <w:r w:rsidR="002B74F7" w:rsidRPr="007F331B">
              <w:rPr>
                <w:sz w:val="24"/>
              </w:rPr>
              <w:t xml:space="preserve">, </w:t>
            </w:r>
            <w:proofErr w:type="spellStart"/>
            <w:r w:rsidR="002B74F7" w:rsidRPr="007F331B">
              <w:rPr>
                <w:sz w:val="24"/>
              </w:rPr>
              <w:t>ентеральне</w:t>
            </w:r>
            <w:proofErr w:type="spellEnd"/>
            <w:r w:rsidR="002B74F7" w:rsidRPr="007F331B">
              <w:rPr>
                <w:sz w:val="24"/>
              </w:rPr>
              <w:t xml:space="preserve"> та</w:t>
            </w:r>
          </w:p>
          <w:p w14:paraId="7D3F4793" w14:textId="1C6B19F6" w:rsidR="00187C0F" w:rsidRPr="00F1679B" w:rsidRDefault="002B74F7" w:rsidP="002B74F7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7F331B">
              <w:rPr>
                <w:sz w:val="24"/>
              </w:rPr>
              <w:t>парентеральне</w:t>
            </w:r>
            <w:proofErr w:type="spellEnd"/>
            <w:r w:rsidRPr="007F331B">
              <w:rPr>
                <w:sz w:val="24"/>
              </w:rPr>
              <w:t xml:space="preserve"> </w:t>
            </w:r>
            <w:proofErr w:type="spellStart"/>
            <w:r w:rsidRPr="007F331B">
              <w:rPr>
                <w:sz w:val="24"/>
              </w:rPr>
              <w:t>живлення</w:t>
            </w:r>
            <w:proofErr w:type="spellEnd"/>
            <w:r w:rsidRPr="007F331B">
              <w:rPr>
                <w:sz w:val="24"/>
              </w:rPr>
              <w:t xml:space="preserve"> за </w:t>
            </w:r>
            <w:proofErr w:type="spellStart"/>
            <w:r w:rsidRPr="007F331B">
              <w:rPr>
                <w:sz w:val="24"/>
              </w:rPr>
              <w:t>внутрішніх</w:t>
            </w:r>
            <w:proofErr w:type="spellEnd"/>
            <w:r w:rsidRPr="007F331B">
              <w:rPr>
                <w:sz w:val="24"/>
              </w:rPr>
              <w:t xml:space="preserve"> хвороб собак та </w:t>
            </w:r>
            <w:proofErr w:type="spellStart"/>
            <w:r w:rsidRPr="007F331B">
              <w:rPr>
                <w:sz w:val="24"/>
              </w:rPr>
              <w:t>котів</w:t>
            </w:r>
            <w:proofErr w:type="spellEnd"/>
          </w:p>
        </w:tc>
      </w:tr>
      <w:tr w:rsidR="006D0B48" w:rsidRPr="00F1679B" w14:paraId="397ECB14" w14:textId="77777777" w:rsidTr="00FD00CC">
        <w:tc>
          <w:tcPr>
            <w:tcW w:w="556" w:type="dxa"/>
            <w:shd w:val="clear" w:color="auto" w:fill="auto"/>
          </w:tcPr>
          <w:p w14:paraId="397ECB11" w14:textId="1457D5F1" w:rsidR="006D0B48" w:rsidRPr="00F1679B" w:rsidRDefault="00187C0F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6D0B48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397ECB12" w14:textId="3C0E6DA4" w:rsidR="006D0B48" w:rsidRPr="00F1679B" w:rsidRDefault="004B3B1A" w:rsidP="006D0B48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4B3B1A">
              <w:rPr>
                <w:sz w:val="24"/>
                <w:lang w:val="uk-UA"/>
              </w:rPr>
              <w:t xml:space="preserve">Методи </w:t>
            </w:r>
            <w:proofErr w:type="spellStart"/>
            <w:r w:rsidRPr="004B3B1A">
              <w:rPr>
                <w:sz w:val="24"/>
                <w:lang w:val="uk-UA"/>
              </w:rPr>
              <w:t>ентерального</w:t>
            </w:r>
            <w:proofErr w:type="spellEnd"/>
            <w:r w:rsidRPr="004B3B1A">
              <w:rPr>
                <w:sz w:val="24"/>
                <w:lang w:val="uk-UA"/>
              </w:rPr>
              <w:t xml:space="preserve"> та </w:t>
            </w:r>
            <w:proofErr w:type="spellStart"/>
            <w:r w:rsidRPr="004B3B1A">
              <w:rPr>
                <w:sz w:val="24"/>
                <w:lang w:val="uk-UA"/>
              </w:rPr>
              <w:t>парентерального</w:t>
            </w:r>
            <w:proofErr w:type="spellEnd"/>
            <w:r w:rsidRPr="004B3B1A">
              <w:rPr>
                <w:sz w:val="24"/>
                <w:lang w:val="uk-UA"/>
              </w:rPr>
              <w:t xml:space="preserve"> живлення. Розрахунок кількості поживних речовин для </w:t>
            </w:r>
            <w:proofErr w:type="spellStart"/>
            <w:r w:rsidRPr="004B3B1A">
              <w:rPr>
                <w:sz w:val="24"/>
                <w:lang w:val="uk-UA"/>
              </w:rPr>
              <w:t>ентерального</w:t>
            </w:r>
            <w:proofErr w:type="spellEnd"/>
            <w:r w:rsidRPr="004B3B1A">
              <w:rPr>
                <w:sz w:val="24"/>
                <w:lang w:val="uk-UA"/>
              </w:rPr>
              <w:t xml:space="preserve"> живлення.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B13" w14:textId="77777777" w:rsidR="006D0B48" w:rsidRPr="00F1679B" w:rsidRDefault="006D0B48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A67590" w:rsidRPr="00F1679B" w14:paraId="58739E20" w14:textId="77777777" w:rsidTr="009B5660">
        <w:tc>
          <w:tcPr>
            <w:tcW w:w="556" w:type="dxa"/>
            <w:shd w:val="clear" w:color="auto" w:fill="auto"/>
          </w:tcPr>
          <w:p w14:paraId="2523249E" w14:textId="77777777" w:rsidR="00A67590" w:rsidRDefault="00A67590" w:rsidP="00A67590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6AC" w14:textId="2A22C86F" w:rsidR="00A67590" w:rsidRPr="0029779E" w:rsidRDefault="00A67590" w:rsidP="00A6759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3F1" w14:textId="3B01099F" w:rsidR="00A67590" w:rsidRPr="00F1679B" w:rsidRDefault="00A67590" w:rsidP="00A67590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14:paraId="069C92EC" w14:textId="77777777" w:rsidR="007A3399" w:rsidRDefault="007A3399" w:rsidP="00D36D69">
      <w:pPr>
        <w:widowControl w:val="0"/>
        <w:rPr>
          <w:sz w:val="24"/>
          <w:lang w:val="uk-UA"/>
        </w:rPr>
      </w:pPr>
    </w:p>
    <w:p w14:paraId="397ECC31" w14:textId="77777777" w:rsidR="00580D47" w:rsidRPr="00F1679B" w:rsidRDefault="00DA1D1D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</w:t>
      </w:r>
      <w:r w:rsidR="00580D47" w:rsidRPr="00F1679B">
        <w:rPr>
          <w:b/>
          <w:sz w:val="24"/>
          <w:lang w:val="uk-UA"/>
        </w:rPr>
        <w:t>.4.</w:t>
      </w:r>
      <w:r w:rsidR="008D444F" w:rsidRPr="00F1679B">
        <w:rPr>
          <w:b/>
          <w:sz w:val="24"/>
          <w:lang w:val="uk-UA"/>
        </w:rPr>
        <w:t xml:space="preserve"> </w:t>
      </w:r>
      <w:r w:rsidR="00580D47" w:rsidRPr="00F1679B">
        <w:rPr>
          <w:b/>
          <w:sz w:val="24"/>
          <w:lang w:val="uk-UA"/>
        </w:rPr>
        <w:t>Самостійна робота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19"/>
        <w:gridCol w:w="1059"/>
      </w:tblGrid>
      <w:tr w:rsidR="0049589F" w:rsidRPr="00062B17" w14:paraId="08BA14AA" w14:textId="77777777" w:rsidTr="00DE57F4">
        <w:trPr>
          <w:cantSplit/>
          <w:trHeight w:val="368"/>
        </w:trPr>
        <w:tc>
          <w:tcPr>
            <w:tcW w:w="560" w:type="dxa"/>
            <w:vMerge w:val="restart"/>
            <w:vAlign w:val="center"/>
          </w:tcPr>
          <w:p w14:paraId="2D1F4551" w14:textId="77777777" w:rsidR="0049589F" w:rsidRPr="00062B17" w:rsidRDefault="0049589F" w:rsidP="00062B17">
            <w:pPr>
              <w:widowControl w:val="0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№</w:t>
            </w:r>
          </w:p>
          <w:p w14:paraId="36DFF882" w14:textId="23B3032D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119" w:type="dxa"/>
            <w:vMerge w:val="restart"/>
            <w:vAlign w:val="center"/>
          </w:tcPr>
          <w:p w14:paraId="494D6CC4" w14:textId="72C546A4" w:rsidR="0049589F" w:rsidRPr="00062B17" w:rsidRDefault="0049589F" w:rsidP="008C6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059" w:type="dxa"/>
            <w:vAlign w:val="center"/>
          </w:tcPr>
          <w:p w14:paraId="63FA72B9" w14:textId="77777777" w:rsidR="0049589F" w:rsidRPr="00062B17" w:rsidRDefault="0049589F" w:rsidP="00062B17">
            <w:pPr>
              <w:widowControl w:val="0"/>
              <w:ind w:left="-108" w:right="-108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Кількість</w:t>
            </w:r>
          </w:p>
          <w:p w14:paraId="3A52775E" w14:textId="1A100E48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49589F" w:rsidRPr="00062B17" w14:paraId="1B5F67E0" w14:textId="77777777" w:rsidTr="00DE57F4">
        <w:trPr>
          <w:cantSplit/>
          <w:trHeight w:val="368"/>
        </w:trPr>
        <w:tc>
          <w:tcPr>
            <w:tcW w:w="560" w:type="dxa"/>
            <w:vMerge/>
            <w:vAlign w:val="center"/>
          </w:tcPr>
          <w:p w14:paraId="1AC914D4" w14:textId="77777777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19" w:type="dxa"/>
            <w:vMerge/>
            <w:vAlign w:val="center"/>
          </w:tcPr>
          <w:p w14:paraId="2F30C8C8" w14:textId="77777777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059" w:type="dxa"/>
            <w:vAlign w:val="center"/>
          </w:tcPr>
          <w:p w14:paraId="7D936A3B" w14:textId="7500A949" w:rsidR="0049589F" w:rsidRPr="00062B17" w:rsidRDefault="0049589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ДФН</w:t>
            </w:r>
          </w:p>
        </w:tc>
      </w:tr>
      <w:tr w:rsidR="0049589F" w:rsidRPr="00062B17" w14:paraId="28374182" w14:textId="77777777" w:rsidTr="007A3399">
        <w:trPr>
          <w:trHeight w:val="453"/>
        </w:trPr>
        <w:tc>
          <w:tcPr>
            <w:tcW w:w="9738" w:type="dxa"/>
            <w:gridSpan w:val="3"/>
            <w:vAlign w:val="center"/>
          </w:tcPr>
          <w:p w14:paraId="2330F517" w14:textId="2F434835" w:rsidR="0049589F" w:rsidRPr="00E7671C" w:rsidRDefault="0049589F" w:rsidP="00E7671C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8B6506">
              <w:rPr>
                <w:b/>
                <w:sz w:val="24"/>
              </w:rPr>
              <w:t xml:space="preserve">Розділ-1: </w:t>
            </w:r>
            <w:r w:rsidR="00E7671C">
              <w:rPr>
                <w:b/>
                <w:sz w:val="24"/>
                <w:lang w:val="uk-UA"/>
              </w:rPr>
              <w:t>Гастроентерологія</w:t>
            </w:r>
            <w:r w:rsidR="00317174" w:rsidRPr="008B6506">
              <w:rPr>
                <w:b/>
                <w:sz w:val="24"/>
              </w:rPr>
              <w:t xml:space="preserve"> собак та </w:t>
            </w:r>
            <w:proofErr w:type="spellStart"/>
            <w:r w:rsidR="00317174" w:rsidRPr="008B6506">
              <w:rPr>
                <w:b/>
                <w:sz w:val="24"/>
              </w:rPr>
              <w:t>котів</w:t>
            </w:r>
            <w:proofErr w:type="spellEnd"/>
          </w:p>
        </w:tc>
      </w:tr>
      <w:tr w:rsidR="0049589F" w:rsidRPr="007A3399" w14:paraId="2C5151E9" w14:textId="77777777" w:rsidTr="00DE57F4">
        <w:trPr>
          <w:cantSplit/>
          <w:trHeight w:val="368"/>
        </w:trPr>
        <w:tc>
          <w:tcPr>
            <w:tcW w:w="560" w:type="dxa"/>
            <w:vAlign w:val="center"/>
          </w:tcPr>
          <w:p w14:paraId="531ABE67" w14:textId="7823F723" w:rsidR="0049589F" w:rsidRPr="00290D55" w:rsidRDefault="007A3399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119" w:type="dxa"/>
          </w:tcPr>
          <w:p w14:paraId="44076669" w14:textId="6B1A3532" w:rsidR="0049589F" w:rsidRPr="00317174" w:rsidRDefault="00E2154B" w:rsidP="00E215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lang w:val="uk-UA"/>
              </w:rPr>
            </w:pPr>
            <w:r w:rsidRPr="00E2154B">
              <w:rPr>
                <w:spacing w:val="-6"/>
                <w:sz w:val="24"/>
                <w:lang w:val="uk-UA"/>
              </w:rPr>
              <w:t xml:space="preserve">УЗД печінки, вивчення норми </w:t>
            </w:r>
            <w:r w:rsidR="008C6E66">
              <w:rPr>
                <w:spacing w:val="-6"/>
                <w:sz w:val="24"/>
                <w:lang w:val="uk-UA"/>
              </w:rPr>
              <w:t xml:space="preserve">та патології. </w:t>
            </w:r>
            <w:proofErr w:type="spellStart"/>
            <w:r w:rsidR="008C6E66">
              <w:rPr>
                <w:spacing w:val="-6"/>
                <w:sz w:val="24"/>
                <w:lang w:val="uk-UA"/>
              </w:rPr>
              <w:t>Портографія</w:t>
            </w:r>
            <w:proofErr w:type="spellEnd"/>
            <w:r>
              <w:rPr>
                <w:spacing w:val="-6"/>
                <w:sz w:val="24"/>
                <w:lang w:val="uk-UA"/>
              </w:rPr>
              <w:t>.</w:t>
            </w:r>
            <w:r w:rsidR="008C6E66" w:rsidRPr="00F23EDB">
              <w:rPr>
                <w:spacing w:val="-6"/>
                <w:sz w:val="24"/>
                <w:lang w:val="uk-UA"/>
              </w:rPr>
              <w:t xml:space="preserve"> </w:t>
            </w:r>
            <w:r w:rsidR="008B6506" w:rsidRPr="00E2154B">
              <w:rPr>
                <w:spacing w:val="-6"/>
                <w:sz w:val="24"/>
                <w:lang w:val="uk-UA"/>
              </w:rPr>
              <w:t xml:space="preserve">Хвороби накопичення та </w:t>
            </w:r>
            <w:proofErr w:type="spellStart"/>
            <w:r w:rsidR="008B6506" w:rsidRPr="00E2154B">
              <w:rPr>
                <w:spacing w:val="-6"/>
                <w:sz w:val="24"/>
                <w:lang w:val="uk-UA"/>
              </w:rPr>
              <w:t>васкулярні</w:t>
            </w:r>
            <w:proofErr w:type="spellEnd"/>
            <w:r w:rsidR="008B6506" w:rsidRPr="00E2154B">
              <w:rPr>
                <w:spacing w:val="-6"/>
                <w:sz w:val="24"/>
                <w:lang w:val="uk-UA"/>
              </w:rPr>
              <w:t xml:space="preserve"> розлади: етіологія, діагностика та лікування. </w:t>
            </w:r>
          </w:p>
        </w:tc>
        <w:tc>
          <w:tcPr>
            <w:tcW w:w="1059" w:type="dxa"/>
            <w:vAlign w:val="center"/>
          </w:tcPr>
          <w:p w14:paraId="6AF0A0AF" w14:textId="107D60F7" w:rsidR="0049589F" w:rsidRPr="00E7671C" w:rsidRDefault="007A3399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49589F" w:rsidRPr="007A3399" w14:paraId="58283BA6" w14:textId="77777777" w:rsidTr="007A3399">
        <w:trPr>
          <w:trHeight w:val="474"/>
        </w:trPr>
        <w:tc>
          <w:tcPr>
            <w:tcW w:w="9738" w:type="dxa"/>
            <w:gridSpan w:val="3"/>
            <w:vAlign w:val="center"/>
          </w:tcPr>
          <w:p w14:paraId="068C871E" w14:textId="67779CBF" w:rsidR="0049589F" w:rsidRPr="00290D55" w:rsidRDefault="0049589F" w:rsidP="00E7671C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290D55">
              <w:rPr>
                <w:b/>
                <w:color w:val="000000"/>
                <w:sz w:val="24"/>
                <w:lang w:val="uk-UA" w:eastAsia="uk-UA"/>
              </w:rPr>
              <w:t>Розділ-2</w:t>
            </w:r>
            <w:r w:rsidR="008C6E66" w:rsidRPr="00F23EDB">
              <w:rPr>
                <w:b/>
                <w:color w:val="000000"/>
                <w:sz w:val="24"/>
                <w:lang w:eastAsia="uk-UA"/>
              </w:rPr>
              <w:t>:</w:t>
            </w:r>
            <w:r w:rsidR="008B6506" w:rsidRPr="00290D55">
              <w:rPr>
                <w:b/>
                <w:sz w:val="24"/>
                <w:lang w:val="uk-UA"/>
              </w:rPr>
              <w:t xml:space="preserve"> </w:t>
            </w:r>
            <w:r w:rsidR="00E7671C" w:rsidRPr="00290D55">
              <w:rPr>
                <w:b/>
                <w:sz w:val="24"/>
                <w:lang w:val="uk-UA"/>
              </w:rPr>
              <w:t>Гематологія</w:t>
            </w:r>
            <w:r w:rsidR="00317174" w:rsidRPr="00290D55">
              <w:rPr>
                <w:b/>
                <w:sz w:val="24"/>
                <w:lang w:val="uk-UA"/>
              </w:rPr>
              <w:t xml:space="preserve"> собак та котів</w:t>
            </w:r>
          </w:p>
        </w:tc>
      </w:tr>
      <w:tr w:rsidR="0049589F" w:rsidRPr="007A3399" w14:paraId="0D6CB097" w14:textId="77777777" w:rsidTr="00DE57F4">
        <w:trPr>
          <w:cantSplit/>
          <w:trHeight w:val="552"/>
        </w:trPr>
        <w:tc>
          <w:tcPr>
            <w:tcW w:w="560" w:type="dxa"/>
            <w:vAlign w:val="center"/>
          </w:tcPr>
          <w:p w14:paraId="1A854086" w14:textId="094DCE47" w:rsidR="0049589F" w:rsidRPr="00290D55" w:rsidRDefault="007A3399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119" w:type="dxa"/>
            <w:vAlign w:val="center"/>
          </w:tcPr>
          <w:p w14:paraId="050919C4" w14:textId="2BC2F6BC" w:rsidR="0049589F" w:rsidRPr="00317174" w:rsidRDefault="00317174" w:rsidP="007A339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Порушення гомеостазу.</w:t>
            </w:r>
            <w:r w:rsidR="00E2154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Анемії, сп</w:t>
            </w:r>
            <w:r w:rsidR="00E2154B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ичинені порушенням гемоглобіну</w:t>
            </w:r>
            <w:r w:rsidR="00E2154B">
              <w:rPr>
                <w:sz w:val="24"/>
                <w:lang w:val="uk-UA"/>
              </w:rPr>
              <w:t>. Ан</w:t>
            </w:r>
            <w:r w:rsidR="00E2154B">
              <w:rPr>
                <w:sz w:val="24"/>
                <w:lang w:val="uk-UA"/>
              </w:rPr>
              <w:t>е</w:t>
            </w:r>
            <w:r w:rsidR="00E2154B">
              <w:rPr>
                <w:sz w:val="24"/>
                <w:lang w:val="uk-UA"/>
              </w:rPr>
              <w:t>мії, спричинені порушенням синтезу ДНК і РНК.</w:t>
            </w:r>
          </w:p>
        </w:tc>
        <w:tc>
          <w:tcPr>
            <w:tcW w:w="1059" w:type="dxa"/>
            <w:vAlign w:val="center"/>
          </w:tcPr>
          <w:p w14:paraId="492E39D0" w14:textId="56354706" w:rsidR="0049589F" w:rsidRPr="00317174" w:rsidRDefault="007A3399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49589F" w:rsidRPr="007A3399" w14:paraId="4DA1C311" w14:textId="77777777" w:rsidTr="007A3399">
        <w:trPr>
          <w:cantSplit/>
          <w:trHeight w:val="423"/>
        </w:trPr>
        <w:tc>
          <w:tcPr>
            <w:tcW w:w="9738" w:type="dxa"/>
            <w:gridSpan w:val="3"/>
            <w:vAlign w:val="center"/>
          </w:tcPr>
          <w:p w14:paraId="1DBF4409" w14:textId="53178057" w:rsidR="0049589F" w:rsidRPr="00290D55" w:rsidRDefault="0049589F" w:rsidP="00317174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lang w:val="uk-UA"/>
              </w:rPr>
            </w:pPr>
            <w:r w:rsidRPr="00290D55">
              <w:rPr>
                <w:b/>
                <w:color w:val="000000"/>
                <w:sz w:val="24"/>
                <w:lang w:val="uk-UA"/>
              </w:rPr>
              <w:t>Розділ-3</w:t>
            </w:r>
            <w:r w:rsidRPr="00290D55">
              <w:rPr>
                <w:b/>
                <w:color w:val="000000"/>
                <w:sz w:val="24"/>
                <w:lang w:val="uk-UA" w:eastAsia="uk-UA"/>
              </w:rPr>
              <w:t xml:space="preserve">: </w:t>
            </w:r>
            <w:r w:rsidR="00317174" w:rsidRPr="00290D55">
              <w:rPr>
                <w:b/>
                <w:sz w:val="24"/>
                <w:lang w:val="uk-UA"/>
              </w:rPr>
              <w:t xml:space="preserve">Урологія </w:t>
            </w:r>
            <w:r w:rsidR="00E7671C" w:rsidRPr="00290D55">
              <w:rPr>
                <w:b/>
                <w:sz w:val="24"/>
                <w:lang w:val="uk-UA"/>
              </w:rPr>
              <w:t>собак та котів</w:t>
            </w:r>
          </w:p>
        </w:tc>
      </w:tr>
      <w:tr w:rsidR="0049589F" w:rsidRPr="00317174" w14:paraId="42C99812" w14:textId="77777777" w:rsidTr="00DE57F4">
        <w:trPr>
          <w:cantSplit/>
          <w:trHeight w:val="60"/>
        </w:trPr>
        <w:tc>
          <w:tcPr>
            <w:tcW w:w="560" w:type="dxa"/>
            <w:vAlign w:val="center"/>
          </w:tcPr>
          <w:p w14:paraId="51C54D0C" w14:textId="5ED80B85" w:rsidR="0049589F" w:rsidRPr="00290D55" w:rsidRDefault="007A3399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119" w:type="dxa"/>
            <w:vAlign w:val="center"/>
          </w:tcPr>
          <w:p w14:paraId="1929B874" w14:textId="380AD653" w:rsidR="0049589F" w:rsidRPr="00317174" w:rsidRDefault="00317174" w:rsidP="007A339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2"/>
                <w:sz w:val="24"/>
                <w:lang w:val="uk-UA"/>
              </w:rPr>
            </w:pPr>
            <w:r>
              <w:rPr>
                <w:color w:val="000000"/>
                <w:spacing w:val="-12"/>
                <w:sz w:val="24"/>
                <w:lang w:val="uk-UA"/>
              </w:rPr>
              <w:t xml:space="preserve">.Катетеризація. Дослідження сечі. </w:t>
            </w:r>
            <w:proofErr w:type="spellStart"/>
            <w:r w:rsidR="00E2154B">
              <w:rPr>
                <w:color w:val="000000"/>
                <w:spacing w:val="-12"/>
                <w:sz w:val="24"/>
                <w:lang w:val="uk-UA"/>
              </w:rPr>
              <w:t>Полікістоз</w:t>
            </w:r>
            <w:proofErr w:type="spellEnd"/>
            <w:r w:rsidR="00E2154B">
              <w:rPr>
                <w:color w:val="000000"/>
                <w:spacing w:val="-12"/>
                <w:sz w:val="24"/>
                <w:lang w:val="uk-UA"/>
              </w:rPr>
              <w:t xml:space="preserve"> нирок. Гідронефроз.</w:t>
            </w:r>
          </w:p>
        </w:tc>
        <w:tc>
          <w:tcPr>
            <w:tcW w:w="1059" w:type="dxa"/>
            <w:vAlign w:val="center"/>
          </w:tcPr>
          <w:p w14:paraId="7095ED9D" w14:textId="20CD64E0" w:rsidR="0049589F" w:rsidRPr="00317174" w:rsidRDefault="00D36D69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49589F" w:rsidRPr="00317174" w14:paraId="6BFE0F6D" w14:textId="77777777" w:rsidTr="00D36D69">
        <w:trPr>
          <w:trHeight w:val="356"/>
        </w:trPr>
        <w:tc>
          <w:tcPr>
            <w:tcW w:w="9738" w:type="dxa"/>
            <w:gridSpan w:val="3"/>
            <w:vAlign w:val="center"/>
          </w:tcPr>
          <w:p w14:paraId="4ADBC414" w14:textId="29DD0EAB" w:rsidR="0049589F" w:rsidRPr="00E7671C" w:rsidRDefault="0049589F" w:rsidP="00E7671C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317174">
              <w:rPr>
                <w:b/>
                <w:bCs/>
                <w:color w:val="000000"/>
                <w:sz w:val="24"/>
                <w:lang w:val="uk-UA"/>
              </w:rPr>
              <w:t>Розділ-4</w:t>
            </w:r>
            <w:r w:rsidRPr="00317174">
              <w:rPr>
                <w:b/>
                <w:bCs/>
                <w:color w:val="000000"/>
                <w:sz w:val="24"/>
                <w:lang w:val="uk-UA" w:eastAsia="uk-UA"/>
              </w:rPr>
              <w:t xml:space="preserve">: </w:t>
            </w:r>
            <w:r w:rsidR="00E7671C" w:rsidRPr="00317174">
              <w:rPr>
                <w:b/>
                <w:sz w:val="24"/>
                <w:lang w:val="uk-UA"/>
              </w:rPr>
              <w:t>Неврологія собак та котів</w:t>
            </w:r>
          </w:p>
        </w:tc>
      </w:tr>
      <w:tr w:rsidR="0049589F" w:rsidRPr="00062B17" w14:paraId="7436554D" w14:textId="77777777" w:rsidTr="00D36D69">
        <w:trPr>
          <w:cantSplit/>
          <w:trHeight w:val="1273"/>
        </w:trPr>
        <w:tc>
          <w:tcPr>
            <w:tcW w:w="560" w:type="dxa"/>
            <w:vAlign w:val="center"/>
          </w:tcPr>
          <w:p w14:paraId="0CA2B27A" w14:textId="725561A9" w:rsidR="0049589F" w:rsidRPr="00D36D69" w:rsidRDefault="00D36D69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D36D69">
              <w:rPr>
                <w:sz w:val="24"/>
                <w:lang w:val="uk-UA"/>
              </w:rPr>
              <w:t>4,5</w:t>
            </w:r>
          </w:p>
        </w:tc>
        <w:tc>
          <w:tcPr>
            <w:tcW w:w="8119" w:type="dxa"/>
          </w:tcPr>
          <w:p w14:paraId="63E22B48" w14:textId="50909431" w:rsidR="0049589F" w:rsidRPr="00062B17" w:rsidRDefault="00E7671C" w:rsidP="00D3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</w:rPr>
            </w:pPr>
            <w:r w:rsidRPr="00317174">
              <w:rPr>
                <w:sz w:val="24"/>
                <w:lang w:val="uk-UA"/>
              </w:rPr>
              <w:t xml:space="preserve">Дослідження ліквору за хвороб нервової системи: показання та </w:t>
            </w:r>
            <w:proofErr w:type="spellStart"/>
            <w:r w:rsidRPr="00317174">
              <w:rPr>
                <w:sz w:val="24"/>
                <w:lang w:val="uk-UA"/>
              </w:rPr>
              <w:t>інтерпре</w:t>
            </w:r>
            <w:r w:rsidRPr="00E7671C">
              <w:rPr>
                <w:sz w:val="24"/>
              </w:rPr>
              <w:t>т</w:t>
            </w:r>
            <w:r w:rsidRPr="00E7671C">
              <w:rPr>
                <w:sz w:val="24"/>
              </w:rPr>
              <w:t>а</w:t>
            </w:r>
            <w:r w:rsidRPr="00E7671C">
              <w:rPr>
                <w:sz w:val="24"/>
              </w:rPr>
              <w:t>ція</w:t>
            </w:r>
            <w:proofErr w:type="spellEnd"/>
            <w:r w:rsidRPr="00E7671C">
              <w:rPr>
                <w:sz w:val="24"/>
              </w:rPr>
              <w:t xml:space="preserve"> </w:t>
            </w:r>
            <w:proofErr w:type="spellStart"/>
            <w:r w:rsidRPr="00E7671C">
              <w:rPr>
                <w:sz w:val="24"/>
              </w:rPr>
              <w:t>отриманих</w:t>
            </w:r>
            <w:proofErr w:type="spellEnd"/>
            <w:r w:rsidRPr="00E7671C">
              <w:rPr>
                <w:sz w:val="24"/>
              </w:rPr>
              <w:t xml:space="preserve"> </w:t>
            </w:r>
            <w:proofErr w:type="spellStart"/>
            <w:r w:rsidRPr="00E7671C">
              <w:rPr>
                <w:sz w:val="24"/>
              </w:rPr>
              <w:t>результатів</w:t>
            </w:r>
            <w:proofErr w:type="spellEnd"/>
            <w:r w:rsidRPr="00E7671C">
              <w:rPr>
                <w:sz w:val="24"/>
              </w:rPr>
              <w:t xml:space="preserve">. </w:t>
            </w:r>
            <w:proofErr w:type="spellStart"/>
            <w:r w:rsidRPr="00E7671C">
              <w:rPr>
                <w:sz w:val="24"/>
              </w:rPr>
              <w:t>Електроміограма</w:t>
            </w:r>
            <w:proofErr w:type="spellEnd"/>
            <w:r w:rsidRPr="00E7671C">
              <w:rPr>
                <w:sz w:val="24"/>
              </w:rPr>
              <w:t xml:space="preserve"> та </w:t>
            </w:r>
            <w:proofErr w:type="spellStart"/>
            <w:r w:rsidRPr="00E7671C">
              <w:rPr>
                <w:sz w:val="24"/>
              </w:rPr>
              <w:t>електроенцефалографія</w:t>
            </w:r>
            <w:proofErr w:type="spellEnd"/>
            <w:r w:rsidRPr="00E7671C">
              <w:rPr>
                <w:sz w:val="24"/>
              </w:rPr>
              <w:t xml:space="preserve">: </w:t>
            </w:r>
            <w:proofErr w:type="spellStart"/>
            <w:r w:rsidRPr="00E7671C">
              <w:rPr>
                <w:sz w:val="24"/>
              </w:rPr>
              <w:t>п</w:t>
            </w:r>
            <w:r w:rsidRPr="00E7671C">
              <w:rPr>
                <w:sz w:val="24"/>
              </w:rPr>
              <w:t>о</w:t>
            </w:r>
            <w:r w:rsidRPr="00E7671C">
              <w:rPr>
                <w:sz w:val="24"/>
              </w:rPr>
              <w:t>казання</w:t>
            </w:r>
            <w:proofErr w:type="spellEnd"/>
            <w:r w:rsidRPr="00E7671C">
              <w:rPr>
                <w:sz w:val="24"/>
              </w:rPr>
              <w:t xml:space="preserve"> та </w:t>
            </w:r>
            <w:proofErr w:type="spellStart"/>
            <w:r w:rsidRPr="00E7671C">
              <w:rPr>
                <w:sz w:val="24"/>
              </w:rPr>
              <w:t>інтерпретація</w:t>
            </w:r>
            <w:proofErr w:type="spellEnd"/>
            <w:r w:rsidRPr="00E7671C">
              <w:rPr>
                <w:sz w:val="24"/>
              </w:rPr>
              <w:t xml:space="preserve"> </w:t>
            </w:r>
            <w:proofErr w:type="spellStart"/>
            <w:r w:rsidRPr="00E7671C">
              <w:rPr>
                <w:sz w:val="24"/>
              </w:rPr>
              <w:t>отриманих</w:t>
            </w:r>
            <w:proofErr w:type="spellEnd"/>
            <w:r w:rsidRPr="00E7671C">
              <w:rPr>
                <w:sz w:val="24"/>
              </w:rPr>
              <w:t xml:space="preserve"> </w:t>
            </w:r>
            <w:proofErr w:type="spellStart"/>
            <w:r w:rsidRPr="00E7671C">
              <w:rPr>
                <w:sz w:val="24"/>
              </w:rPr>
              <w:t>результатів</w:t>
            </w:r>
            <w:proofErr w:type="spellEnd"/>
            <w:r w:rsidRPr="00E7671C">
              <w:rPr>
                <w:sz w:val="24"/>
              </w:rPr>
              <w:t>.</w:t>
            </w:r>
            <w:r w:rsidR="00E2154B">
              <w:t xml:space="preserve"> </w:t>
            </w:r>
            <w:proofErr w:type="spellStart"/>
            <w:r w:rsidR="00E2154B" w:rsidRPr="00E2154B">
              <w:rPr>
                <w:sz w:val="24"/>
              </w:rPr>
              <w:t>Пухлини</w:t>
            </w:r>
            <w:proofErr w:type="spellEnd"/>
            <w:r w:rsidR="00E2154B" w:rsidRPr="00E2154B">
              <w:rPr>
                <w:sz w:val="24"/>
              </w:rPr>
              <w:t xml:space="preserve"> </w:t>
            </w:r>
            <w:proofErr w:type="spellStart"/>
            <w:r w:rsidR="00E2154B" w:rsidRPr="00E2154B">
              <w:rPr>
                <w:sz w:val="24"/>
              </w:rPr>
              <w:t>нервової</w:t>
            </w:r>
            <w:proofErr w:type="spellEnd"/>
            <w:r w:rsidR="00E2154B" w:rsidRPr="00E2154B">
              <w:rPr>
                <w:sz w:val="24"/>
              </w:rPr>
              <w:t xml:space="preserve"> </w:t>
            </w:r>
            <w:proofErr w:type="spellStart"/>
            <w:r w:rsidR="00E2154B" w:rsidRPr="00E2154B">
              <w:rPr>
                <w:sz w:val="24"/>
              </w:rPr>
              <w:t>системи</w:t>
            </w:r>
            <w:proofErr w:type="spellEnd"/>
            <w:r w:rsidR="00E2154B" w:rsidRPr="00E2154B">
              <w:rPr>
                <w:sz w:val="24"/>
              </w:rPr>
              <w:t xml:space="preserve">: </w:t>
            </w:r>
            <w:proofErr w:type="spellStart"/>
            <w:r w:rsidR="00E2154B" w:rsidRPr="00E2154B">
              <w:rPr>
                <w:sz w:val="24"/>
              </w:rPr>
              <w:t>види</w:t>
            </w:r>
            <w:proofErr w:type="spellEnd"/>
            <w:r w:rsidR="00E2154B" w:rsidRPr="00E2154B">
              <w:rPr>
                <w:sz w:val="24"/>
              </w:rPr>
              <w:t xml:space="preserve">, </w:t>
            </w:r>
            <w:proofErr w:type="spellStart"/>
            <w:r w:rsidR="00E2154B" w:rsidRPr="00E2154B">
              <w:rPr>
                <w:sz w:val="24"/>
              </w:rPr>
              <w:t>класифікація</w:t>
            </w:r>
            <w:proofErr w:type="spellEnd"/>
            <w:r w:rsidR="00E2154B" w:rsidRPr="00E2154B">
              <w:rPr>
                <w:sz w:val="24"/>
              </w:rPr>
              <w:t xml:space="preserve">, </w:t>
            </w:r>
            <w:proofErr w:type="spellStart"/>
            <w:r w:rsidR="00E2154B" w:rsidRPr="00E2154B">
              <w:rPr>
                <w:sz w:val="24"/>
              </w:rPr>
              <w:t>симптоми</w:t>
            </w:r>
            <w:proofErr w:type="spellEnd"/>
            <w:r w:rsidR="00E2154B" w:rsidRPr="00E2154B">
              <w:rPr>
                <w:sz w:val="24"/>
              </w:rPr>
              <w:t xml:space="preserve">, </w:t>
            </w:r>
            <w:proofErr w:type="spellStart"/>
            <w:r w:rsidR="00E2154B" w:rsidRPr="00E2154B">
              <w:rPr>
                <w:sz w:val="24"/>
              </w:rPr>
              <w:t>діагностика</w:t>
            </w:r>
            <w:proofErr w:type="spellEnd"/>
            <w:r w:rsidR="00E2154B" w:rsidRPr="00E2154B">
              <w:rPr>
                <w:sz w:val="24"/>
              </w:rPr>
              <w:t xml:space="preserve"> та </w:t>
            </w:r>
            <w:proofErr w:type="spellStart"/>
            <w:r w:rsidR="00E2154B" w:rsidRPr="00E2154B">
              <w:rPr>
                <w:sz w:val="24"/>
              </w:rPr>
              <w:t>принципи</w:t>
            </w:r>
            <w:proofErr w:type="spellEnd"/>
            <w:r w:rsidR="00E2154B" w:rsidRPr="00E2154B">
              <w:rPr>
                <w:sz w:val="24"/>
              </w:rPr>
              <w:t xml:space="preserve"> </w:t>
            </w:r>
            <w:proofErr w:type="spellStart"/>
            <w:r w:rsidR="00E2154B" w:rsidRPr="00E2154B">
              <w:rPr>
                <w:sz w:val="24"/>
              </w:rPr>
              <w:t>лікування</w:t>
            </w:r>
            <w:proofErr w:type="spellEnd"/>
            <w:r w:rsidR="00E2154B" w:rsidRPr="00E2154B">
              <w:rPr>
                <w:sz w:val="24"/>
              </w:rPr>
              <w:t xml:space="preserve">. </w:t>
            </w:r>
          </w:p>
        </w:tc>
        <w:tc>
          <w:tcPr>
            <w:tcW w:w="1059" w:type="dxa"/>
            <w:vAlign w:val="center"/>
          </w:tcPr>
          <w:p w14:paraId="76A35D11" w14:textId="5E74C4A0" w:rsidR="0049589F" w:rsidRPr="006E044C" w:rsidRDefault="00D36D69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E044C">
              <w:rPr>
                <w:b/>
                <w:sz w:val="24"/>
                <w:lang w:val="uk-UA"/>
              </w:rPr>
              <w:t>4</w:t>
            </w:r>
          </w:p>
        </w:tc>
      </w:tr>
      <w:tr w:rsidR="0049589F" w:rsidRPr="00062B17" w14:paraId="6E3DCBBE" w14:textId="77777777" w:rsidTr="00290D55">
        <w:trPr>
          <w:trHeight w:val="611"/>
        </w:trPr>
        <w:tc>
          <w:tcPr>
            <w:tcW w:w="9738" w:type="dxa"/>
            <w:gridSpan w:val="3"/>
            <w:vAlign w:val="center"/>
          </w:tcPr>
          <w:p w14:paraId="4B71F7D7" w14:textId="2F48CCBA" w:rsidR="0049589F" w:rsidRPr="00062B17" w:rsidRDefault="0049589F" w:rsidP="00E7671C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</w:rPr>
            </w:pPr>
            <w:r w:rsidRPr="00062B17">
              <w:rPr>
                <w:b/>
                <w:sz w:val="24"/>
              </w:rPr>
              <w:t>Розділ-5</w:t>
            </w:r>
            <w:r w:rsidRPr="00062B17">
              <w:rPr>
                <w:b/>
                <w:bCs/>
                <w:color w:val="000000"/>
                <w:sz w:val="24"/>
                <w:lang w:eastAsia="uk-UA"/>
              </w:rPr>
              <w:t xml:space="preserve">: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Дерматологія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собак та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котів</w:t>
            </w:r>
            <w:proofErr w:type="spellEnd"/>
          </w:p>
        </w:tc>
      </w:tr>
      <w:tr w:rsidR="0049589F" w:rsidRPr="00062B17" w14:paraId="37FD5C25" w14:textId="77777777" w:rsidTr="00290D55">
        <w:trPr>
          <w:cantSplit/>
          <w:trHeight w:val="2801"/>
        </w:trPr>
        <w:tc>
          <w:tcPr>
            <w:tcW w:w="560" w:type="dxa"/>
            <w:vAlign w:val="center"/>
          </w:tcPr>
          <w:p w14:paraId="53BE33A7" w14:textId="33CC4A24" w:rsidR="0049589F" w:rsidRPr="00004841" w:rsidRDefault="00004841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04841">
              <w:rPr>
                <w:sz w:val="24"/>
                <w:lang w:val="uk-UA"/>
              </w:rPr>
              <w:t>6</w:t>
            </w:r>
            <w:r w:rsidR="00290D55">
              <w:rPr>
                <w:sz w:val="24"/>
                <w:lang w:val="uk-UA"/>
              </w:rPr>
              <w:t>,</w:t>
            </w:r>
            <w:r w:rsidRPr="00004841">
              <w:rPr>
                <w:sz w:val="24"/>
                <w:lang w:val="uk-UA"/>
              </w:rPr>
              <w:t>7</w:t>
            </w:r>
          </w:p>
        </w:tc>
        <w:tc>
          <w:tcPr>
            <w:tcW w:w="8119" w:type="dxa"/>
          </w:tcPr>
          <w:p w14:paraId="4CB8B1B0" w14:textId="77777777" w:rsidR="0049589F" w:rsidRDefault="007223AB" w:rsidP="004958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7223AB">
              <w:rPr>
                <w:color w:val="000000"/>
                <w:spacing w:val="-6"/>
                <w:sz w:val="24"/>
                <w:lang w:val="uk-UA"/>
              </w:rPr>
              <w:t xml:space="preserve">Додаткові методи діагностики хвороб шкіри: цитологія, посіви на </w:t>
            </w:r>
            <w:proofErr w:type="spellStart"/>
            <w:r w:rsidRPr="007223AB">
              <w:rPr>
                <w:color w:val="000000"/>
                <w:spacing w:val="-6"/>
                <w:sz w:val="24"/>
                <w:lang w:val="uk-UA"/>
              </w:rPr>
              <w:t>дерматофіти</w:t>
            </w:r>
            <w:proofErr w:type="spellEnd"/>
            <w:r w:rsidRPr="007223AB">
              <w:rPr>
                <w:color w:val="000000"/>
                <w:spacing w:val="-6"/>
                <w:sz w:val="24"/>
                <w:lang w:val="uk-UA"/>
              </w:rPr>
              <w:t xml:space="preserve">, застосування лампи </w:t>
            </w:r>
            <w:proofErr w:type="spellStart"/>
            <w:r w:rsidRPr="007223AB">
              <w:rPr>
                <w:color w:val="000000"/>
                <w:spacing w:val="-6"/>
                <w:sz w:val="24"/>
                <w:lang w:val="uk-UA"/>
              </w:rPr>
              <w:t>Вуда</w:t>
            </w:r>
            <w:proofErr w:type="spellEnd"/>
            <w:r w:rsidRPr="007223AB">
              <w:rPr>
                <w:color w:val="000000"/>
                <w:spacing w:val="-6"/>
                <w:sz w:val="24"/>
                <w:lang w:val="uk-UA"/>
              </w:rPr>
              <w:t xml:space="preserve">, </w:t>
            </w:r>
            <w:proofErr w:type="spellStart"/>
            <w:r w:rsidRPr="007223AB">
              <w:rPr>
                <w:color w:val="000000"/>
                <w:spacing w:val="-6"/>
                <w:sz w:val="24"/>
                <w:lang w:val="uk-UA"/>
              </w:rPr>
              <w:t>антибіотикограмма</w:t>
            </w:r>
            <w:proofErr w:type="spellEnd"/>
            <w:r w:rsidRPr="007223AB">
              <w:rPr>
                <w:color w:val="000000"/>
                <w:spacing w:val="-6"/>
                <w:sz w:val="24"/>
                <w:lang w:val="uk-UA"/>
              </w:rPr>
              <w:t>, біопсія шкіри. Показання, методи, інструменти, техніка проведення, інтерпретація отриманих результатів.</w:t>
            </w:r>
          </w:p>
          <w:p w14:paraId="57D448DC" w14:textId="38CA7801" w:rsidR="002A5738" w:rsidRDefault="002A5738" w:rsidP="007907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C47680">
              <w:rPr>
                <w:color w:val="000000"/>
                <w:spacing w:val="-6"/>
                <w:sz w:val="24"/>
                <w:lang w:val="uk-UA"/>
              </w:rPr>
              <w:t>Дієтотерапія за хвороб шкіри. Елімінаційна дієта: сутність. показання, правила проведення, інтерпретація результатів.</w:t>
            </w:r>
            <w:r w:rsidR="00741ECC">
              <w:rPr>
                <w:color w:val="000000"/>
                <w:spacing w:val="-6"/>
                <w:sz w:val="24"/>
                <w:lang w:val="uk-UA"/>
              </w:rPr>
              <w:t xml:space="preserve"> </w:t>
            </w:r>
            <w:r w:rsidRPr="00C47680">
              <w:rPr>
                <w:color w:val="000000"/>
                <w:spacing w:val="-6"/>
                <w:sz w:val="24"/>
                <w:lang w:val="uk-UA"/>
              </w:rPr>
              <w:t>Діагностична терапія (пробна): показа</w:t>
            </w:r>
            <w:r w:rsidRPr="00C47680">
              <w:rPr>
                <w:color w:val="000000"/>
                <w:spacing w:val="-6"/>
                <w:sz w:val="24"/>
                <w:lang w:val="uk-UA"/>
              </w:rPr>
              <w:t>н</w:t>
            </w:r>
            <w:r w:rsidRPr="00C47680">
              <w:rPr>
                <w:color w:val="000000"/>
                <w:spacing w:val="-6"/>
                <w:sz w:val="24"/>
                <w:lang w:val="uk-UA"/>
              </w:rPr>
              <w:t xml:space="preserve">ня, застосування </w:t>
            </w:r>
            <w:proofErr w:type="spellStart"/>
            <w:r w:rsidRPr="00C47680">
              <w:rPr>
                <w:color w:val="000000"/>
                <w:spacing w:val="-6"/>
                <w:sz w:val="24"/>
                <w:lang w:val="uk-UA"/>
              </w:rPr>
              <w:t>етіотропних</w:t>
            </w:r>
            <w:proofErr w:type="spellEnd"/>
            <w:r w:rsidRPr="00C47680">
              <w:rPr>
                <w:color w:val="000000"/>
                <w:spacing w:val="-6"/>
                <w:sz w:val="24"/>
                <w:lang w:val="uk-UA"/>
              </w:rPr>
              <w:t xml:space="preserve"> засобів, </w:t>
            </w:r>
            <w:proofErr w:type="spellStart"/>
            <w:r w:rsidRPr="00C47680">
              <w:rPr>
                <w:color w:val="000000"/>
                <w:spacing w:val="-6"/>
                <w:sz w:val="24"/>
                <w:lang w:val="uk-UA"/>
              </w:rPr>
              <w:t>глюкокортикоїдів</w:t>
            </w:r>
            <w:proofErr w:type="spellEnd"/>
            <w:r w:rsidRPr="00C47680">
              <w:rPr>
                <w:color w:val="000000"/>
                <w:spacing w:val="-6"/>
                <w:sz w:val="24"/>
                <w:lang w:val="uk-UA"/>
              </w:rPr>
              <w:t>, інтерпретація результ</w:t>
            </w:r>
            <w:r w:rsidRPr="00C47680">
              <w:rPr>
                <w:color w:val="000000"/>
                <w:spacing w:val="-6"/>
                <w:sz w:val="24"/>
                <w:lang w:val="uk-UA"/>
              </w:rPr>
              <w:t>а</w:t>
            </w:r>
            <w:r w:rsidRPr="00C47680">
              <w:rPr>
                <w:color w:val="000000"/>
                <w:spacing w:val="-6"/>
                <w:sz w:val="24"/>
                <w:lang w:val="uk-UA"/>
              </w:rPr>
              <w:t xml:space="preserve">тів.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Алерготести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: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сутність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види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показання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протипоказання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техніка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пров</w:t>
            </w:r>
            <w:r w:rsidRPr="007223AB">
              <w:rPr>
                <w:color w:val="000000"/>
                <w:spacing w:val="-6"/>
                <w:sz w:val="24"/>
              </w:rPr>
              <w:t>е</w:t>
            </w:r>
            <w:r w:rsidRPr="007223AB">
              <w:rPr>
                <w:color w:val="000000"/>
                <w:spacing w:val="-6"/>
                <w:sz w:val="24"/>
              </w:rPr>
              <w:t>дення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інтерпретація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отриманих</w:t>
            </w:r>
            <w:proofErr w:type="spellEnd"/>
            <w:r w:rsidRPr="007223AB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7223AB">
              <w:rPr>
                <w:color w:val="000000"/>
                <w:spacing w:val="-6"/>
                <w:sz w:val="24"/>
              </w:rPr>
              <w:t>результатів</w:t>
            </w:r>
            <w:proofErr w:type="spellEnd"/>
          </w:p>
          <w:p w14:paraId="42D082C8" w14:textId="2C58702D" w:rsidR="0079070A" w:rsidRPr="00E7671C" w:rsidRDefault="0079070A" w:rsidP="007907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</w:p>
        </w:tc>
        <w:tc>
          <w:tcPr>
            <w:tcW w:w="1059" w:type="dxa"/>
            <w:vAlign w:val="center"/>
          </w:tcPr>
          <w:p w14:paraId="543608D3" w14:textId="099C9C87" w:rsidR="0049589F" w:rsidRPr="002A5738" w:rsidRDefault="00D36D69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49589F" w:rsidRPr="00062B17" w14:paraId="57452A87" w14:textId="77777777" w:rsidTr="00DE57F4">
        <w:trPr>
          <w:cantSplit/>
          <w:trHeight w:val="70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E5D" w14:textId="1825C10B" w:rsidR="0049589F" w:rsidRPr="00F23EDB" w:rsidRDefault="0049589F" w:rsidP="006E044C">
            <w:pPr>
              <w:spacing w:line="221" w:lineRule="auto"/>
              <w:jc w:val="center"/>
              <w:rPr>
                <w:b/>
                <w:sz w:val="24"/>
              </w:rPr>
            </w:pPr>
            <w:proofErr w:type="spellStart"/>
            <w:r w:rsidRPr="00062B17">
              <w:rPr>
                <w:b/>
                <w:bCs/>
                <w:color w:val="000000"/>
                <w:sz w:val="24"/>
                <w:lang w:eastAsia="uk-UA"/>
              </w:rPr>
              <w:t>Розділ</w:t>
            </w:r>
            <w:proofErr w:type="spellEnd"/>
            <w:r w:rsidRPr="00062B17">
              <w:rPr>
                <w:b/>
                <w:bCs/>
                <w:color w:val="000000"/>
                <w:sz w:val="24"/>
                <w:lang w:eastAsia="uk-UA"/>
              </w:rPr>
              <w:t>-</w:t>
            </w:r>
            <w:r w:rsidR="006E044C">
              <w:rPr>
                <w:b/>
                <w:bCs/>
                <w:color w:val="000000"/>
                <w:sz w:val="24"/>
                <w:lang w:val="uk-UA" w:eastAsia="uk-UA"/>
              </w:rPr>
              <w:t>6</w:t>
            </w:r>
            <w:r w:rsidR="006E044C" w:rsidRPr="00F23EDB">
              <w:rPr>
                <w:b/>
                <w:bCs/>
                <w:color w:val="000000"/>
                <w:sz w:val="24"/>
                <w:lang w:eastAsia="uk-UA"/>
              </w:rPr>
              <w:t>:</w:t>
            </w:r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Ендокринологія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собак і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коті</w:t>
            </w:r>
            <w:proofErr w:type="gram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49589F" w:rsidRPr="00062B17" w14:paraId="37405B3B" w14:textId="77777777" w:rsidTr="00290D55">
        <w:trPr>
          <w:cantSplit/>
          <w:trHeight w:val="1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798" w14:textId="1ECB494A" w:rsidR="0049589F" w:rsidRPr="00004841" w:rsidRDefault="00290D55" w:rsidP="0074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F27" w14:textId="77777777" w:rsidR="00DE57F4" w:rsidRPr="00DE57F4" w:rsidRDefault="00DE57F4" w:rsidP="00DE57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DE57F4">
              <w:rPr>
                <w:color w:val="000000"/>
                <w:spacing w:val="-6"/>
                <w:sz w:val="24"/>
              </w:rPr>
              <w:t>Захворювання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наднирників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: синдром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Кушинга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, синдром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Адісона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диференційна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лікування</w:t>
            </w:r>
            <w:proofErr w:type="spellEnd"/>
          </w:p>
          <w:p w14:paraId="665DA9F5" w14:textId="77777777" w:rsidR="00DE57F4" w:rsidRPr="00DE57F4" w:rsidRDefault="00DE57F4" w:rsidP="00DE57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DE57F4">
              <w:rPr>
                <w:color w:val="000000"/>
                <w:spacing w:val="-6"/>
                <w:sz w:val="24"/>
              </w:rPr>
              <w:t>Захворювання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гіпофіза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гіпоталамуса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: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нецукровий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діабет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, Х –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алопеція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. </w:t>
            </w:r>
          </w:p>
          <w:p w14:paraId="4CFBF0EF" w14:textId="324DFE16" w:rsidR="0049589F" w:rsidRPr="00062B17" w:rsidRDefault="00DE57F4" w:rsidP="00DE57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DE57F4">
              <w:rPr>
                <w:color w:val="000000"/>
                <w:spacing w:val="-6"/>
                <w:sz w:val="24"/>
              </w:rPr>
              <w:t>Захворювання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щитоподібної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паращитоподібних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залоз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: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гіпертиреоз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котів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гіпотиреоз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собак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BEF" w14:textId="75C0AF93" w:rsidR="0049589F" w:rsidRPr="00BB42FF" w:rsidRDefault="00BB42F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49589F" w:rsidRPr="00062B17" w14:paraId="1CD00C43" w14:textId="77777777" w:rsidTr="00DE57F4">
        <w:trPr>
          <w:cantSplit/>
          <w:trHeight w:val="70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BD7" w14:textId="65A6367A" w:rsidR="0049589F" w:rsidRPr="00062B17" w:rsidRDefault="0049589F" w:rsidP="00E7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color w:val="000000"/>
                <w:spacing w:val="-6"/>
                <w:sz w:val="24"/>
              </w:rPr>
              <w:t xml:space="preserve">Розділ-7: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Отруєння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собак та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котів</w:t>
            </w:r>
            <w:proofErr w:type="spellEnd"/>
          </w:p>
        </w:tc>
      </w:tr>
      <w:tr w:rsidR="0049589F" w:rsidRPr="00062B17" w14:paraId="06A57B11" w14:textId="77777777" w:rsidTr="00DE57F4">
        <w:trPr>
          <w:cantSplit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20E" w14:textId="5A361E13" w:rsidR="0049589F" w:rsidRPr="00004841" w:rsidRDefault="00290D55" w:rsidP="00290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320" w14:textId="77777777" w:rsidR="00CB2D8E" w:rsidRDefault="00DE57F4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proofErr w:type="spellStart"/>
            <w:r w:rsidRPr="00DE57F4">
              <w:rPr>
                <w:color w:val="000000"/>
                <w:spacing w:val="-6"/>
                <w:sz w:val="24"/>
              </w:rPr>
              <w:t>Моніторинг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пацієнтів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за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отруєння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: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поняття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про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необхідність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стаціонарного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чи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амбулаторного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лікування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Превентивні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заходи по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профілактиці</w:t>
            </w:r>
            <w:proofErr w:type="spellEnd"/>
            <w:r w:rsidRPr="00DE57F4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DE57F4">
              <w:rPr>
                <w:color w:val="000000"/>
                <w:spacing w:val="-6"/>
                <w:sz w:val="24"/>
              </w:rPr>
              <w:t>ускладнень</w:t>
            </w:r>
            <w:proofErr w:type="spellEnd"/>
            <w:r w:rsidR="00CB2D8E">
              <w:rPr>
                <w:lang w:val="uk-UA"/>
              </w:rPr>
              <w:t>.</w:t>
            </w:r>
          </w:p>
          <w:p w14:paraId="2890E301" w14:textId="1138332E" w:rsidR="00CB2D8E" w:rsidRPr="00CB2D8E" w:rsidRDefault="00CB2D8E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proofErr w:type="spellStart"/>
            <w:r w:rsidRPr="00CB2D8E">
              <w:rPr>
                <w:color w:val="000000"/>
                <w:spacing w:val="-6"/>
                <w:sz w:val="24"/>
              </w:rPr>
              <w:t>Медикаменти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антидоти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для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терапії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собак і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котів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за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отруєння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Комплектація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антидотами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ветеринарних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установ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Критерії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вибору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антидотів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правила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їх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</w:t>
            </w:r>
            <w:r w:rsidRPr="00CB2D8E">
              <w:rPr>
                <w:color w:val="000000"/>
                <w:spacing w:val="-6"/>
                <w:sz w:val="24"/>
              </w:rPr>
              <w:t>а</w:t>
            </w:r>
            <w:r w:rsidRPr="00CB2D8E">
              <w:rPr>
                <w:color w:val="000000"/>
                <w:spacing w:val="-6"/>
                <w:sz w:val="24"/>
              </w:rPr>
              <w:t>стосування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Клінічні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симптоми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синдроми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ймовірні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при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цьому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отруєння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: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</w:t>
            </w:r>
            <w:r w:rsidRPr="00CB2D8E">
              <w:rPr>
                <w:color w:val="000000"/>
                <w:spacing w:val="-6"/>
                <w:sz w:val="24"/>
              </w:rPr>
              <w:t>а</w:t>
            </w:r>
            <w:r w:rsidRPr="00CB2D8E">
              <w:rPr>
                <w:color w:val="000000"/>
                <w:spacing w:val="-6"/>
                <w:sz w:val="24"/>
              </w:rPr>
              <w:t>гальна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характеристика.</w:t>
            </w:r>
          </w:p>
          <w:p w14:paraId="59615B7A" w14:textId="77777777" w:rsidR="00CB2D8E" w:rsidRPr="00CB2D8E" w:rsidRDefault="00CB2D8E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CB2D8E">
              <w:rPr>
                <w:color w:val="000000"/>
                <w:spacing w:val="-6"/>
                <w:sz w:val="24"/>
              </w:rPr>
              <w:t>Отруєння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собак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котів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що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спричиненні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застосуванням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медикаментів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Сим</w:t>
            </w:r>
            <w:r w:rsidRPr="00CB2D8E">
              <w:rPr>
                <w:color w:val="000000"/>
                <w:spacing w:val="-6"/>
                <w:sz w:val="24"/>
              </w:rPr>
              <w:t>п</w:t>
            </w:r>
            <w:r w:rsidRPr="00CB2D8E">
              <w:rPr>
                <w:color w:val="000000"/>
                <w:spacing w:val="-6"/>
                <w:sz w:val="24"/>
              </w:rPr>
              <w:t>томи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діагностика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лікування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</w:p>
          <w:p w14:paraId="7FEE6A5E" w14:textId="06FF476B" w:rsidR="0049589F" w:rsidRPr="00062B17" w:rsidRDefault="00CB2D8E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CB2D8E">
              <w:rPr>
                <w:color w:val="000000"/>
                <w:spacing w:val="-6"/>
                <w:sz w:val="24"/>
              </w:rPr>
              <w:t>Побічна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дія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при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застосуванні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медикаментів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: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анальгетиків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протиепілептичних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засобів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нестероїдних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протизапальних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і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антипаразитарних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засобів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Типи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преп</w:t>
            </w:r>
            <w:r w:rsidRPr="00CB2D8E">
              <w:rPr>
                <w:color w:val="000000"/>
                <w:spacing w:val="-6"/>
                <w:sz w:val="24"/>
              </w:rPr>
              <w:t>а</w:t>
            </w:r>
            <w:r w:rsidRPr="00CB2D8E">
              <w:rPr>
                <w:color w:val="000000"/>
                <w:spacing w:val="-6"/>
                <w:sz w:val="24"/>
              </w:rPr>
              <w:t>ратів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лікування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EF1" w14:textId="74388033" w:rsidR="0049589F" w:rsidRPr="00BB42FF" w:rsidRDefault="00BB42F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49589F" w:rsidRPr="00062B17" w14:paraId="5A2860F6" w14:textId="77777777" w:rsidTr="00DE57F4">
        <w:trPr>
          <w:cantSplit/>
          <w:trHeight w:val="70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3DD" w14:textId="7B6B7C50" w:rsidR="0049589F" w:rsidRPr="00F23EDB" w:rsidRDefault="0049589F" w:rsidP="00E7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62B17">
              <w:rPr>
                <w:b/>
                <w:color w:val="000000"/>
                <w:spacing w:val="-6"/>
                <w:sz w:val="24"/>
              </w:rPr>
              <w:t xml:space="preserve">Розділ-8: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Інфузійна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терапія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,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ентеральне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та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парентеральне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живлення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за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внутрішніх</w:t>
            </w:r>
            <w:proofErr w:type="spellEnd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 xml:space="preserve"> хвороб собак та </w:t>
            </w:r>
            <w:proofErr w:type="spell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коті</w:t>
            </w:r>
            <w:proofErr w:type="gramStart"/>
            <w:r w:rsidR="00E7671C" w:rsidRPr="00E7671C">
              <w:rPr>
                <w:b/>
                <w:bCs/>
                <w:color w:val="000000"/>
                <w:sz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49589F" w:rsidRPr="00062B17" w14:paraId="315E052E" w14:textId="77777777" w:rsidTr="00DE57F4">
        <w:trPr>
          <w:cantSplit/>
          <w:trHeight w:val="9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A8BD" w14:textId="40EED998" w:rsidR="0049589F" w:rsidRPr="00004841" w:rsidRDefault="00290D55" w:rsidP="00750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3E13" w14:textId="06D03150" w:rsidR="00CB2D8E" w:rsidRPr="00CB2D8E" w:rsidRDefault="00CB2D8E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CB2D8E">
              <w:rPr>
                <w:color w:val="000000"/>
                <w:spacing w:val="-6"/>
                <w:sz w:val="24"/>
              </w:rPr>
              <w:t>Втрата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рідини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методи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її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поповнення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у собак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котів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Розрахунок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ступеня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зн</w:t>
            </w:r>
            <w:r w:rsidRPr="00CB2D8E">
              <w:rPr>
                <w:color w:val="000000"/>
                <w:spacing w:val="-6"/>
                <w:sz w:val="24"/>
              </w:rPr>
              <w:t>е</w:t>
            </w:r>
            <w:r w:rsidRPr="00CB2D8E">
              <w:rPr>
                <w:color w:val="000000"/>
                <w:spacing w:val="-6"/>
                <w:sz w:val="24"/>
              </w:rPr>
              <w:t>воднення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Препарати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для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відновлення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рідини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в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організмі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класифікація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механізм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дії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розрахунок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дози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>.</w:t>
            </w:r>
          </w:p>
          <w:p w14:paraId="36645E82" w14:textId="77777777" w:rsidR="00CB2D8E" w:rsidRPr="00CB2D8E" w:rsidRDefault="00CB2D8E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CB2D8E">
              <w:rPr>
                <w:color w:val="000000"/>
                <w:spacing w:val="-6"/>
                <w:sz w:val="24"/>
              </w:rPr>
              <w:t>Значення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живлення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в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пацієнтів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у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критичних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станах.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Методи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орального,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ент</w:t>
            </w:r>
            <w:r w:rsidRPr="00CB2D8E">
              <w:rPr>
                <w:color w:val="000000"/>
                <w:spacing w:val="-6"/>
                <w:sz w:val="24"/>
              </w:rPr>
              <w:t>е</w:t>
            </w:r>
            <w:r w:rsidRPr="00CB2D8E">
              <w:rPr>
                <w:color w:val="000000"/>
                <w:spacing w:val="-6"/>
                <w:sz w:val="24"/>
              </w:rPr>
              <w:t>рального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парентерального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живлення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собак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котів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за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анорексії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</w:p>
          <w:p w14:paraId="0F4DE716" w14:textId="7C00857A" w:rsidR="0049589F" w:rsidRPr="00062B17" w:rsidRDefault="00CB2D8E" w:rsidP="00CB2D8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proofErr w:type="spellStart"/>
            <w:r w:rsidRPr="00CB2D8E">
              <w:rPr>
                <w:color w:val="000000"/>
                <w:spacing w:val="-6"/>
                <w:sz w:val="24"/>
              </w:rPr>
              <w:t>Носовий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зонд,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езофаготомія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гастростомія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еюностомія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Показання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,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протипок</w:t>
            </w:r>
            <w:r w:rsidRPr="00CB2D8E">
              <w:rPr>
                <w:color w:val="000000"/>
                <w:spacing w:val="-6"/>
                <w:sz w:val="24"/>
              </w:rPr>
              <w:t>а</w:t>
            </w:r>
            <w:r w:rsidRPr="00CB2D8E">
              <w:rPr>
                <w:color w:val="000000"/>
                <w:spacing w:val="-6"/>
                <w:sz w:val="24"/>
              </w:rPr>
              <w:t>зання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та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ускладнення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Складання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графіку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живлення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.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Схеми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CB2D8E">
              <w:rPr>
                <w:color w:val="000000"/>
                <w:spacing w:val="-6"/>
                <w:sz w:val="24"/>
              </w:rPr>
              <w:t>живлення</w:t>
            </w:r>
            <w:proofErr w:type="spellEnd"/>
            <w:r w:rsidRPr="00CB2D8E">
              <w:rPr>
                <w:color w:val="000000"/>
                <w:spacing w:val="-6"/>
                <w:sz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6F050" w14:textId="64A6085A" w:rsidR="0049589F" w:rsidRPr="00BB42FF" w:rsidRDefault="00BB42FF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062B17" w:rsidRPr="00062B17" w14:paraId="4B9E28E9" w14:textId="77777777" w:rsidTr="00DE57F4">
        <w:trPr>
          <w:cantSplit/>
          <w:trHeight w:val="50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D935" w14:textId="621B2C72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062B1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8E69" w14:textId="59ABB21A" w:rsidR="00062B17" w:rsidRPr="00BB42FF" w:rsidRDefault="00BB42FF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en-US"/>
              </w:rPr>
              <w:t>0</w:t>
            </w:r>
          </w:p>
        </w:tc>
      </w:tr>
      <w:tr w:rsidR="00062B17" w:rsidRPr="00062B17" w14:paraId="36439E45" w14:textId="77777777" w:rsidTr="00DE57F4">
        <w:trPr>
          <w:cantSplit/>
          <w:trHeight w:val="50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27A35" w14:textId="48182772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 w:rsidRPr="00062B17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F1B6" w14:textId="77D588F6" w:rsidR="00062B17" w:rsidRPr="00062B17" w:rsidRDefault="00E9002A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062B17" w:rsidRPr="00062B17" w14:paraId="00FB103A" w14:textId="77777777" w:rsidTr="00DE57F4">
        <w:trPr>
          <w:cantSplit/>
          <w:trHeight w:val="50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BC58" w14:textId="4432B657" w:rsidR="00062B17" w:rsidRPr="00062B17" w:rsidRDefault="00062B17" w:rsidP="00062B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062B1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D6791" w14:textId="2EE554F6" w:rsidR="00062B17" w:rsidRPr="00062B17" w:rsidRDefault="007A3399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14:paraId="397ECCE2" w14:textId="74A82FC2" w:rsidR="0047638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14:paraId="68674BFC" w14:textId="69E68E26" w:rsidR="00690281" w:rsidRDefault="00690281" w:rsidP="008B6506">
      <w:pPr>
        <w:widowControl w:val="0"/>
        <w:rPr>
          <w:b/>
          <w:sz w:val="24"/>
          <w:lang w:val="uk-UA"/>
        </w:rPr>
      </w:pPr>
    </w:p>
    <w:p w14:paraId="4CE84875" w14:textId="77777777" w:rsidR="00290D55" w:rsidRDefault="00290D55" w:rsidP="008B6506">
      <w:pPr>
        <w:widowControl w:val="0"/>
        <w:rPr>
          <w:b/>
          <w:sz w:val="24"/>
          <w:lang w:val="uk-UA"/>
        </w:rPr>
      </w:pPr>
    </w:p>
    <w:p w14:paraId="397ECCE3" w14:textId="77777777"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14:paraId="397ECCE6" w14:textId="123B274B" w:rsidR="008D1B85" w:rsidRDefault="00722F38" w:rsidP="00DB793A">
      <w:pPr>
        <w:widowControl w:val="0"/>
        <w:ind w:firstLine="567"/>
        <w:jc w:val="both"/>
        <w:rPr>
          <w:sz w:val="24"/>
          <w:lang w:val="uk-UA"/>
        </w:rPr>
      </w:pPr>
      <w:r w:rsidRPr="00722F38">
        <w:rPr>
          <w:sz w:val="24"/>
          <w:lang w:val="uk-UA"/>
        </w:rPr>
        <w:t>За бажанням і вибором студента.</w:t>
      </w:r>
    </w:p>
    <w:p w14:paraId="1AA31983" w14:textId="77777777" w:rsidR="00E762CF" w:rsidRDefault="00E762CF" w:rsidP="00DB793A">
      <w:pPr>
        <w:widowControl w:val="0"/>
        <w:ind w:firstLine="567"/>
        <w:jc w:val="both"/>
        <w:rPr>
          <w:sz w:val="24"/>
          <w:lang w:val="uk-UA"/>
        </w:rPr>
      </w:pPr>
    </w:p>
    <w:p w14:paraId="397ECCE7" w14:textId="77777777" w:rsidR="008D1B85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14:paraId="3CD6E1EA" w14:textId="19AD69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Вивчення предмету “</w:t>
      </w:r>
      <w:r w:rsidR="00741ECC" w:rsidRPr="00741ECC">
        <w:rPr>
          <w:sz w:val="22"/>
          <w:szCs w:val="22"/>
          <w:lang w:val="uk-UA"/>
        </w:rPr>
        <w:t xml:space="preserve"> </w:t>
      </w:r>
      <w:r w:rsidR="00741ECC" w:rsidRPr="000E277E">
        <w:rPr>
          <w:sz w:val="22"/>
          <w:szCs w:val="22"/>
          <w:lang w:val="uk-UA"/>
        </w:rPr>
        <w:t>Діагностика і терапія  собак і котів за внутрішніх хвороб</w:t>
      </w:r>
      <w:r w:rsidR="00741ECC">
        <w:rPr>
          <w:sz w:val="22"/>
          <w:szCs w:val="22"/>
          <w:lang w:val="uk-UA"/>
        </w:rPr>
        <w:t>”</w:t>
      </w:r>
      <w:r w:rsidR="00741ECC" w:rsidRPr="000E277E">
        <w:rPr>
          <w:sz w:val="22"/>
          <w:szCs w:val="22"/>
          <w:lang w:val="uk-UA"/>
        </w:rPr>
        <w:t xml:space="preserve"> </w:t>
      </w:r>
      <w:r w:rsidRPr="0098202C">
        <w:rPr>
          <w:sz w:val="24"/>
          <w:lang w:val="uk-UA"/>
        </w:rPr>
        <w:t xml:space="preserve">проводиться за допомогою наступних методів: </w:t>
      </w:r>
    </w:p>
    <w:p w14:paraId="1AA5A347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викладання лекційного матеріалу; </w:t>
      </w:r>
    </w:p>
    <w:p w14:paraId="5F75A964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14:paraId="3FF04FEC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комп’ютерних програм, відеофільмів; </w:t>
      </w:r>
    </w:p>
    <w:p w14:paraId="0136EE79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розв’язування ситуаційних завдань; </w:t>
      </w:r>
    </w:p>
    <w:p w14:paraId="3367545A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проведення клінічних досліджень, </w:t>
      </w:r>
      <w:proofErr w:type="spellStart"/>
      <w:r w:rsidRPr="0098202C">
        <w:rPr>
          <w:sz w:val="24"/>
          <w:lang w:val="uk-UA"/>
        </w:rPr>
        <w:t>курації</w:t>
      </w:r>
      <w:proofErr w:type="spellEnd"/>
      <w:r w:rsidRPr="0098202C">
        <w:rPr>
          <w:sz w:val="24"/>
          <w:lang w:val="uk-UA"/>
        </w:rPr>
        <w:t xml:space="preserve"> та оцінка отриманих результатів; </w:t>
      </w:r>
    </w:p>
    <w:p w14:paraId="1E1BC39C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проведення лабораторних досліджень та оцінка отриманих результатів; </w:t>
      </w:r>
    </w:p>
    <w:p w14:paraId="2A2BFE85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науково-дослідна робота; </w:t>
      </w:r>
    </w:p>
    <w:p w14:paraId="74CFF10B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самостійна робота студентів. </w:t>
      </w:r>
    </w:p>
    <w:p w14:paraId="685F2872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14:paraId="259F7FCC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лекції; </w:t>
      </w:r>
    </w:p>
    <w:p w14:paraId="72F67B8A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лабораторні заняття; </w:t>
      </w:r>
    </w:p>
    <w:p w14:paraId="74EE5371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самостійна поза аудиторна робота студентів. </w:t>
      </w:r>
    </w:p>
    <w:p w14:paraId="76040F0F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Головна мета лекційного курсу – розвиток у студентів наукового лікарського мислення та його використання для оцінки клінічного стану тварини, удосконалення методики і мет</w:t>
      </w:r>
      <w:r w:rsidRPr="0098202C">
        <w:rPr>
          <w:sz w:val="24"/>
          <w:lang w:val="uk-UA"/>
        </w:rPr>
        <w:t>о</w:t>
      </w:r>
      <w:r w:rsidRPr="0098202C">
        <w:rPr>
          <w:sz w:val="24"/>
          <w:lang w:val="uk-UA"/>
        </w:rPr>
        <w:t xml:space="preserve">дології дослідження, вибір правильного лікування, підвищення теоретичного рівня; навчити правильно поєднувати результати загально клінічних і додаткових методів дослідження, об’єктивно оцінювати одержані симптоми, логічно мислити й робити правильні висновки. Набуті знання використовувати для постановки діагнозу та надання лікарської допомоги. Основним завданням є розвиток у студентів лікарського мислення. </w:t>
      </w:r>
    </w:p>
    <w:p w14:paraId="14C299C7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Лабораторні заняття за методикою їхньої організації є практично-орієнтованими та п</w:t>
      </w:r>
      <w:r w:rsidRPr="0098202C">
        <w:rPr>
          <w:sz w:val="24"/>
          <w:lang w:val="uk-UA"/>
        </w:rPr>
        <w:t>е</w:t>
      </w:r>
      <w:r w:rsidRPr="0098202C">
        <w:rPr>
          <w:sz w:val="24"/>
          <w:lang w:val="uk-UA"/>
        </w:rPr>
        <w:t xml:space="preserve">редбачають: </w:t>
      </w:r>
    </w:p>
    <w:p w14:paraId="08922D5B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вивчення методів дослідження тварин, техніку й послідовність їх застосування при </w:t>
      </w:r>
      <w:r w:rsidRPr="0098202C">
        <w:rPr>
          <w:sz w:val="24"/>
          <w:lang w:val="uk-UA"/>
        </w:rPr>
        <w:lastRenderedPageBreak/>
        <w:t>дослідженні окремих органів і систем, тобто лікарська техніка, з метою розпізнавання захв</w:t>
      </w:r>
      <w:r w:rsidRPr="0098202C">
        <w:rPr>
          <w:sz w:val="24"/>
          <w:lang w:val="uk-UA"/>
        </w:rPr>
        <w:t>о</w:t>
      </w:r>
      <w:r w:rsidRPr="0098202C">
        <w:rPr>
          <w:sz w:val="24"/>
          <w:lang w:val="uk-UA"/>
        </w:rPr>
        <w:t xml:space="preserve">рювань внутрішніх органів; </w:t>
      </w:r>
    </w:p>
    <w:p w14:paraId="6AE2A92A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навчитися аналізувати виявлені при дослідженні окремих органів і систем показників (температури тіла, частоти пульсу і дихання, скорочення рубця, тони серця, дихальні шуми і т.д.) та відхилення їх від показників здорових тварин; </w:t>
      </w:r>
    </w:p>
    <w:p w14:paraId="14809770" w14:textId="77777777" w:rsidR="0098202C" w:rsidRP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навчитися підсумовувати одержані при дослідженні хворої тварини симптоми, гр</w:t>
      </w:r>
      <w:r w:rsidRPr="0098202C">
        <w:rPr>
          <w:sz w:val="24"/>
          <w:lang w:val="uk-UA"/>
        </w:rPr>
        <w:t>у</w:t>
      </w:r>
      <w:r w:rsidRPr="0098202C">
        <w:rPr>
          <w:sz w:val="24"/>
          <w:lang w:val="uk-UA"/>
        </w:rPr>
        <w:t xml:space="preserve">пувати їх у </w:t>
      </w:r>
      <w:proofErr w:type="spellStart"/>
      <w:r w:rsidRPr="0098202C">
        <w:rPr>
          <w:sz w:val="24"/>
          <w:lang w:val="uk-UA"/>
        </w:rPr>
        <w:t>патогенетично</w:t>
      </w:r>
      <w:proofErr w:type="spellEnd"/>
      <w:r w:rsidRPr="0098202C">
        <w:rPr>
          <w:sz w:val="24"/>
          <w:lang w:val="uk-UA"/>
        </w:rPr>
        <w:t xml:space="preserve"> зв’язані між собою групи (симптомокомплекси або синдроми) і на основі цього ставити діагноз та призначати лікування. </w:t>
      </w:r>
    </w:p>
    <w:p w14:paraId="62FC2896" w14:textId="1B62BB79" w:rsidR="0098202C" w:rsidRDefault="0098202C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Консультація – форма навчального заняття, при якій студент отримує від викладача в</w:t>
      </w:r>
      <w:r w:rsidRPr="0098202C">
        <w:rPr>
          <w:sz w:val="24"/>
          <w:lang w:val="uk-UA"/>
        </w:rPr>
        <w:t>і</w:t>
      </w:r>
      <w:r w:rsidRPr="0098202C">
        <w:rPr>
          <w:sz w:val="24"/>
          <w:lang w:val="uk-UA"/>
        </w:rPr>
        <w:t>дповіді на конкретні запитання або пояснення окремих теоретичних положень, аспектів ї</w:t>
      </w:r>
      <w:r w:rsidRPr="0098202C">
        <w:rPr>
          <w:sz w:val="24"/>
          <w:lang w:val="uk-UA"/>
        </w:rPr>
        <w:t>х</w:t>
      </w:r>
      <w:r w:rsidRPr="0098202C">
        <w:rPr>
          <w:sz w:val="24"/>
          <w:lang w:val="uk-UA"/>
        </w:rPr>
        <w:t>нього практичного застосування, зокрема, з тем навчальної дисципліни, які віднесені до т</w:t>
      </w:r>
      <w:r w:rsidRPr="0098202C">
        <w:rPr>
          <w:sz w:val="24"/>
          <w:lang w:val="uk-UA"/>
        </w:rPr>
        <w:t>е</w:t>
      </w:r>
      <w:r w:rsidRPr="0098202C">
        <w:rPr>
          <w:sz w:val="24"/>
          <w:lang w:val="uk-UA"/>
        </w:rPr>
        <w:t>матичної самостійної роботи (25-35</w:t>
      </w:r>
      <w:r w:rsidR="0045080B">
        <w:rPr>
          <w:sz w:val="24"/>
          <w:lang w:val="uk-UA"/>
        </w:rPr>
        <w:t xml:space="preserve"> </w:t>
      </w:r>
      <w:r w:rsidRPr="0098202C">
        <w:rPr>
          <w:sz w:val="24"/>
          <w:lang w:val="uk-UA"/>
        </w:rPr>
        <w:t>% від обсягу годин, відведених навчальним планом на самостійну роботу).</w:t>
      </w:r>
    </w:p>
    <w:p w14:paraId="397ECCEC" w14:textId="77777777" w:rsidR="007E5B40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14:paraId="48BBE3A5" w14:textId="77777777" w:rsidR="00E42D19" w:rsidRPr="000D6D1E" w:rsidRDefault="00E42D19" w:rsidP="00E42D1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b/>
          <w:sz w:val="24"/>
          <w:lang w:val="uk-UA"/>
        </w:rPr>
        <w:t>Поточний контроль</w:t>
      </w:r>
      <w:r w:rsidRPr="000D6D1E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</w:t>
      </w:r>
      <w:r w:rsidRPr="000D6D1E">
        <w:rPr>
          <w:sz w:val="24"/>
          <w:lang w:val="uk-UA"/>
        </w:rPr>
        <w:t>у</w:t>
      </w:r>
      <w:r w:rsidRPr="000D6D1E">
        <w:rPr>
          <w:sz w:val="24"/>
          <w:lang w:val="uk-UA"/>
        </w:rPr>
        <w:t>вання, письмового та (або) усного опитування, розв’язування ситуаційних завдань. Теми к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>нтролюються на заняттях (початковий контроль – як рівень готовності до проведення лаб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>раторних занять та кінцевий – рівень знань та умінь, що набуті).</w:t>
      </w:r>
    </w:p>
    <w:p w14:paraId="6B1906E2" w14:textId="77777777" w:rsidR="00E42D19" w:rsidRPr="000D6D1E" w:rsidRDefault="00E42D19" w:rsidP="00E42D1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При засвоєнні кожної теми модуля за поточну навчальну діяльність студенти виставл</w:t>
      </w:r>
      <w:r w:rsidRPr="000D6D1E">
        <w:rPr>
          <w:sz w:val="24"/>
          <w:lang w:val="uk-UA"/>
        </w:rPr>
        <w:t>я</w:t>
      </w:r>
      <w:r w:rsidRPr="000D6D1E">
        <w:rPr>
          <w:sz w:val="24"/>
          <w:lang w:val="uk-UA"/>
        </w:rPr>
        <w:t xml:space="preserve">ється оцінка за чотирибальною шкалою. </w:t>
      </w:r>
    </w:p>
    <w:p w14:paraId="3A29F30E" w14:textId="77777777" w:rsidR="00E42D19" w:rsidRDefault="00E42D19" w:rsidP="00E42D1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Поточний контроль та оцінювання самостійної роботи студентів, яка передбачено п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 xml:space="preserve">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14:paraId="765E29BD" w14:textId="77777777" w:rsidR="00E42D19" w:rsidRPr="00D03621" w:rsidRDefault="00E42D19" w:rsidP="00E42D19">
      <w:pPr>
        <w:widowControl w:val="0"/>
        <w:ind w:firstLine="567"/>
        <w:jc w:val="both"/>
        <w:rPr>
          <w:sz w:val="24"/>
          <w:lang w:val="uk-UA"/>
        </w:rPr>
      </w:pPr>
      <w:r w:rsidRPr="00D03621">
        <w:rPr>
          <w:b/>
          <w:bCs/>
          <w:sz w:val="24"/>
          <w:lang w:val="uk-UA"/>
        </w:rPr>
        <w:t>Семестровий контроль</w:t>
      </w:r>
      <w:r w:rsidRPr="00D03621">
        <w:rPr>
          <w:sz w:val="24"/>
          <w:lang w:val="uk-UA"/>
        </w:rPr>
        <w:t xml:space="preserve"> з навчальної дисципліни проводиться у формі </w:t>
      </w:r>
      <w:r w:rsidRPr="0004060F">
        <w:rPr>
          <w:b/>
          <w:bCs/>
          <w:sz w:val="24"/>
          <w:lang w:val="uk-UA"/>
        </w:rPr>
        <w:t>заліку</w:t>
      </w:r>
      <w:r w:rsidRPr="00D03621">
        <w:rPr>
          <w:sz w:val="24"/>
          <w:lang w:val="uk-UA"/>
        </w:rPr>
        <w:t>, відпов</w:t>
      </w:r>
      <w:r w:rsidRPr="00D03621">
        <w:rPr>
          <w:sz w:val="24"/>
          <w:lang w:val="uk-UA"/>
        </w:rPr>
        <w:t>і</w:t>
      </w:r>
      <w:r w:rsidRPr="00D03621">
        <w:rPr>
          <w:sz w:val="24"/>
          <w:lang w:val="uk-UA"/>
        </w:rPr>
        <w:t>дно до навчального плану.</w:t>
      </w:r>
    </w:p>
    <w:p w14:paraId="157426B5" w14:textId="77777777" w:rsidR="00E42D19" w:rsidRPr="000F304D" w:rsidRDefault="00E42D19" w:rsidP="00E42D19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0F304D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</w:t>
      </w:r>
      <w:r w:rsidRPr="000F304D">
        <w:rPr>
          <w:spacing w:val="-14"/>
          <w:sz w:val="24"/>
          <w:lang w:val="uk-UA"/>
        </w:rPr>
        <w:t>а</w:t>
      </w:r>
      <w:r w:rsidRPr="000F304D">
        <w:rPr>
          <w:spacing w:val="-14"/>
          <w:sz w:val="24"/>
          <w:lang w:val="uk-UA"/>
        </w:rPr>
        <w:t>вчального матеріалу на підставі результатів виконання ним усіх видів запланованої навчальної роботи пр</w:t>
      </w:r>
      <w:r w:rsidRPr="000F304D">
        <w:rPr>
          <w:spacing w:val="-14"/>
          <w:sz w:val="24"/>
          <w:lang w:val="uk-UA"/>
        </w:rPr>
        <w:t>о</w:t>
      </w:r>
      <w:r w:rsidRPr="000F304D">
        <w:rPr>
          <w:spacing w:val="-14"/>
          <w:sz w:val="24"/>
          <w:lang w:val="uk-UA"/>
        </w:rPr>
        <w:t>тягом семестру: аудиторної роботи під час лекційних, лабораторних занять, самостійної роботи.</w:t>
      </w:r>
    </w:p>
    <w:p w14:paraId="23FDA8B9" w14:textId="77777777" w:rsidR="00E42D19" w:rsidRPr="000F304D" w:rsidRDefault="00E42D19" w:rsidP="00E42D19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0F304D"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14:paraId="397ECCF7" w14:textId="77777777" w:rsidR="0093402C" w:rsidRPr="00F1679B" w:rsidRDefault="0093402C" w:rsidP="00DB793A">
      <w:pPr>
        <w:widowControl w:val="0"/>
        <w:ind w:left="360"/>
        <w:jc w:val="both"/>
        <w:rPr>
          <w:sz w:val="24"/>
          <w:lang w:val="uk-UA"/>
        </w:rPr>
      </w:pPr>
    </w:p>
    <w:p w14:paraId="397ECCF8" w14:textId="77777777" w:rsidR="00D95AC6" w:rsidRPr="00F1679B" w:rsidRDefault="00A85B5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</w:t>
      </w:r>
      <w:r w:rsidR="00D95AC6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14:paraId="4584910A" w14:textId="632A9652" w:rsidR="00713E94" w:rsidRPr="000D6D1E" w:rsidRDefault="00713E94" w:rsidP="00713E9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Успішність студента оцінюється шляхом проведення поточного та підсумкового ко</w:t>
      </w:r>
      <w:r w:rsidRPr="000D6D1E">
        <w:rPr>
          <w:sz w:val="24"/>
          <w:lang w:val="uk-UA"/>
        </w:rPr>
        <w:t>н</w:t>
      </w:r>
      <w:r w:rsidRPr="000D6D1E">
        <w:rPr>
          <w:sz w:val="24"/>
          <w:lang w:val="uk-UA"/>
        </w:rPr>
        <w:t>тролю (</w:t>
      </w:r>
      <w:r w:rsidR="00313B7A">
        <w:rPr>
          <w:sz w:val="24"/>
          <w:lang w:val="uk-UA"/>
        </w:rPr>
        <w:t>екзамену</w:t>
      </w:r>
      <w:r w:rsidRPr="000D6D1E">
        <w:rPr>
          <w:sz w:val="24"/>
          <w:lang w:val="uk-UA"/>
        </w:rPr>
        <w:t>).</w:t>
      </w:r>
    </w:p>
    <w:p w14:paraId="09BD14DD" w14:textId="77777777" w:rsidR="00713E94" w:rsidRPr="0004060F" w:rsidRDefault="00713E94" w:rsidP="00713E94">
      <w:pPr>
        <w:widowControl w:val="0"/>
        <w:jc w:val="center"/>
        <w:rPr>
          <w:b/>
          <w:bCs/>
          <w:sz w:val="24"/>
          <w:lang w:val="uk-UA"/>
        </w:rPr>
      </w:pPr>
      <w:r w:rsidRPr="0004060F">
        <w:rPr>
          <w:b/>
          <w:bCs/>
          <w:sz w:val="24"/>
          <w:lang w:val="uk-UA"/>
        </w:rPr>
        <w:t>Критерії оцінювання за поточного контролю</w:t>
      </w:r>
    </w:p>
    <w:p w14:paraId="35D608CD" w14:textId="77777777" w:rsidR="00713E94" w:rsidRPr="00393A79" w:rsidRDefault="00713E94" w:rsidP="00E762CF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393A79">
        <w:rPr>
          <w:spacing w:val="-12"/>
          <w:sz w:val="24"/>
          <w:lang w:val="uk-UA"/>
        </w:rPr>
        <w:t xml:space="preserve">Оцінка </w:t>
      </w:r>
      <w:r w:rsidRPr="00393A79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393A79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</w:t>
      </w:r>
      <w:r w:rsidRPr="00393A79">
        <w:rPr>
          <w:spacing w:val="-12"/>
          <w:sz w:val="24"/>
          <w:lang w:val="uk-UA"/>
        </w:rPr>
        <w:t>р</w:t>
      </w:r>
      <w:r w:rsidRPr="00393A79">
        <w:rPr>
          <w:spacing w:val="-12"/>
          <w:sz w:val="24"/>
          <w:lang w:val="uk-UA"/>
        </w:rPr>
        <w:t>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</w:t>
      </w:r>
      <w:r w:rsidRPr="00393A79">
        <w:rPr>
          <w:spacing w:val="-12"/>
          <w:sz w:val="24"/>
          <w:lang w:val="uk-UA"/>
        </w:rPr>
        <w:t>у</w:t>
      </w:r>
      <w:r w:rsidRPr="00393A79">
        <w:rPr>
          <w:spacing w:val="-12"/>
          <w:sz w:val="24"/>
          <w:lang w:val="uk-UA"/>
        </w:rPr>
        <w:t>ри тощо), з етіології, патогенезу, діагностики, лікування та профілактики внутрішніх хвороб тварин.</w:t>
      </w:r>
    </w:p>
    <w:p w14:paraId="6F1C61E2" w14:textId="77777777" w:rsidR="00713E94" w:rsidRPr="000D6D1E" w:rsidRDefault="00713E94" w:rsidP="00E762CF">
      <w:pPr>
        <w:widowControl w:val="0"/>
        <w:ind w:firstLine="567"/>
        <w:jc w:val="both"/>
        <w:rPr>
          <w:sz w:val="24"/>
        </w:rPr>
      </w:pPr>
      <w:proofErr w:type="spellStart"/>
      <w:r w:rsidRPr="000D6D1E">
        <w:rPr>
          <w:sz w:val="24"/>
        </w:rPr>
        <w:t>Оцінка</w:t>
      </w:r>
      <w:proofErr w:type="spellEnd"/>
      <w:r w:rsidRPr="000D6D1E">
        <w:rPr>
          <w:sz w:val="24"/>
        </w:rPr>
        <w:t xml:space="preserve"> </w:t>
      </w:r>
      <w:r w:rsidRPr="000D6D1E">
        <w:rPr>
          <w:b/>
          <w:bCs/>
          <w:i/>
          <w:iCs/>
          <w:sz w:val="24"/>
        </w:rPr>
        <w:t>“добре”</w:t>
      </w:r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виставляється</w:t>
      </w:r>
      <w:proofErr w:type="spellEnd"/>
      <w:r w:rsidRPr="000D6D1E">
        <w:rPr>
          <w:sz w:val="24"/>
        </w:rPr>
        <w:t xml:space="preserve"> студенту, </w:t>
      </w:r>
      <w:proofErr w:type="spellStart"/>
      <w:r w:rsidRPr="000D6D1E">
        <w:rPr>
          <w:sz w:val="24"/>
        </w:rPr>
        <w:t>який</w:t>
      </w:r>
      <w:proofErr w:type="spellEnd"/>
      <w:r w:rsidRPr="000D6D1E">
        <w:rPr>
          <w:sz w:val="24"/>
        </w:rPr>
        <w:t xml:space="preserve"> твердо </w:t>
      </w:r>
      <w:proofErr w:type="spellStart"/>
      <w:r w:rsidRPr="000D6D1E">
        <w:rPr>
          <w:sz w:val="24"/>
        </w:rPr>
        <w:t>знає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програмний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матеріал</w:t>
      </w:r>
      <w:proofErr w:type="spellEnd"/>
      <w:r w:rsidRPr="000D6D1E">
        <w:rPr>
          <w:sz w:val="24"/>
        </w:rPr>
        <w:t>, гр</w:t>
      </w:r>
      <w:r w:rsidRPr="000D6D1E">
        <w:rPr>
          <w:sz w:val="24"/>
        </w:rPr>
        <w:t>а</w:t>
      </w:r>
      <w:r w:rsidRPr="000D6D1E">
        <w:rPr>
          <w:sz w:val="24"/>
        </w:rPr>
        <w:t xml:space="preserve">мотно і по </w:t>
      </w:r>
      <w:proofErr w:type="spellStart"/>
      <w:r w:rsidRPr="000D6D1E">
        <w:rPr>
          <w:sz w:val="24"/>
        </w:rPr>
        <w:t>суті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його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викладає</w:t>
      </w:r>
      <w:proofErr w:type="spellEnd"/>
      <w:r w:rsidRPr="000D6D1E">
        <w:rPr>
          <w:sz w:val="24"/>
        </w:rPr>
        <w:t xml:space="preserve">, не </w:t>
      </w:r>
      <w:proofErr w:type="spellStart"/>
      <w:r w:rsidRPr="000D6D1E">
        <w:rPr>
          <w:sz w:val="24"/>
        </w:rPr>
        <w:t>допускає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суттєвих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помилок</w:t>
      </w:r>
      <w:proofErr w:type="spellEnd"/>
      <w:r w:rsidRPr="000D6D1E">
        <w:rPr>
          <w:sz w:val="24"/>
        </w:rPr>
        <w:t xml:space="preserve"> у </w:t>
      </w:r>
      <w:proofErr w:type="spellStart"/>
      <w:r w:rsidRPr="000D6D1E">
        <w:rPr>
          <w:sz w:val="24"/>
        </w:rPr>
        <w:t>відповідях</w:t>
      </w:r>
      <w:proofErr w:type="spellEnd"/>
      <w:r w:rsidRPr="000D6D1E">
        <w:rPr>
          <w:sz w:val="24"/>
        </w:rPr>
        <w:t xml:space="preserve"> на </w:t>
      </w:r>
      <w:proofErr w:type="spellStart"/>
      <w:r w:rsidRPr="000D6D1E">
        <w:rPr>
          <w:sz w:val="24"/>
        </w:rPr>
        <w:t>питання</w:t>
      </w:r>
      <w:proofErr w:type="spellEnd"/>
      <w:r w:rsidRPr="000D6D1E">
        <w:rPr>
          <w:sz w:val="24"/>
        </w:rPr>
        <w:t xml:space="preserve">, </w:t>
      </w:r>
      <w:proofErr w:type="spellStart"/>
      <w:r w:rsidRPr="000D6D1E">
        <w:rPr>
          <w:sz w:val="24"/>
        </w:rPr>
        <w:t>вірно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вміє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застосувати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теоретичні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положення</w:t>
      </w:r>
      <w:proofErr w:type="spellEnd"/>
      <w:r w:rsidRPr="000D6D1E">
        <w:rPr>
          <w:sz w:val="24"/>
        </w:rPr>
        <w:t xml:space="preserve"> при </w:t>
      </w:r>
      <w:proofErr w:type="spellStart"/>
      <w:r w:rsidRPr="000D6D1E">
        <w:rPr>
          <w:sz w:val="24"/>
        </w:rPr>
        <w:t>вирішенні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практичних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питань</w:t>
      </w:r>
      <w:proofErr w:type="spellEnd"/>
      <w:r w:rsidRPr="000D6D1E">
        <w:rPr>
          <w:sz w:val="24"/>
        </w:rPr>
        <w:t xml:space="preserve"> і </w:t>
      </w:r>
      <w:proofErr w:type="spellStart"/>
      <w:r w:rsidRPr="000D6D1E">
        <w:rPr>
          <w:sz w:val="24"/>
        </w:rPr>
        <w:t>завдань</w:t>
      </w:r>
      <w:proofErr w:type="spellEnd"/>
      <w:r w:rsidRPr="000D6D1E">
        <w:rPr>
          <w:sz w:val="24"/>
        </w:rPr>
        <w:t>.</w:t>
      </w:r>
    </w:p>
    <w:p w14:paraId="2EE40AE5" w14:textId="77777777" w:rsidR="00713E94" w:rsidRPr="000D6D1E" w:rsidRDefault="00713E94" w:rsidP="00E762CF">
      <w:pPr>
        <w:widowControl w:val="0"/>
        <w:ind w:firstLine="567"/>
        <w:jc w:val="both"/>
        <w:rPr>
          <w:spacing w:val="-10"/>
          <w:sz w:val="24"/>
        </w:rPr>
      </w:pPr>
      <w:proofErr w:type="spellStart"/>
      <w:r w:rsidRPr="000D6D1E">
        <w:rPr>
          <w:spacing w:val="-10"/>
          <w:sz w:val="24"/>
        </w:rPr>
        <w:t>Оцінка</w:t>
      </w:r>
      <w:proofErr w:type="spellEnd"/>
      <w:r w:rsidRPr="000D6D1E">
        <w:rPr>
          <w:spacing w:val="-10"/>
          <w:sz w:val="24"/>
        </w:rPr>
        <w:t xml:space="preserve"> </w:t>
      </w:r>
      <w:r w:rsidRPr="000D6D1E">
        <w:rPr>
          <w:b/>
          <w:bCs/>
          <w:i/>
          <w:iCs/>
          <w:spacing w:val="-10"/>
          <w:sz w:val="24"/>
        </w:rPr>
        <w:t>“</w:t>
      </w:r>
      <w:proofErr w:type="spellStart"/>
      <w:r w:rsidRPr="000D6D1E">
        <w:rPr>
          <w:b/>
          <w:bCs/>
          <w:i/>
          <w:iCs/>
          <w:spacing w:val="-10"/>
          <w:sz w:val="24"/>
        </w:rPr>
        <w:t>задовільно</w:t>
      </w:r>
      <w:proofErr w:type="spellEnd"/>
      <w:r w:rsidRPr="000D6D1E">
        <w:rPr>
          <w:b/>
          <w:bCs/>
          <w:i/>
          <w:iCs/>
          <w:spacing w:val="-10"/>
          <w:sz w:val="24"/>
        </w:rPr>
        <w:t>”</w:t>
      </w:r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виставляється</w:t>
      </w:r>
      <w:proofErr w:type="spellEnd"/>
      <w:r w:rsidRPr="000D6D1E">
        <w:rPr>
          <w:spacing w:val="-10"/>
          <w:sz w:val="24"/>
        </w:rPr>
        <w:t xml:space="preserve"> студенту, </w:t>
      </w:r>
      <w:proofErr w:type="spellStart"/>
      <w:r w:rsidRPr="000D6D1E">
        <w:rPr>
          <w:spacing w:val="-10"/>
          <w:sz w:val="24"/>
        </w:rPr>
        <w:t>який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має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знання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лише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матеріалу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підручників</w:t>
      </w:r>
      <w:proofErr w:type="spellEnd"/>
      <w:r w:rsidRPr="000D6D1E">
        <w:rPr>
          <w:spacing w:val="-10"/>
          <w:sz w:val="24"/>
        </w:rPr>
        <w:t xml:space="preserve">, але не </w:t>
      </w:r>
      <w:proofErr w:type="spellStart"/>
      <w:r w:rsidRPr="000D6D1E">
        <w:rPr>
          <w:spacing w:val="-10"/>
          <w:sz w:val="24"/>
        </w:rPr>
        <w:t>засвоїв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окремих</w:t>
      </w:r>
      <w:proofErr w:type="spellEnd"/>
      <w:r w:rsidRPr="000D6D1E">
        <w:rPr>
          <w:spacing w:val="-10"/>
          <w:sz w:val="24"/>
        </w:rPr>
        <w:t xml:space="preserve"> деталей, </w:t>
      </w:r>
      <w:proofErr w:type="spellStart"/>
      <w:r w:rsidRPr="000D6D1E">
        <w:rPr>
          <w:spacing w:val="-10"/>
          <w:sz w:val="24"/>
        </w:rPr>
        <w:t>допускає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неточності</w:t>
      </w:r>
      <w:proofErr w:type="spellEnd"/>
      <w:r w:rsidRPr="000D6D1E">
        <w:rPr>
          <w:spacing w:val="-10"/>
          <w:sz w:val="24"/>
        </w:rPr>
        <w:t xml:space="preserve">, </w:t>
      </w:r>
      <w:proofErr w:type="spellStart"/>
      <w:r w:rsidRPr="000D6D1E">
        <w:rPr>
          <w:spacing w:val="-10"/>
          <w:sz w:val="24"/>
        </w:rPr>
        <w:t>недостатньо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правильні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формулювання</w:t>
      </w:r>
      <w:proofErr w:type="spellEnd"/>
      <w:r w:rsidRPr="000D6D1E">
        <w:rPr>
          <w:spacing w:val="-10"/>
          <w:sz w:val="24"/>
        </w:rPr>
        <w:t xml:space="preserve">, </w:t>
      </w:r>
      <w:proofErr w:type="spellStart"/>
      <w:r w:rsidRPr="000D6D1E">
        <w:rPr>
          <w:spacing w:val="-10"/>
          <w:sz w:val="24"/>
        </w:rPr>
        <w:t>порушує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послідовність</w:t>
      </w:r>
      <w:proofErr w:type="spellEnd"/>
      <w:r w:rsidRPr="000D6D1E">
        <w:rPr>
          <w:spacing w:val="-10"/>
          <w:sz w:val="24"/>
        </w:rPr>
        <w:t xml:space="preserve"> у </w:t>
      </w:r>
      <w:proofErr w:type="spellStart"/>
      <w:r w:rsidRPr="000D6D1E">
        <w:rPr>
          <w:spacing w:val="-10"/>
          <w:sz w:val="24"/>
        </w:rPr>
        <w:t>викладенні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програмою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матеріалу</w:t>
      </w:r>
      <w:proofErr w:type="spellEnd"/>
      <w:r w:rsidRPr="000D6D1E">
        <w:rPr>
          <w:spacing w:val="-10"/>
          <w:sz w:val="24"/>
        </w:rPr>
        <w:t xml:space="preserve"> та </w:t>
      </w:r>
      <w:proofErr w:type="spellStart"/>
      <w:r w:rsidRPr="000D6D1E">
        <w:rPr>
          <w:spacing w:val="-10"/>
          <w:sz w:val="24"/>
        </w:rPr>
        <w:t>має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затруднення</w:t>
      </w:r>
      <w:proofErr w:type="spellEnd"/>
      <w:r w:rsidRPr="000D6D1E">
        <w:rPr>
          <w:spacing w:val="-10"/>
          <w:sz w:val="24"/>
        </w:rPr>
        <w:t xml:space="preserve"> при </w:t>
      </w:r>
      <w:proofErr w:type="spellStart"/>
      <w:r w:rsidRPr="000D6D1E">
        <w:rPr>
          <w:spacing w:val="-10"/>
          <w:sz w:val="24"/>
        </w:rPr>
        <w:t>виконанні</w:t>
      </w:r>
      <w:proofErr w:type="spellEnd"/>
      <w:r w:rsidRPr="000D6D1E">
        <w:rPr>
          <w:spacing w:val="-10"/>
          <w:sz w:val="24"/>
        </w:rPr>
        <w:t xml:space="preserve"> </w:t>
      </w:r>
      <w:proofErr w:type="spellStart"/>
      <w:r w:rsidRPr="000D6D1E">
        <w:rPr>
          <w:spacing w:val="-10"/>
          <w:sz w:val="24"/>
        </w:rPr>
        <w:t>лабораторних</w:t>
      </w:r>
      <w:proofErr w:type="spellEnd"/>
      <w:r w:rsidRPr="000D6D1E">
        <w:rPr>
          <w:spacing w:val="-10"/>
          <w:sz w:val="24"/>
        </w:rPr>
        <w:t xml:space="preserve"> занять.</w:t>
      </w:r>
    </w:p>
    <w:p w14:paraId="7D82CD54" w14:textId="735FB2FD" w:rsidR="00713E94" w:rsidRDefault="00713E94" w:rsidP="00E762CF">
      <w:pPr>
        <w:widowControl w:val="0"/>
        <w:ind w:firstLine="567"/>
        <w:jc w:val="both"/>
        <w:rPr>
          <w:sz w:val="24"/>
        </w:rPr>
      </w:pPr>
      <w:proofErr w:type="spellStart"/>
      <w:r w:rsidRPr="000D6D1E">
        <w:rPr>
          <w:sz w:val="24"/>
        </w:rPr>
        <w:t>Оцінка</w:t>
      </w:r>
      <w:proofErr w:type="spellEnd"/>
      <w:r w:rsidRPr="000D6D1E">
        <w:rPr>
          <w:sz w:val="24"/>
        </w:rPr>
        <w:t xml:space="preserve"> </w:t>
      </w:r>
      <w:r w:rsidRPr="000D6D1E">
        <w:rPr>
          <w:b/>
          <w:bCs/>
          <w:i/>
          <w:iCs/>
          <w:sz w:val="24"/>
        </w:rPr>
        <w:t>“</w:t>
      </w:r>
      <w:proofErr w:type="spellStart"/>
      <w:r w:rsidRPr="000D6D1E">
        <w:rPr>
          <w:b/>
          <w:bCs/>
          <w:i/>
          <w:iCs/>
          <w:sz w:val="24"/>
        </w:rPr>
        <w:t>незадовільно</w:t>
      </w:r>
      <w:proofErr w:type="spellEnd"/>
      <w:r w:rsidRPr="000D6D1E">
        <w:rPr>
          <w:b/>
          <w:bCs/>
          <w:i/>
          <w:iCs/>
          <w:sz w:val="24"/>
        </w:rPr>
        <w:t>”</w:t>
      </w:r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виставляється</w:t>
      </w:r>
      <w:proofErr w:type="spellEnd"/>
      <w:r w:rsidRPr="000D6D1E">
        <w:rPr>
          <w:sz w:val="24"/>
        </w:rPr>
        <w:t xml:space="preserve"> студенту, </w:t>
      </w:r>
      <w:proofErr w:type="spellStart"/>
      <w:r w:rsidRPr="000D6D1E">
        <w:rPr>
          <w:sz w:val="24"/>
        </w:rPr>
        <w:t>який</w:t>
      </w:r>
      <w:proofErr w:type="spellEnd"/>
      <w:r w:rsidRPr="000D6D1E">
        <w:rPr>
          <w:sz w:val="24"/>
        </w:rPr>
        <w:t xml:space="preserve"> не </w:t>
      </w:r>
      <w:proofErr w:type="spellStart"/>
      <w:r w:rsidRPr="000D6D1E">
        <w:rPr>
          <w:sz w:val="24"/>
        </w:rPr>
        <w:t>знає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значної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частини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програ</w:t>
      </w:r>
      <w:r w:rsidRPr="000D6D1E">
        <w:rPr>
          <w:sz w:val="24"/>
        </w:rPr>
        <w:t>м</w:t>
      </w:r>
      <w:r w:rsidRPr="000D6D1E">
        <w:rPr>
          <w:sz w:val="24"/>
        </w:rPr>
        <w:t>ного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матеріалу</w:t>
      </w:r>
      <w:proofErr w:type="spellEnd"/>
      <w:r w:rsidRPr="000D6D1E">
        <w:rPr>
          <w:sz w:val="24"/>
        </w:rPr>
        <w:t xml:space="preserve">, </w:t>
      </w:r>
      <w:proofErr w:type="spellStart"/>
      <w:r w:rsidRPr="000D6D1E">
        <w:rPr>
          <w:sz w:val="24"/>
        </w:rPr>
        <w:t>допускає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суттєві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помилки</w:t>
      </w:r>
      <w:proofErr w:type="spellEnd"/>
      <w:r w:rsidRPr="000D6D1E">
        <w:rPr>
          <w:sz w:val="24"/>
        </w:rPr>
        <w:t xml:space="preserve">, </w:t>
      </w:r>
      <w:proofErr w:type="spellStart"/>
      <w:r w:rsidRPr="000D6D1E">
        <w:rPr>
          <w:sz w:val="24"/>
        </w:rPr>
        <w:t>невпевнено</w:t>
      </w:r>
      <w:proofErr w:type="spellEnd"/>
      <w:r w:rsidRPr="000D6D1E">
        <w:rPr>
          <w:sz w:val="24"/>
        </w:rPr>
        <w:t xml:space="preserve">, з великими </w:t>
      </w:r>
      <w:proofErr w:type="spellStart"/>
      <w:r w:rsidRPr="000D6D1E">
        <w:rPr>
          <w:sz w:val="24"/>
        </w:rPr>
        <w:t>труднощами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виконує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л</w:t>
      </w:r>
      <w:r w:rsidRPr="000D6D1E">
        <w:rPr>
          <w:sz w:val="24"/>
        </w:rPr>
        <w:t>а</w:t>
      </w:r>
      <w:r w:rsidRPr="000D6D1E">
        <w:rPr>
          <w:sz w:val="24"/>
        </w:rPr>
        <w:t>бораторні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роботи</w:t>
      </w:r>
      <w:proofErr w:type="spellEnd"/>
      <w:r w:rsidRPr="000D6D1E">
        <w:rPr>
          <w:sz w:val="24"/>
        </w:rPr>
        <w:t xml:space="preserve"> та </w:t>
      </w:r>
      <w:proofErr w:type="spellStart"/>
      <w:r w:rsidRPr="000D6D1E">
        <w:rPr>
          <w:sz w:val="24"/>
        </w:rPr>
        <w:t>практичні</w:t>
      </w:r>
      <w:proofErr w:type="spellEnd"/>
      <w:r w:rsidRPr="000D6D1E">
        <w:rPr>
          <w:sz w:val="24"/>
        </w:rPr>
        <w:t xml:space="preserve"> </w:t>
      </w:r>
      <w:proofErr w:type="spellStart"/>
      <w:r w:rsidRPr="000D6D1E">
        <w:rPr>
          <w:sz w:val="24"/>
        </w:rPr>
        <w:t>навички</w:t>
      </w:r>
      <w:proofErr w:type="spellEnd"/>
      <w:r w:rsidRPr="000D6D1E">
        <w:rPr>
          <w:sz w:val="24"/>
        </w:rPr>
        <w:t>.</w:t>
      </w:r>
    </w:p>
    <w:p w14:paraId="396292E0" w14:textId="77777777" w:rsidR="00713E94" w:rsidRPr="000D6D1E" w:rsidRDefault="00713E94" w:rsidP="00713E94">
      <w:pPr>
        <w:widowControl w:val="0"/>
        <w:ind w:firstLine="709"/>
        <w:jc w:val="both"/>
        <w:rPr>
          <w:sz w:val="24"/>
          <w:lang w:val="uk-UA"/>
        </w:rPr>
      </w:pPr>
    </w:p>
    <w:p w14:paraId="0C24FD66" w14:textId="77777777" w:rsidR="0045080B" w:rsidRPr="000D6D1E" w:rsidRDefault="0045080B" w:rsidP="0045080B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Критерії оцінювання семестрового контролю (заліку)</w:t>
      </w:r>
    </w:p>
    <w:p w14:paraId="0219E41C" w14:textId="77777777" w:rsidR="0045080B" w:rsidRDefault="0045080B" w:rsidP="00E762CF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Розподіл балів для дисциплін, які завершуються </w:t>
      </w:r>
      <w:r w:rsidRPr="0004060F">
        <w:rPr>
          <w:b/>
          <w:bCs/>
          <w:sz w:val="24"/>
          <w:lang w:val="uk-UA"/>
        </w:rPr>
        <w:t>заліком</w:t>
      </w:r>
      <w:r>
        <w:rPr>
          <w:sz w:val="24"/>
          <w:lang w:val="uk-UA"/>
        </w:rPr>
        <w:t>:</w:t>
      </w:r>
    </w:p>
    <w:p w14:paraId="3650C689" w14:textId="77777777" w:rsidR="0045080B" w:rsidRPr="000D6D1E" w:rsidRDefault="0045080B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 xml:space="preserve">Максимальна кількість балів </w:t>
      </w:r>
      <w:r>
        <w:rPr>
          <w:spacing w:val="-8"/>
          <w:sz w:val="24"/>
          <w:lang w:val="uk-UA"/>
        </w:rPr>
        <w:t>за засвоєння програмного матеріалу</w:t>
      </w:r>
      <w:r w:rsidRPr="000D6D1E">
        <w:rPr>
          <w:spacing w:val="-8"/>
          <w:sz w:val="24"/>
          <w:lang w:val="uk-UA"/>
        </w:rPr>
        <w:t xml:space="preserve"> дисципліни </w:t>
      </w:r>
      <w:r>
        <w:rPr>
          <w:spacing w:val="-8"/>
          <w:sz w:val="24"/>
          <w:lang w:val="uk-UA"/>
        </w:rPr>
        <w:t>протягом семе</w:t>
      </w:r>
      <w:r>
        <w:rPr>
          <w:spacing w:val="-8"/>
          <w:sz w:val="24"/>
          <w:lang w:val="uk-UA"/>
        </w:rPr>
        <w:t>с</w:t>
      </w:r>
      <w:r>
        <w:rPr>
          <w:spacing w:val="-8"/>
          <w:sz w:val="24"/>
          <w:lang w:val="uk-UA"/>
        </w:rPr>
        <w:t xml:space="preserve">тру </w:t>
      </w:r>
      <w:r w:rsidRPr="000D6D1E">
        <w:rPr>
          <w:spacing w:val="-8"/>
          <w:sz w:val="24"/>
          <w:lang w:val="uk-UA"/>
        </w:rPr>
        <w:t>становить 100, вони розподіляються таким чином:</w:t>
      </w:r>
    </w:p>
    <w:p w14:paraId="53DD50BC" w14:textId="77777777" w:rsidR="0045080B" w:rsidRPr="000D6D1E" w:rsidRDefault="0045080B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>
        <w:rPr>
          <w:b/>
          <w:bCs/>
          <w:spacing w:val="-8"/>
          <w:sz w:val="24"/>
          <w:lang w:val="uk-UA"/>
        </w:rPr>
        <w:t>100</w:t>
      </w:r>
      <w:r w:rsidRPr="000D6D1E">
        <w:rPr>
          <w:b/>
          <w:bCs/>
          <w:spacing w:val="-8"/>
          <w:sz w:val="24"/>
          <w:lang w:val="uk-UA"/>
        </w:rPr>
        <w:t>ПК = 100,</w:t>
      </w:r>
      <w:r>
        <w:rPr>
          <w:b/>
          <w:bCs/>
          <w:spacing w:val="-8"/>
          <w:sz w:val="24"/>
          <w:lang w:val="uk-UA"/>
        </w:rPr>
        <w:t xml:space="preserve"> </w:t>
      </w:r>
    </w:p>
    <w:p w14:paraId="6C6F1A68" w14:textId="77777777" w:rsidR="0045080B" w:rsidRPr="00393A79" w:rsidRDefault="0045080B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0D6D1E">
        <w:rPr>
          <w:spacing w:val="-8"/>
          <w:sz w:val="24"/>
          <w:lang w:val="uk-UA"/>
        </w:rPr>
        <w:t>де:</w:t>
      </w:r>
      <w:r>
        <w:rPr>
          <w:spacing w:val="-8"/>
          <w:sz w:val="24"/>
          <w:lang w:val="uk-UA"/>
        </w:rPr>
        <w:t xml:space="preserve"> </w:t>
      </w:r>
      <w:r w:rsidRPr="00393A79">
        <w:rPr>
          <w:b/>
          <w:bCs/>
          <w:spacing w:val="-14"/>
          <w:sz w:val="24"/>
          <w:lang w:val="uk-UA"/>
        </w:rPr>
        <w:t>100ПК</w:t>
      </w:r>
      <w:r w:rsidRPr="00393A79">
        <w:rPr>
          <w:spacing w:val="-14"/>
          <w:sz w:val="24"/>
          <w:lang w:val="uk-UA"/>
        </w:rPr>
        <w:t xml:space="preserve"> –максимальна кількість балів з поточного контролю, які може набрати студент за с</w:t>
      </w:r>
      <w:r w:rsidRPr="00393A79">
        <w:rPr>
          <w:spacing w:val="-14"/>
          <w:sz w:val="24"/>
          <w:lang w:val="uk-UA"/>
        </w:rPr>
        <w:t>е</w:t>
      </w:r>
      <w:r w:rsidRPr="00393A79">
        <w:rPr>
          <w:spacing w:val="-14"/>
          <w:sz w:val="24"/>
          <w:lang w:val="uk-UA"/>
        </w:rPr>
        <w:t>местр.</w:t>
      </w:r>
    </w:p>
    <w:p w14:paraId="7D54E703" w14:textId="77777777" w:rsidR="0045080B" w:rsidRPr="0045080B" w:rsidRDefault="0045080B" w:rsidP="0045080B">
      <w:pPr>
        <w:ind w:left="360"/>
        <w:jc w:val="center"/>
        <w:rPr>
          <w:rFonts w:eastAsia="Calibri"/>
          <w:sz w:val="24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val="uk-UA" w:eastAsia="en-US"/>
            </w:rPr>
            <m:t xml:space="preserve">ПК=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val="uk-UA" w:eastAsia="en-US"/>
                </w:rPr>
                <m:t>100×САЗ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val="uk-UA" w:eastAsia="en-US"/>
                </w:rPr>
                <m:t>5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val="uk-UA" w:eastAsia="en-US"/>
            </w:rPr>
            <m:t>=20×САЗ</m:t>
          </m:r>
        </m:oMath>
      </m:oMathPara>
    </w:p>
    <w:p w14:paraId="473DF73C" w14:textId="77777777" w:rsidR="00444248" w:rsidRPr="00F1679B" w:rsidRDefault="00444248" w:rsidP="00444248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14:paraId="2F4283F4" w14:textId="77777777" w:rsidR="00444248" w:rsidRPr="00F1679B" w:rsidRDefault="00444248" w:rsidP="00444248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444248" w:rsidRPr="00F1679B" w14:paraId="3EF5090B" w14:textId="77777777" w:rsidTr="0067696A">
        <w:tc>
          <w:tcPr>
            <w:tcW w:w="1980" w:type="dxa"/>
            <w:vAlign w:val="center"/>
          </w:tcPr>
          <w:p w14:paraId="25CCE23D" w14:textId="77777777" w:rsidR="00444248" w:rsidRPr="00F1679B" w:rsidRDefault="00444248" w:rsidP="0067696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7649" w:type="dxa"/>
          </w:tcPr>
          <w:p w14:paraId="400FF349" w14:textId="632D948F" w:rsidR="00444248" w:rsidRPr="00CB6CFD" w:rsidRDefault="00444248" w:rsidP="00F4122F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CB6CFD">
              <w:rPr>
                <w:bCs/>
                <w:spacing w:val="-6"/>
                <w:sz w:val="24"/>
                <w:lang w:val="uk-UA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</w:t>
            </w:r>
            <w:r w:rsidRPr="00CB6CFD">
              <w:rPr>
                <w:bCs/>
                <w:spacing w:val="-6"/>
                <w:sz w:val="24"/>
                <w:lang w:val="uk-UA"/>
              </w:rPr>
              <w:t>т</w:t>
            </w:r>
            <w:r w:rsidRPr="00CB6CFD">
              <w:rPr>
                <w:bCs/>
                <w:spacing w:val="-6"/>
                <w:sz w:val="24"/>
                <w:lang w:val="uk-UA"/>
              </w:rPr>
              <w:t>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</w:t>
            </w:r>
            <w:r w:rsidRPr="00CB6CFD">
              <w:rPr>
                <w:bCs/>
                <w:spacing w:val="-6"/>
                <w:sz w:val="24"/>
                <w:lang w:val="uk-UA"/>
              </w:rPr>
              <w:t>ч</w:t>
            </w:r>
            <w:r w:rsidRPr="00CB6CFD">
              <w:rPr>
                <w:bCs/>
                <w:spacing w:val="-6"/>
                <w:sz w:val="24"/>
                <w:lang w:val="uk-UA"/>
              </w:rPr>
              <w:t>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444248" w:rsidRPr="00F1679B" w14:paraId="3743ABE4" w14:textId="77777777" w:rsidTr="0067696A">
        <w:tc>
          <w:tcPr>
            <w:tcW w:w="1980" w:type="dxa"/>
            <w:vAlign w:val="center"/>
          </w:tcPr>
          <w:p w14:paraId="5968B673" w14:textId="77777777" w:rsidR="00444248" w:rsidRPr="00F1679B" w:rsidRDefault="00444248" w:rsidP="0067696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7649" w:type="dxa"/>
          </w:tcPr>
          <w:p w14:paraId="212C303F" w14:textId="21BCC5D5" w:rsidR="00444248" w:rsidRPr="00CB6CFD" w:rsidRDefault="00444248" w:rsidP="00F4122F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CB6CFD">
              <w:rPr>
                <w:bCs/>
                <w:spacing w:val="-6"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</w:t>
            </w:r>
            <w:r w:rsidRPr="00CB6CFD">
              <w:rPr>
                <w:bCs/>
                <w:spacing w:val="-6"/>
                <w:sz w:val="24"/>
                <w:lang w:val="uk-UA"/>
              </w:rPr>
              <w:t>а</w:t>
            </w:r>
            <w:r w:rsidRPr="00CB6CFD">
              <w:rPr>
                <w:bCs/>
                <w:spacing w:val="-6"/>
                <w:sz w:val="24"/>
                <w:lang w:val="uk-UA"/>
              </w:rPr>
              <w:t>плутаними та суперечливими, а тому вимагають значної кількості додатк</w:t>
            </w:r>
            <w:r w:rsidRPr="00CB6CFD">
              <w:rPr>
                <w:bCs/>
                <w:spacing w:val="-6"/>
                <w:sz w:val="24"/>
                <w:lang w:val="uk-UA"/>
              </w:rPr>
              <w:t>о</w:t>
            </w:r>
            <w:r w:rsidRPr="00CB6CFD">
              <w:rPr>
                <w:bCs/>
                <w:spacing w:val="-6"/>
                <w:sz w:val="24"/>
                <w:lang w:val="uk-UA"/>
              </w:rPr>
              <w:t>вих уточнюючих запитань, на які він також часто не може відповісти. В</w:t>
            </w:r>
            <w:r w:rsidRPr="00CB6CFD">
              <w:rPr>
                <w:bCs/>
                <w:spacing w:val="-6"/>
                <w:sz w:val="24"/>
                <w:lang w:val="uk-UA"/>
              </w:rPr>
              <w:t>о</w:t>
            </w:r>
            <w:r w:rsidRPr="00CB6CFD">
              <w:rPr>
                <w:bCs/>
                <w:spacing w:val="-6"/>
                <w:sz w:val="24"/>
                <w:lang w:val="uk-UA"/>
              </w:rPr>
              <w:t>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</w:t>
            </w:r>
            <w:r w:rsidRPr="00CB6CFD">
              <w:rPr>
                <w:bCs/>
                <w:spacing w:val="-6"/>
                <w:sz w:val="24"/>
                <w:lang w:val="uk-UA"/>
              </w:rPr>
              <w:t>а</w:t>
            </w:r>
            <w:r w:rsidRPr="00CB6CFD">
              <w:rPr>
                <w:bCs/>
                <w:spacing w:val="-6"/>
                <w:sz w:val="24"/>
                <w:lang w:val="uk-UA"/>
              </w:rPr>
              <w:t>рактеризувати їх функціональні особливості. Здебільшого не знає відмінн</w:t>
            </w:r>
            <w:r w:rsidRPr="00CB6CFD">
              <w:rPr>
                <w:bCs/>
                <w:spacing w:val="-6"/>
                <w:sz w:val="24"/>
                <w:lang w:val="uk-UA"/>
              </w:rPr>
              <w:t>о</w:t>
            </w:r>
            <w:r w:rsidRPr="00CB6CFD">
              <w:rPr>
                <w:bCs/>
                <w:spacing w:val="-6"/>
                <w:sz w:val="24"/>
                <w:lang w:val="uk-UA"/>
              </w:rPr>
              <w:t>стей цих систем у різних видів дрібних тварин.</w:t>
            </w:r>
          </w:p>
        </w:tc>
      </w:tr>
    </w:tbl>
    <w:p w14:paraId="7B36DF54" w14:textId="77777777" w:rsidR="00CB6CFD" w:rsidRDefault="00CB6CFD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14:paraId="695B82ED" w14:textId="77777777" w:rsidR="00CB6CFD" w:rsidRDefault="00CB6CFD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</w:t>
      </w:r>
      <w:r w:rsidRPr="000D6D1E">
        <w:rPr>
          <w:spacing w:val="-8"/>
          <w:sz w:val="24"/>
          <w:lang w:val="uk-UA"/>
        </w:rPr>
        <w:t>а</w:t>
      </w:r>
      <w:r w:rsidRPr="000D6D1E">
        <w:rPr>
          <w:spacing w:val="-8"/>
          <w:sz w:val="24"/>
          <w:lang w:val="uk-UA"/>
        </w:rPr>
        <w:t>льною шкалою» виставляється оцінка «зараховано/</w:t>
      </w:r>
      <w:proofErr w:type="spellStart"/>
      <w:r w:rsidRPr="000D6D1E">
        <w:rPr>
          <w:spacing w:val="-8"/>
          <w:sz w:val="24"/>
          <w:lang w:val="uk-UA"/>
        </w:rPr>
        <w:t>незараховано</w:t>
      </w:r>
      <w:proofErr w:type="spellEnd"/>
      <w:r w:rsidRPr="000D6D1E">
        <w:rPr>
          <w:spacing w:val="-8"/>
          <w:sz w:val="24"/>
          <w:lang w:val="uk-UA"/>
        </w:rPr>
        <w:t>».</w:t>
      </w:r>
    </w:p>
    <w:p w14:paraId="21AA92C1" w14:textId="77777777" w:rsidR="00D4726C" w:rsidRPr="000D6D1E" w:rsidRDefault="00D4726C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14:paraId="5EE6B411" w14:textId="77777777" w:rsidR="0045080B" w:rsidRPr="000D6D1E" w:rsidRDefault="0045080B" w:rsidP="0045080B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0D6D1E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45080B" w:rsidRPr="000D6D1E" w14:paraId="0FD9FC57" w14:textId="77777777" w:rsidTr="0067696A">
        <w:tc>
          <w:tcPr>
            <w:tcW w:w="2463" w:type="dxa"/>
            <w:vMerge w:val="restart"/>
          </w:tcPr>
          <w:p w14:paraId="5396C72B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100 – бальною</w:t>
            </w:r>
          </w:p>
          <w:p w14:paraId="5A63920A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14:paraId="38E6662C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14:paraId="79EA65F8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шкалою</w:t>
            </w:r>
          </w:p>
          <w:p w14:paraId="3056DFF1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ECTS</w:t>
            </w:r>
          </w:p>
        </w:tc>
      </w:tr>
      <w:tr w:rsidR="0045080B" w:rsidRPr="000D6D1E" w14:paraId="0C64FF27" w14:textId="77777777" w:rsidTr="0067696A">
        <w:tc>
          <w:tcPr>
            <w:tcW w:w="2463" w:type="dxa"/>
            <w:vMerge/>
          </w:tcPr>
          <w:p w14:paraId="38B25CA3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14:paraId="2D98BA8C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14:paraId="573964D3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14:paraId="4FDDD5EF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45080B" w:rsidRPr="000D6D1E" w14:paraId="2499CA32" w14:textId="77777777" w:rsidTr="0067696A">
        <w:trPr>
          <w:trHeight w:val="66"/>
        </w:trPr>
        <w:tc>
          <w:tcPr>
            <w:tcW w:w="2463" w:type="dxa"/>
          </w:tcPr>
          <w:p w14:paraId="199D4008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40AE239C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  <w:tcBorders>
              <w:bottom w:val="single" w:sz="4" w:space="0" w:color="auto"/>
            </w:tcBorders>
          </w:tcPr>
          <w:p w14:paraId="7398F40E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14:paraId="4DD7BBDD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14:paraId="684EF402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14:paraId="37F3F20E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А</w:t>
            </w:r>
          </w:p>
        </w:tc>
      </w:tr>
      <w:tr w:rsidR="0045080B" w:rsidRPr="000D6D1E" w14:paraId="6049F18B" w14:textId="77777777" w:rsidTr="0067696A">
        <w:tc>
          <w:tcPr>
            <w:tcW w:w="2463" w:type="dxa"/>
          </w:tcPr>
          <w:p w14:paraId="3AEEA21A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</w:tcPr>
          <w:p w14:paraId="6FCD934A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14:paraId="3C98618A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3CE2B516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</w:t>
            </w:r>
          </w:p>
        </w:tc>
      </w:tr>
      <w:tr w:rsidR="0045080B" w:rsidRPr="000D6D1E" w14:paraId="323353B0" w14:textId="77777777" w:rsidTr="0067696A">
        <w:trPr>
          <w:trHeight w:val="66"/>
        </w:trPr>
        <w:tc>
          <w:tcPr>
            <w:tcW w:w="2463" w:type="dxa"/>
          </w:tcPr>
          <w:p w14:paraId="0FC4588F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14:paraId="7A863179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14:paraId="0924F2C2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6981C36E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С</w:t>
            </w:r>
          </w:p>
        </w:tc>
      </w:tr>
      <w:tr w:rsidR="0045080B" w:rsidRPr="000D6D1E" w14:paraId="334A9F3C" w14:textId="77777777" w:rsidTr="0067696A">
        <w:tc>
          <w:tcPr>
            <w:tcW w:w="2463" w:type="dxa"/>
          </w:tcPr>
          <w:p w14:paraId="761E6305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  <w:tcBorders>
              <w:right w:val="single" w:sz="4" w:space="0" w:color="auto"/>
            </w:tcBorders>
          </w:tcPr>
          <w:p w14:paraId="06C9C017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04DADCD8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5B56FD92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D</w:t>
            </w:r>
          </w:p>
        </w:tc>
      </w:tr>
      <w:tr w:rsidR="0045080B" w:rsidRPr="000D6D1E" w14:paraId="24F8B42F" w14:textId="77777777" w:rsidTr="0067696A">
        <w:tc>
          <w:tcPr>
            <w:tcW w:w="2463" w:type="dxa"/>
          </w:tcPr>
          <w:p w14:paraId="50CB886D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  <w:tcBorders>
              <w:right w:val="single" w:sz="4" w:space="0" w:color="auto"/>
            </w:tcBorders>
          </w:tcPr>
          <w:p w14:paraId="2B3DB051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78A1CA6C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71DF7782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E</w:t>
            </w:r>
          </w:p>
        </w:tc>
      </w:tr>
      <w:tr w:rsidR="0045080B" w:rsidRPr="000D6D1E" w14:paraId="71FA93A2" w14:textId="77777777" w:rsidTr="0067696A">
        <w:trPr>
          <w:trHeight w:val="70"/>
        </w:trPr>
        <w:tc>
          <w:tcPr>
            <w:tcW w:w="2463" w:type="dxa"/>
          </w:tcPr>
          <w:p w14:paraId="74252F96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14:paraId="519F7664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</w:t>
            </w:r>
            <w:proofErr w:type="spellStart"/>
            <w:r w:rsidRPr="000D6D1E">
              <w:rPr>
                <w:sz w:val="24"/>
                <w:lang w:val="uk-UA"/>
              </w:rPr>
              <w:t>незараховано</w:t>
            </w:r>
            <w:proofErr w:type="spellEnd"/>
            <w:r w:rsidRPr="000D6D1E">
              <w:rPr>
                <w:sz w:val="24"/>
                <w:lang w:val="uk-UA"/>
              </w:rPr>
              <w:t>) з можливістю  повторного складання</w:t>
            </w:r>
          </w:p>
        </w:tc>
        <w:tc>
          <w:tcPr>
            <w:tcW w:w="2306" w:type="dxa"/>
          </w:tcPr>
          <w:p w14:paraId="6D8DBF8E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FX</w:t>
            </w:r>
          </w:p>
        </w:tc>
      </w:tr>
      <w:tr w:rsidR="0045080B" w:rsidRPr="000D6D1E" w14:paraId="2BAC18E4" w14:textId="77777777" w:rsidTr="0067696A">
        <w:trPr>
          <w:trHeight w:val="70"/>
        </w:trPr>
        <w:tc>
          <w:tcPr>
            <w:tcW w:w="2463" w:type="dxa"/>
          </w:tcPr>
          <w:p w14:paraId="34FEA12B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14:paraId="2779B714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14:paraId="0371468C" w14:textId="77777777" w:rsidR="0045080B" w:rsidRPr="000D6D1E" w:rsidRDefault="0045080B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</w:t>
            </w:r>
          </w:p>
        </w:tc>
      </w:tr>
    </w:tbl>
    <w:p w14:paraId="4BED78A4" w14:textId="77777777" w:rsidR="00CB6CFD" w:rsidRDefault="00CB6CFD" w:rsidP="00CD37C4">
      <w:pPr>
        <w:widowControl w:val="0"/>
        <w:jc w:val="center"/>
        <w:rPr>
          <w:b/>
          <w:sz w:val="24"/>
          <w:lang w:val="uk-UA"/>
        </w:rPr>
      </w:pPr>
    </w:p>
    <w:p w14:paraId="7039F9F3" w14:textId="77777777" w:rsidR="00CB6CFD" w:rsidRDefault="00CB6CFD" w:rsidP="00CD37C4">
      <w:pPr>
        <w:widowControl w:val="0"/>
        <w:jc w:val="center"/>
        <w:rPr>
          <w:b/>
          <w:sz w:val="24"/>
          <w:lang w:val="uk-UA"/>
        </w:rPr>
      </w:pPr>
    </w:p>
    <w:p w14:paraId="76C3E055" w14:textId="77777777" w:rsidR="00D4726C" w:rsidRDefault="00D4726C" w:rsidP="00CD37C4">
      <w:pPr>
        <w:widowControl w:val="0"/>
        <w:jc w:val="center"/>
        <w:rPr>
          <w:b/>
          <w:sz w:val="24"/>
          <w:lang w:val="uk-UA"/>
        </w:rPr>
      </w:pPr>
    </w:p>
    <w:p w14:paraId="4D563DB3" w14:textId="77777777" w:rsidR="00A03001" w:rsidRDefault="00A03001" w:rsidP="00CD37C4">
      <w:pPr>
        <w:widowControl w:val="0"/>
        <w:jc w:val="center"/>
        <w:rPr>
          <w:b/>
          <w:sz w:val="24"/>
          <w:lang w:val="uk-UA"/>
        </w:rPr>
      </w:pPr>
    </w:p>
    <w:p w14:paraId="0089C84F" w14:textId="77777777" w:rsidR="00A03001" w:rsidRDefault="00A03001" w:rsidP="00CD37C4">
      <w:pPr>
        <w:widowControl w:val="0"/>
        <w:jc w:val="center"/>
        <w:rPr>
          <w:b/>
          <w:sz w:val="24"/>
          <w:lang w:val="uk-UA"/>
        </w:rPr>
      </w:pPr>
    </w:p>
    <w:p w14:paraId="14DCB1C5" w14:textId="34D52A89" w:rsidR="00CD37C4" w:rsidRDefault="00CD37C4" w:rsidP="00E762CF">
      <w:pPr>
        <w:widowControl w:val="0"/>
        <w:tabs>
          <w:tab w:val="left" w:pos="3675"/>
        </w:tabs>
        <w:jc w:val="center"/>
        <w:rPr>
          <w:b/>
          <w:sz w:val="24"/>
          <w:lang w:val="en-US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14:paraId="06D083C8" w14:textId="77777777" w:rsidR="008C6E66" w:rsidRPr="008C6E66" w:rsidRDefault="008C6E66" w:rsidP="00CD37C4">
      <w:pPr>
        <w:widowControl w:val="0"/>
        <w:jc w:val="center"/>
        <w:rPr>
          <w:b/>
          <w:sz w:val="24"/>
          <w:lang w:val="en-US"/>
        </w:rPr>
      </w:pPr>
    </w:p>
    <w:p w14:paraId="700054F4" w14:textId="77777777" w:rsidR="00750524" w:rsidRPr="00750524" w:rsidRDefault="00750524" w:rsidP="00CB6C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50524">
        <w:rPr>
          <w:sz w:val="24"/>
        </w:rPr>
        <w:t xml:space="preserve">1. Слівінська Л.Г. </w:t>
      </w:r>
      <w:proofErr w:type="spellStart"/>
      <w:r w:rsidRPr="00750524">
        <w:rPr>
          <w:sz w:val="24"/>
        </w:rPr>
        <w:t>Методичні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рекомендації</w:t>
      </w:r>
      <w:proofErr w:type="spellEnd"/>
      <w:r w:rsidRPr="00750524">
        <w:rPr>
          <w:sz w:val="24"/>
        </w:rPr>
        <w:t xml:space="preserve"> до лабораторно-</w:t>
      </w:r>
      <w:proofErr w:type="spellStart"/>
      <w:r w:rsidRPr="00750524">
        <w:rPr>
          <w:sz w:val="24"/>
        </w:rPr>
        <w:t>практичних</w:t>
      </w:r>
      <w:proofErr w:type="spellEnd"/>
      <w:r w:rsidRPr="00750524">
        <w:rPr>
          <w:sz w:val="24"/>
        </w:rPr>
        <w:t xml:space="preserve"> занять з </w:t>
      </w:r>
      <w:proofErr w:type="spellStart"/>
      <w:r w:rsidRPr="00750524">
        <w:rPr>
          <w:sz w:val="24"/>
        </w:rPr>
        <w:t>д</w:t>
      </w:r>
      <w:r w:rsidRPr="00750524">
        <w:rPr>
          <w:sz w:val="24"/>
        </w:rPr>
        <w:t>о</w:t>
      </w:r>
      <w:r w:rsidRPr="00750524">
        <w:rPr>
          <w:sz w:val="24"/>
        </w:rPr>
        <w:t>слідження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сечової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системи</w:t>
      </w:r>
      <w:proofErr w:type="spellEnd"/>
      <w:r w:rsidRPr="00750524">
        <w:rPr>
          <w:sz w:val="24"/>
        </w:rPr>
        <w:t xml:space="preserve"> та </w:t>
      </w:r>
      <w:proofErr w:type="spellStart"/>
      <w:r w:rsidRPr="00750524">
        <w:rPr>
          <w:sz w:val="24"/>
        </w:rPr>
        <w:t>сечі</w:t>
      </w:r>
      <w:proofErr w:type="spellEnd"/>
      <w:r w:rsidRPr="00750524">
        <w:rPr>
          <w:sz w:val="24"/>
        </w:rPr>
        <w:t xml:space="preserve"> у </w:t>
      </w:r>
      <w:proofErr w:type="spellStart"/>
      <w:r w:rsidRPr="00750524">
        <w:rPr>
          <w:sz w:val="24"/>
        </w:rPr>
        <w:t>дрібних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домашніх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тварин</w:t>
      </w:r>
      <w:proofErr w:type="spellEnd"/>
      <w:r w:rsidRPr="00750524">
        <w:rPr>
          <w:sz w:val="24"/>
        </w:rPr>
        <w:t xml:space="preserve"> – </w:t>
      </w:r>
      <w:proofErr w:type="spellStart"/>
      <w:r w:rsidRPr="00750524">
        <w:rPr>
          <w:sz w:val="24"/>
        </w:rPr>
        <w:t>Львів</w:t>
      </w:r>
      <w:proofErr w:type="spellEnd"/>
      <w:r w:rsidRPr="00750524">
        <w:rPr>
          <w:sz w:val="24"/>
        </w:rPr>
        <w:t>, 2003. – 72с.</w:t>
      </w:r>
    </w:p>
    <w:p w14:paraId="57C81A16" w14:textId="77777777" w:rsidR="00750524" w:rsidRPr="00750524" w:rsidRDefault="00750524" w:rsidP="00CB6C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50524">
        <w:rPr>
          <w:sz w:val="24"/>
        </w:rPr>
        <w:t xml:space="preserve">2. </w:t>
      </w:r>
      <w:proofErr w:type="spellStart"/>
      <w:r w:rsidRPr="00750524">
        <w:rPr>
          <w:sz w:val="24"/>
        </w:rPr>
        <w:t>Влізло</w:t>
      </w:r>
      <w:proofErr w:type="spellEnd"/>
      <w:r w:rsidRPr="00750524">
        <w:rPr>
          <w:sz w:val="24"/>
        </w:rPr>
        <w:t xml:space="preserve"> В.В., </w:t>
      </w:r>
      <w:proofErr w:type="spellStart"/>
      <w:r w:rsidRPr="00750524">
        <w:rPr>
          <w:sz w:val="24"/>
        </w:rPr>
        <w:t>Стояновський</w:t>
      </w:r>
      <w:proofErr w:type="spellEnd"/>
      <w:r w:rsidRPr="00750524">
        <w:rPr>
          <w:sz w:val="24"/>
        </w:rPr>
        <w:t xml:space="preserve"> В.Г, Слівінська Л.Г., Максимович І.А </w:t>
      </w:r>
      <w:proofErr w:type="spellStart"/>
      <w:r w:rsidRPr="00750524">
        <w:rPr>
          <w:sz w:val="24"/>
        </w:rPr>
        <w:t>Дослідження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о</w:t>
      </w:r>
      <w:r w:rsidRPr="00750524">
        <w:rPr>
          <w:sz w:val="24"/>
        </w:rPr>
        <w:t>р</w:t>
      </w:r>
      <w:r w:rsidRPr="00750524">
        <w:rPr>
          <w:sz w:val="24"/>
        </w:rPr>
        <w:t>ганів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травлення</w:t>
      </w:r>
      <w:proofErr w:type="spellEnd"/>
      <w:r w:rsidRPr="00750524">
        <w:rPr>
          <w:sz w:val="24"/>
        </w:rPr>
        <w:t xml:space="preserve"> у </w:t>
      </w:r>
      <w:proofErr w:type="spellStart"/>
      <w:r w:rsidRPr="00750524">
        <w:rPr>
          <w:sz w:val="24"/>
        </w:rPr>
        <w:t>дрібних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домашніх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тварин</w:t>
      </w:r>
      <w:proofErr w:type="spellEnd"/>
      <w:r w:rsidRPr="00750524">
        <w:rPr>
          <w:sz w:val="24"/>
        </w:rPr>
        <w:t xml:space="preserve">. </w:t>
      </w:r>
      <w:proofErr w:type="spellStart"/>
      <w:r w:rsidRPr="00750524">
        <w:rPr>
          <w:sz w:val="24"/>
        </w:rPr>
        <w:t>Методичні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рекомендації</w:t>
      </w:r>
      <w:proofErr w:type="spellEnd"/>
      <w:r w:rsidRPr="00750524">
        <w:rPr>
          <w:sz w:val="24"/>
        </w:rPr>
        <w:t xml:space="preserve">. – </w:t>
      </w:r>
      <w:proofErr w:type="spellStart"/>
      <w:r w:rsidRPr="00750524">
        <w:rPr>
          <w:sz w:val="24"/>
        </w:rPr>
        <w:t>Львів</w:t>
      </w:r>
      <w:proofErr w:type="spellEnd"/>
      <w:r w:rsidRPr="00750524">
        <w:rPr>
          <w:sz w:val="24"/>
        </w:rPr>
        <w:t xml:space="preserve"> 2006. – 51с.</w:t>
      </w:r>
    </w:p>
    <w:p w14:paraId="5284F000" w14:textId="0615A1DC" w:rsidR="00941388" w:rsidRDefault="00941388" w:rsidP="00CB6C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val="uk-UA" w:eastAsia="en-US"/>
        </w:rPr>
      </w:pPr>
      <w:r>
        <w:rPr>
          <w:sz w:val="24"/>
        </w:rPr>
        <w:t>3.</w:t>
      </w:r>
      <w:r>
        <w:rPr>
          <w:sz w:val="24"/>
          <w:lang w:val="uk-UA"/>
        </w:rPr>
        <w:t xml:space="preserve"> </w:t>
      </w:r>
      <w:r>
        <w:rPr>
          <w:rFonts w:eastAsia="Calibri"/>
          <w:sz w:val="24"/>
          <w:lang w:val="uk-UA" w:eastAsia="en-US"/>
        </w:rPr>
        <w:t>Слівінська Л.Г.,</w:t>
      </w:r>
      <w:r w:rsidRPr="00941388">
        <w:rPr>
          <w:lang w:val="uk-UA"/>
        </w:rPr>
        <w:t xml:space="preserve"> </w:t>
      </w:r>
      <w:proofErr w:type="spellStart"/>
      <w:r>
        <w:rPr>
          <w:rFonts w:eastAsia="Calibri"/>
          <w:sz w:val="24"/>
          <w:lang w:val="uk-UA" w:eastAsia="en-US"/>
        </w:rPr>
        <w:t>Драчук</w:t>
      </w:r>
      <w:proofErr w:type="spellEnd"/>
      <w:r>
        <w:rPr>
          <w:rFonts w:eastAsia="Calibri"/>
          <w:sz w:val="24"/>
          <w:lang w:val="uk-UA" w:eastAsia="en-US"/>
        </w:rPr>
        <w:t xml:space="preserve"> А.О., </w:t>
      </w:r>
      <w:proofErr w:type="spellStart"/>
      <w:r>
        <w:rPr>
          <w:rFonts w:eastAsia="Calibri"/>
          <w:sz w:val="24"/>
          <w:lang w:val="uk-UA" w:eastAsia="en-US"/>
        </w:rPr>
        <w:t>Демидюк</w:t>
      </w:r>
      <w:proofErr w:type="spellEnd"/>
      <w:r>
        <w:rPr>
          <w:rFonts w:eastAsia="Calibri"/>
          <w:sz w:val="24"/>
          <w:lang w:val="uk-UA" w:eastAsia="en-US"/>
        </w:rPr>
        <w:t xml:space="preserve"> С.К., </w:t>
      </w:r>
      <w:proofErr w:type="spellStart"/>
      <w:r>
        <w:rPr>
          <w:rFonts w:eastAsia="Calibri"/>
          <w:sz w:val="24"/>
          <w:lang w:val="uk-UA" w:eastAsia="en-US"/>
        </w:rPr>
        <w:t>Федороавич</w:t>
      </w:r>
      <w:proofErr w:type="spellEnd"/>
      <w:r>
        <w:rPr>
          <w:rFonts w:eastAsia="Calibri"/>
          <w:sz w:val="24"/>
          <w:lang w:val="uk-UA" w:eastAsia="en-US"/>
        </w:rPr>
        <w:t xml:space="preserve"> В.Л. та ін.</w:t>
      </w:r>
      <w:r w:rsidRPr="00941388">
        <w:rPr>
          <w:lang w:val="uk-UA"/>
        </w:rPr>
        <w:t xml:space="preserve"> </w:t>
      </w:r>
      <w:r w:rsidRPr="00941388">
        <w:rPr>
          <w:rFonts w:eastAsia="Calibri"/>
          <w:sz w:val="24"/>
          <w:lang w:val="uk-UA" w:eastAsia="en-US"/>
        </w:rPr>
        <w:t>Терапевтична техніка у собак і котів</w:t>
      </w:r>
      <w:r>
        <w:rPr>
          <w:rFonts w:eastAsia="Calibri"/>
          <w:sz w:val="24"/>
          <w:lang w:val="uk-UA" w:eastAsia="en-US"/>
        </w:rPr>
        <w:t>.</w:t>
      </w:r>
      <w:r w:rsidRPr="00941388">
        <w:t xml:space="preserve"> </w:t>
      </w:r>
      <w:r>
        <w:rPr>
          <w:rFonts w:eastAsia="Calibri"/>
          <w:sz w:val="24"/>
          <w:lang w:val="uk-UA" w:eastAsia="en-US"/>
        </w:rPr>
        <w:t>Навчаль</w:t>
      </w:r>
      <w:r w:rsidRPr="00941388">
        <w:rPr>
          <w:rFonts w:eastAsia="Calibri"/>
          <w:sz w:val="24"/>
          <w:lang w:val="uk-UA" w:eastAsia="en-US"/>
        </w:rPr>
        <w:t>ний посібник</w:t>
      </w:r>
      <w:r>
        <w:rPr>
          <w:rFonts w:eastAsia="Calibri"/>
          <w:sz w:val="24"/>
          <w:lang w:val="uk-UA" w:eastAsia="en-US"/>
        </w:rPr>
        <w:t>.</w:t>
      </w:r>
      <w:r w:rsidRPr="00941388">
        <w:t xml:space="preserve"> </w:t>
      </w:r>
      <w:r w:rsidRPr="00941388">
        <w:rPr>
          <w:rFonts w:eastAsia="Calibri"/>
          <w:sz w:val="24"/>
          <w:lang w:val="uk-UA" w:eastAsia="en-US"/>
        </w:rPr>
        <w:t>Львів, 2015. – 142 с.</w:t>
      </w:r>
    </w:p>
    <w:p w14:paraId="5EEA603E" w14:textId="58619A79" w:rsidR="00941388" w:rsidRDefault="00941388" w:rsidP="00CB6C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>4.</w:t>
      </w:r>
      <w:r w:rsidRPr="00941388">
        <w:rPr>
          <w:rFonts w:eastAsia="Calibri"/>
          <w:sz w:val="24"/>
          <w:lang w:val="uk-UA" w:eastAsia="en-US"/>
        </w:rPr>
        <w:t xml:space="preserve"> </w:t>
      </w:r>
      <w:r w:rsidRPr="00D641B2">
        <w:rPr>
          <w:rFonts w:eastAsia="Calibri"/>
          <w:sz w:val="24"/>
          <w:lang w:val="uk-UA" w:eastAsia="en-US"/>
        </w:rPr>
        <w:t>Слівінська Л.Г.,</w:t>
      </w:r>
      <w:r>
        <w:rPr>
          <w:rFonts w:eastAsia="Calibri"/>
          <w:lang w:val="uk-UA" w:eastAsia="en-US"/>
        </w:rPr>
        <w:t xml:space="preserve"> </w:t>
      </w:r>
      <w:proofErr w:type="spellStart"/>
      <w:r w:rsidRPr="00D641B2">
        <w:rPr>
          <w:rFonts w:eastAsia="Calibri"/>
          <w:sz w:val="24"/>
          <w:lang w:val="uk-UA" w:eastAsia="en-US"/>
        </w:rPr>
        <w:t>Драчук</w:t>
      </w:r>
      <w:proofErr w:type="spellEnd"/>
      <w:r w:rsidRPr="00D641B2">
        <w:rPr>
          <w:rFonts w:eastAsia="Calibri"/>
          <w:sz w:val="24"/>
          <w:lang w:val="uk-UA" w:eastAsia="en-US"/>
        </w:rPr>
        <w:t xml:space="preserve"> А.О.,</w:t>
      </w:r>
      <w:r>
        <w:rPr>
          <w:sz w:val="24"/>
          <w:lang w:val="uk-UA"/>
        </w:rPr>
        <w:t xml:space="preserve"> </w:t>
      </w:r>
      <w:proofErr w:type="spellStart"/>
      <w:r w:rsidRPr="00D641B2">
        <w:rPr>
          <w:rFonts w:eastAsia="Calibri"/>
          <w:sz w:val="24"/>
          <w:lang w:val="uk-UA" w:eastAsia="en-US"/>
        </w:rPr>
        <w:t>Демид</w:t>
      </w:r>
      <w:r>
        <w:rPr>
          <w:rFonts w:eastAsia="Calibri"/>
          <w:sz w:val="24"/>
          <w:lang w:val="uk-UA" w:eastAsia="en-US"/>
        </w:rPr>
        <w:t>юк</w:t>
      </w:r>
      <w:proofErr w:type="spellEnd"/>
      <w:r>
        <w:rPr>
          <w:rFonts w:eastAsia="Calibri"/>
          <w:sz w:val="24"/>
          <w:lang w:val="uk-UA" w:eastAsia="en-US"/>
        </w:rPr>
        <w:t xml:space="preserve"> С.К., Федорович В.Л. та ін.</w:t>
      </w:r>
      <w:r w:rsidRPr="00941388">
        <w:rPr>
          <w:lang w:val="uk-UA"/>
        </w:rPr>
        <w:t xml:space="preserve"> </w:t>
      </w:r>
      <w:r w:rsidRPr="00941388">
        <w:rPr>
          <w:rFonts w:eastAsia="Calibri"/>
          <w:sz w:val="24"/>
          <w:lang w:val="uk-UA" w:eastAsia="en-US"/>
        </w:rPr>
        <w:t>Методи застос</w:t>
      </w:r>
      <w:r w:rsidRPr="00941388">
        <w:rPr>
          <w:rFonts w:eastAsia="Calibri"/>
          <w:sz w:val="24"/>
          <w:lang w:val="uk-UA" w:eastAsia="en-US"/>
        </w:rPr>
        <w:t>у</w:t>
      </w:r>
      <w:r w:rsidRPr="00941388">
        <w:rPr>
          <w:rFonts w:eastAsia="Calibri"/>
          <w:sz w:val="24"/>
          <w:lang w:val="uk-UA" w:eastAsia="en-US"/>
        </w:rPr>
        <w:t>вання лікарських препаратів і терапевтична техніка у собак і котів</w:t>
      </w:r>
      <w:r>
        <w:rPr>
          <w:rFonts w:eastAsia="Calibri"/>
          <w:sz w:val="24"/>
          <w:lang w:val="uk-UA" w:eastAsia="en-US"/>
        </w:rPr>
        <w:t>.</w:t>
      </w:r>
      <w:r w:rsidRPr="00941388">
        <w:t xml:space="preserve"> </w:t>
      </w:r>
      <w:r w:rsidRPr="00941388">
        <w:rPr>
          <w:rFonts w:eastAsia="Calibri"/>
          <w:sz w:val="24"/>
          <w:lang w:val="uk-UA" w:eastAsia="en-US"/>
        </w:rPr>
        <w:t>Навчальний посібник</w:t>
      </w:r>
      <w:r>
        <w:rPr>
          <w:rFonts w:eastAsia="Calibri"/>
          <w:sz w:val="24"/>
          <w:lang w:val="uk-UA" w:eastAsia="en-US"/>
        </w:rPr>
        <w:t>.</w:t>
      </w:r>
      <w:r w:rsidRPr="00941388">
        <w:t xml:space="preserve"> </w:t>
      </w:r>
      <w:r w:rsidRPr="00941388">
        <w:rPr>
          <w:rFonts w:eastAsia="Calibri"/>
          <w:sz w:val="24"/>
          <w:lang w:val="uk-UA" w:eastAsia="en-US"/>
        </w:rPr>
        <w:t>Львів, 2015. – 142 с.</w:t>
      </w:r>
    </w:p>
    <w:p w14:paraId="3225A5D8" w14:textId="0D656663" w:rsidR="00941388" w:rsidRDefault="00941388" w:rsidP="00CB6C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5. Слівінська Л.Г., </w:t>
      </w:r>
      <w:r w:rsidRPr="00D641B2">
        <w:rPr>
          <w:rFonts w:eastAsia="Calibri"/>
          <w:sz w:val="24"/>
          <w:lang w:val="uk-UA" w:eastAsia="en-US"/>
        </w:rPr>
        <w:t>Федорович В.Л.,</w:t>
      </w:r>
      <w:r>
        <w:rPr>
          <w:rFonts w:eastAsia="Calibri"/>
          <w:sz w:val="24"/>
          <w:lang w:val="uk-UA" w:eastAsia="en-US"/>
        </w:rPr>
        <w:t xml:space="preserve"> </w:t>
      </w:r>
      <w:proofErr w:type="spellStart"/>
      <w:r w:rsidRPr="00D641B2">
        <w:rPr>
          <w:rFonts w:eastAsia="Calibri"/>
          <w:sz w:val="24"/>
          <w:lang w:val="uk-UA" w:eastAsia="en-US"/>
        </w:rPr>
        <w:t>Драчук</w:t>
      </w:r>
      <w:proofErr w:type="spellEnd"/>
      <w:r w:rsidRPr="00D641B2">
        <w:rPr>
          <w:rFonts w:eastAsia="Calibri"/>
          <w:sz w:val="24"/>
          <w:lang w:val="uk-UA" w:eastAsia="en-US"/>
        </w:rPr>
        <w:t xml:space="preserve"> А.О.</w:t>
      </w:r>
      <w:r>
        <w:rPr>
          <w:sz w:val="24"/>
          <w:lang w:val="uk-UA"/>
        </w:rPr>
        <w:t xml:space="preserve"> </w:t>
      </w:r>
      <w:r>
        <w:rPr>
          <w:rFonts w:eastAsia="Calibri"/>
          <w:sz w:val="24"/>
          <w:lang w:val="uk-UA" w:eastAsia="en-US"/>
        </w:rPr>
        <w:t>та ін.</w:t>
      </w:r>
      <w:r w:rsidRPr="00D641B2">
        <w:rPr>
          <w:snapToGrid w:val="0"/>
          <w:color w:val="000000"/>
          <w:lang w:val="uk-UA"/>
        </w:rPr>
        <w:t xml:space="preserve"> </w:t>
      </w:r>
      <w:r w:rsidRPr="00D641B2">
        <w:rPr>
          <w:snapToGrid w:val="0"/>
          <w:color w:val="000000"/>
          <w:sz w:val="24"/>
          <w:lang w:val="uk-UA"/>
        </w:rPr>
        <w:t>Неврологічне дослідження собак та котів</w:t>
      </w:r>
      <w:r>
        <w:rPr>
          <w:snapToGrid w:val="0"/>
          <w:color w:val="000000"/>
          <w:sz w:val="24"/>
          <w:lang w:val="uk-UA"/>
        </w:rPr>
        <w:t>.</w:t>
      </w:r>
      <w:r w:rsidRPr="00D641B2">
        <w:rPr>
          <w:rFonts w:eastAsia="BatangChe"/>
          <w:bCs/>
          <w:snapToGrid w:val="0"/>
          <w:color w:val="000000"/>
          <w:szCs w:val="20"/>
          <w:lang w:val="uk-UA"/>
        </w:rPr>
        <w:t xml:space="preserve"> </w:t>
      </w:r>
      <w:r w:rsidRPr="00D641B2">
        <w:rPr>
          <w:rFonts w:eastAsia="BatangChe"/>
          <w:bCs/>
          <w:snapToGrid w:val="0"/>
          <w:color w:val="000000"/>
          <w:sz w:val="24"/>
          <w:lang w:val="uk-UA"/>
        </w:rPr>
        <w:t>Посібник</w:t>
      </w:r>
      <w:r>
        <w:rPr>
          <w:rFonts w:eastAsia="BatangChe"/>
          <w:bCs/>
          <w:snapToGrid w:val="0"/>
          <w:color w:val="000000"/>
          <w:sz w:val="24"/>
          <w:lang w:val="uk-UA"/>
        </w:rPr>
        <w:t>.</w:t>
      </w:r>
      <w:r w:rsidRPr="00360A6D">
        <w:rPr>
          <w:lang w:val="uk-UA"/>
        </w:rPr>
        <w:t xml:space="preserve"> </w:t>
      </w:r>
      <w:r w:rsidRPr="00360A6D">
        <w:rPr>
          <w:sz w:val="24"/>
          <w:lang w:val="uk-UA"/>
        </w:rPr>
        <w:t>Львів, 2018. – 30 с.</w:t>
      </w:r>
    </w:p>
    <w:p w14:paraId="329DAB2A" w14:textId="7CE7B0F6" w:rsidR="00750524" w:rsidRPr="00941388" w:rsidRDefault="00510B0F" w:rsidP="00CB6C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val="uk-UA" w:eastAsia="en-US"/>
        </w:rPr>
      </w:pPr>
      <w:r>
        <w:rPr>
          <w:sz w:val="24"/>
          <w:lang w:val="uk-UA"/>
        </w:rPr>
        <w:t xml:space="preserve">6. </w:t>
      </w:r>
      <w:r w:rsidR="00750524" w:rsidRPr="00941388">
        <w:rPr>
          <w:sz w:val="24"/>
          <w:lang w:val="uk-UA"/>
        </w:rPr>
        <w:t xml:space="preserve">Диспансеризація службових собак: Методичні рекомендації / В.І. </w:t>
      </w:r>
      <w:proofErr w:type="spellStart"/>
      <w:r w:rsidR="00750524" w:rsidRPr="00941388">
        <w:rPr>
          <w:sz w:val="24"/>
          <w:lang w:val="uk-UA"/>
        </w:rPr>
        <w:t>Левченко</w:t>
      </w:r>
      <w:proofErr w:type="spellEnd"/>
      <w:r w:rsidR="00750524" w:rsidRPr="00941388">
        <w:rPr>
          <w:sz w:val="24"/>
          <w:lang w:val="uk-UA"/>
        </w:rPr>
        <w:t>, В.П.</w:t>
      </w:r>
      <w:proofErr w:type="spellStart"/>
      <w:r w:rsidR="00750524" w:rsidRPr="00941388">
        <w:rPr>
          <w:sz w:val="24"/>
          <w:lang w:val="uk-UA"/>
        </w:rPr>
        <w:t>Фасоля</w:t>
      </w:r>
      <w:proofErr w:type="spellEnd"/>
      <w:r w:rsidR="00750524" w:rsidRPr="00941388">
        <w:rPr>
          <w:sz w:val="24"/>
          <w:lang w:val="uk-UA"/>
        </w:rPr>
        <w:t>, В.І.</w:t>
      </w:r>
      <w:proofErr w:type="spellStart"/>
      <w:r w:rsidR="00750524" w:rsidRPr="00941388">
        <w:rPr>
          <w:sz w:val="24"/>
          <w:lang w:val="uk-UA"/>
        </w:rPr>
        <w:t>Головаха</w:t>
      </w:r>
      <w:proofErr w:type="spellEnd"/>
      <w:r w:rsidR="00750524" w:rsidRPr="00941388">
        <w:rPr>
          <w:sz w:val="24"/>
          <w:lang w:val="uk-UA"/>
        </w:rPr>
        <w:t>, О.А.Дикий. – Біла Церква, 2008. – 63с.</w:t>
      </w:r>
    </w:p>
    <w:p w14:paraId="39331D3A" w14:textId="6B3F1F79" w:rsidR="00D641B2" w:rsidRDefault="00510B0F" w:rsidP="00CB6C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</w:rPr>
        <w:t>7</w:t>
      </w:r>
      <w:r w:rsidR="00750524" w:rsidRPr="00750524">
        <w:rPr>
          <w:sz w:val="24"/>
        </w:rPr>
        <w:t xml:space="preserve">. </w:t>
      </w:r>
      <w:proofErr w:type="spellStart"/>
      <w:r w:rsidR="00750524" w:rsidRPr="00750524">
        <w:rPr>
          <w:sz w:val="24"/>
        </w:rPr>
        <w:t>Садовникова</w:t>
      </w:r>
      <w:proofErr w:type="spellEnd"/>
      <w:r w:rsidR="00750524" w:rsidRPr="00750524">
        <w:rPr>
          <w:sz w:val="24"/>
        </w:rPr>
        <w:t xml:space="preserve"> Н.Ю., </w:t>
      </w:r>
      <w:proofErr w:type="spellStart"/>
      <w:r w:rsidR="00750524" w:rsidRPr="00750524">
        <w:rPr>
          <w:sz w:val="24"/>
        </w:rPr>
        <w:t>Собещанская</w:t>
      </w:r>
      <w:proofErr w:type="spellEnd"/>
      <w:r w:rsidR="00750524" w:rsidRPr="00750524">
        <w:rPr>
          <w:sz w:val="24"/>
        </w:rPr>
        <w:t xml:space="preserve"> М.О., Лебедев А.В. Эндоскопические исследования желудочно-кишечного тракта мелких домашних животных. Методическое пособие. – М.: АКВАРИУМ ЛТД, 2001. – 48с.</w:t>
      </w:r>
    </w:p>
    <w:p w14:paraId="18D6D1BD" w14:textId="77777777" w:rsidR="00001750" w:rsidRPr="00001750" w:rsidRDefault="00001750" w:rsidP="00CB6C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65576F12" w14:textId="5945A177" w:rsidR="00750524" w:rsidRPr="00750524" w:rsidRDefault="008C6E66" w:rsidP="00750524">
      <w:pPr>
        <w:widowControl w:val="0"/>
        <w:autoSpaceDE w:val="0"/>
        <w:autoSpaceDN w:val="0"/>
        <w:adjustRightInd w:val="0"/>
        <w:spacing w:line="204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9</w:t>
      </w:r>
      <w:r w:rsidR="00750524" w:rsidRPr="00750524">
        <w:rPr>
          <w:b/>
          <w:sz w:val="24"/>
        </w:rPr>
        <w:t>. РЕКОМЕНДОВАНА ЛІТЕРАТУРА</w:t>
      </w:r>
    </w:p>
    <w:p w14:paraId="33976A86" w14:textId="77777777" w:rsidR="00750524" w:rsidRPr="00750524" w:rsidRDefault="00750524" w:rsidP="00750524">
      <w:pPr>
        <w:jc w:val="center"/>
        <w:rPr>
          <w:rFonts w:eastAsia="Calibri"/>
          <w:b/>
          <w:bCs/>
          <w:sz w:val="24"/>
        </w:rPr>
      </w:pPr>
      <w:proofErr w:type="spellStart"/>
      <w:r w:rsidRPr="00750524">
        <w:rPr>
          <w:rFonts w:eastAsia="Calibri"/>
          <w:b/>
          <w:bCs/>
          <w:sz w:val="24"/>
        </w:rPr>
        <w:t>Базова</w:t>
      </w:r>
      <w:proofErr w:type="spellEnd"/>
      <w:r w:rsidRPr="00750524">
        <w:rPr>
          <w:rFonts w:eastAsia="Calibri"/>
          <w:b/>
          <w:bCs/>
          <w:sz w:val="24"/>
        </w:rPr>
        <w:t>:</w:t>
      </w:r>
    </w:p>
    <w:p w14:paraId="52DE601C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1.</w:t>
      </w:r>
      <w:r w:rsidRPr="00CB6CFD">
        <w:rPr>
          <w:rFonts w:eastAsia="Calibri"/>
          <w:bCs/>
          <w:spacing w:val="-6"/>
          <w:sz w:val="24"/>
        </w:rPr>
        <w:tab/>
      </w:r>
      <w:proofErr w:type="spellStart"/>
      <w:r w:rsidRPr="00CB6CFD">
        <w:rPr>
          <w:rFonts w:eastAsia="Calibri"/>
          <w:bCs/>
          <w:spacing w:val="-6"/>
          <w:sz w:val="24"/>
        </w:rPr>
        <w:t>Аскью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Г.Р. Проблемы поведения собак и кошек. Руководство для ветеринарного врача / Г.Р. </w:t>
      </w:r>
      <w:proofErr w:type="spellStart"/>
      <w:r w:rsidRPr="00CB6CFD">
        <w:rPr>
          <w:rFonts w:eastAsia="Calibri"/>
          <w:bCs/>
          <w:spacing w:val="-6"/>
          <w:sz w:val="24"/>
        </w:rPr>
        <w:t>Аскью</w:t>
      </w:r>
      <w:proofErr w:type="spellEnd"/>
      <w:proofErr w:type="gramStart"/>
      <w:r w:rsidRPr="00CB6CFD">
        <w:rPr>
          <w:rFonts w:eastAsia="Calibri"/>
          <w:bCs/>
          <w:spacing w:val="-6"/>
          <w:sz w:val="24"/>
        </w:rPr>
        <w:t xml:space="preserve"> :</w:t>
      </w:r>
      <w:proofErr w:type="gramEnd"/>
      <w:r w:rsidRPr="00CB6CFD">
        <w:rPr>
          <w:rFonts w:eastAsia="Calibri"/>
          <w:bCs/>
          <w:spacing w:val="-6"/>
          <w:sz w:val="24"/>
        </w:rPr>
        <w:t xml:space="preserve"> пер. с нем. М. Степкин. – М.: Аквариум ЛТД, 1999. – 624 с.</w:t>
      </w:r>
    </w:p>
    <w:p w14:paraId="3819EC50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2.</w:t>
      </w:r>
      <w:r w:rsidRPr="00CB6CFD">
        <w:rPr>
          <w:rFonts w:eastAsia="Calibri"/>
          <w:bCs/>
          <w:spacing w:val="-6"/>
          <w:sz w:val="24"/>
        </w:rPr>
        <w:tab/>
      </w:r>
      <w:proofErr w:type="spellStart"/>
      <w:r w:rsidRPr="00CB6CFD">
        <w:rPr>
          <w:rFonts w:eastAsia="Calibri"/>
          <w:bCs/>
          <w:spacing w:val="-6"/>
          <w:sz w:val="24"/>
        </w:rPr>
        <w:t>Байнбридж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Д. Нефрология и урология собак и кошек / Д. </w:t>
      </w:r>
      <w:proofErr w:type="spellStart"/>
      <w:r w:rsidRPr="00CB6CFD">
        <w:rPr>
          <w:rFonts w:eastAsia="Calibri"/>
          <w:bCs/>
          <w:spacing w:val="-6"/>
          <w:sz w:val="24"/>
        </w:rPr>
        <w:t>Байнбридж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, Д. Эллиот. – Москва: Аквариум ЛТД, 2003. – 272 с. </w:t>
      </w:r>
    </w:p>
    <w:p w14:paraId="558B803E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3.</w:t>
      </w:r>
      <w:r w:rsidRPr="00CB6CFD">
        <w:rPr>
          <w:rFonts w:eastAsia="Calibri"/>
          <w:bCs/>
          <w:spacing w:val="-6"/>
          <w:sz w:val="24"/>
        </w:rPr>
        <w:tab/>
        <w:t>Барр Ф. Ультразвуковая диагностика собак и кошек / Ф. Барр. – М.: Аквариум - ЛТД, 1999. − 250 с.</w:t>
      </w:r>
    </w:p>
    <w:p w14:paraId="63C3B9CA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4.</w:t>
      </w:r>
      <w:r w:rsidRPr="00CB6CFD">
        <w:rPr>
          <w:rFonts w:eastAsia="Calibri"/>
          <w:bCs/>
          <w:spacing w:val="-6"/>
          <w:sz w:val="24"/>
        </w:rPr>
        <w:tab/>
        <w:t xml:space="preserve">Болезни собак / А.Д. Белов, Е.П. Данилов, И.И. </w:t>
      </w:r>
      <w:proofErr w:type="spellStart"/>
      <w:r w:rsidRPr="00CB6CFD">
        <w:rPr>
          <w:rFonts w:eastAsia="Calibri"/>
          <w:bCs/>
          <w:spacing w:val="-6"/>
          <w:sz w:val="24"/>
        </w:rPr>
        <w:t>Дукур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и др. – М.: Колос, 1995. – 368 с.</w:t>
      </w:r>
    </w:p>
    <w:p w14:paraId="66BB7078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5.</w:t>
      </w:r>
      <w:r w:rsidRPr="00CB6CFD">
        <w:rPr>
          <w:rFonts w:eastAsia="Calibri"/>
          <w:bCs/>
          <w:spacing w:val="-6"/>
          <w:sz w:val="24"/>
        </w:rPr>
        <w:tab/>
        <w:t xml:space="preserve">Болезни собак и кошек. Комплексная диагностика и терапия болезней собак и кошек: учеб; пособие / [Т.К. Донская и др.]; под ред. С.В. </w:t>
      </w:r>
      <w:proofErr w:type="spellStart"/>
      <w:r w:rsidRPr="00CB6CFD">
        <w:rPr>
          <w:rFonts w:eastAsia="Calibri"/>
          <w:bCs/>
          <w:spacing w:val="-6"/>
          <w:sz w:val="24"/>
        </w:rPr>
        <w:t>Старченкова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. - СПб.: Спец. лит., 2006. − 655 с.  </w:t>
      </w:r>
    </w:p>
    <w:p w14:paraId="3FD68FA0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6.</w:t>
      </w:r>
      <w:r w:rsidRPr="00CB6CFD">
        <w:rPr>
          <w:rFonts w:eastAsia="Calibri"/>
          <w:bCs/>
          <w:spacing w:val="-6"/>
          <w:sz w:val="24"/>
        </w:rPr>
        <w:tab/>
        <w:t xml:space="preserve">Болезни собак. Под общей редакцией Петера Ф. </w:t>
      </w:r>
      <w:proofErr w:type="spellStart"/>
      <w:r w:rsidRPr="00CB6CFD">
        <w:rPr>
          <w:rFonts w:eastAsia="Calibri"/>
          <w:bCs/>
          <w:spacing w:val="-6"/>
          <w:sz w:val="24"/>
        </w:rPr>
        <w:t>Сутера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и Барбары Кон / Пер. с нем. – 10-е </w:t>
      </w:r>
      <w:proofErr w:type="spellStart"/>
      <w:r w:rsidRPr="00CB6CFD">
        <w:rPr>
          <w:rFonts w:eastAsia="Calibri"/>
          <w:bCs/>
          <w:spacing w:val="-6"/>
          <w:sz w:val="24"/>
        </w:rPr>
        <w:t>изд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-е, дополненное и </w:t>
      </w:r>
      <w:proofErr w:type="spellStart"/>
      <w:r w:rsidRPr="00CB6CFD">
        <w:rPr>
          <w:rFonts w:eastAsia="Calibri"/>
          <w:bCs/>
          <w:spacing w:val="-6"/>
          <w:sz w:val="24"/>
        </w:rPr>
        <w:t>исправленое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. – М.: Аквариум Принт, 2011. – 1360 с. </w:t>
      </w:r>
    </w:p>
    <w:p w14:paraId="2550B369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7.</w:t>
      </w:r>
      <w:r w:rsidRPr="00CB6CFD">
        <w:rPr>
          <w:rFonts w:eastAsia="Calibri"/>
          <w:bCs/>
          <w:spacing w:val="-6"/>
          <w:sz w:val="24"/>
        </w:rPr>
        <w:tab/>
      </w:r>
      <w:proofErr w:type="spellStart"/>
      <w:r w:rsidRPr="00CB6CFD">
        <w:rPr>
          <w:rFonts w:eastAsia="Calibri"/>
          <w:bCs/>
          <w:spacing w:val="-6"/>
          <w:sz w:val="24"/>
        </w:rPr>
        <w:t>Бьурж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В. С. Диетическое кормление − основа поддержания здоровья животных при заб</w:t>
      </w:r>
      <w:r w:rsidRPr="00CB6CFD">
        <w:rPr>
          <w:rFonts w:eastAsia="Calibri"/>
          <w:bCs/>
          <w:spacing w:val="-6"/>
          <w:sz w:val="24"/>
        </w:rPr>
        <w:t>о</w:t>
      </w:r>
      <w:r w:rsidRPr="00CB6CFD">
        <w:rPr>
          <w:rFonts w:eastAsia="Calibri"/>
          <w:bCs/>
          <w:spacing w:val="-6"/>
          <w:sz w:val="24"/>
        </w:rPr>
        <w:t xml:space="preserve">леваниях печени / B.C. </w:t>
      </w:r>
      <w:proofErr w:type="spellStart"/>
      <w:r w:rsidRPr="00CB6CFD">
        <w:rPr>
          <w:rFonts w:eastAsia="Calibri"/>
          <w:bCs/>
          <w:spacing w:val="-6"/>
          <w:sz w:val="24"/>
        </w:rPr>
        <w:t>Бьюрж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// </w:t>
      </w:r>
      <w:proofErr w:type="spellStart"/>
      <w:r w:rsidRPr="00CB6CFD">
        <w:rPr>
          <w:rFonts w:eastAsia="Calibri"/>
          <w:bCs/>
          <w:spacing w:val="-6"/>
          <w:sz w:val="24"/>
        </w:rPr>
        <w:t>Waltham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Pr="00CB6CFD">
        <w:rPr>
          <w:rFonts w:eastAsia="Calibri"/>
          <w:bCs/>
          <w:spacing w:val="-6"/>
          <w:sz w:val="24"/>
        </w:rPr>
        <w:t>Focus</w:t>
      </w:r>
      <w:proofErr w:type="spellEnd"/>
      <w:r w:rsidRPr="00CB6CFD">
        <w:rPr>
          <w:rFonts w:eastAsia="Calibri"/>
          <w:bCs/>
          <w:spacing w:val="-6"/>
          <w:sz w:val="24"/>
        </w:rPr>
        <w:t>. – 2004, Т. 14, №2. – С − 22−27.</w:t>
      </w:r>
    </w:p>
    <w:p w14:paraId="23FF8529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8"/>
          <w:sz w:val="24"/>
        </w:rPr>
      </w:pPr>
      <w:r w:rsidRPr="00CB6CFD">
        <w:rPr>
          <w:rFonts w:eastAsia="Calibri"/>
          <w:bCs/>
          <w:spacing w:val="-8"/>
          <w:sz w:val="24"/>
        </w:rPr>
        <w:t>8.</w:t>
      </w:r>
      <w:r w:rsidRPr="00CB6CFD">
        <w:rPr>
          <w:rFonts w:eastAsia="Calibri"/>
          <w:bCs/>
          <w:spacing w:val="-8"/>
          <w:sz w:val="24"/>
        </w:rPr>
        <w:tab/>
        <w:t xml:space="preserve">Ваши домашние четвероногие друзья / Сост. Н.П. </w:t>
      </w:r>
      <w:proofErr w:type="spellStart"/>
      <w:r w:rsidRPr="00CB6CFD">
        <w:rPr>
          <w:rFonts w:eastAsia="Calibri"/>
          <w:bCs/>
          <w:spacing w:val="-8"/>
          <w:sz w:val="24"/>
        </w:rPr>
        <w:t>Бацанов</w:t>
      </w:r>
      <w:proofErr w:type="spellEnd"/>
      <w:r w:rsidRPr="00CB6CFD">
        <w:rPr>
          <w:rFonts w:eastAsia="Calibri"/>
          <w:bCs/>
          <w:spacing w:val="-8"/>
          <w:sz w:val="24"/>
        </w:rPr>
        <w:t xml:space="preserve"> – СПб</w:t>
      </w:r>
      <w:proofErr w:type="gramStart"/>
      <w:r w:rsidRPr="00CB6CFD">
        <w:rPr>
          <w:rFonts w:eastAsia="Calibri"/>
          <w:bCs/>
          <w:spacing w:val="-8"/>
          <w:sz w:val="24"/>
        </w:rPr>
        <w:t xml:space="preserve">. : </w:t>
      </w:r>
      <w:proofErr w:type="spellStart"/>
      <w:proofErr w:type="gramEnd"/>
      <w:r w:rsidRPr="00CB6CFD">
        <w:rPr>
          <w:rFonts w:eastAsia="Calibri"/>
          <w:bCs/>
          <w:spacing w:val="-8"/>
          <w:sz w:val="24"/>
        </w:rPr>
        <w:t>Лениздат</w:t>
      </w:r>
      <w:proofErr w:type="spellEnd"/>
      <w:r w:rsidRPr="00CB6CFD">
        <w:rPr>
          <w:rFonts w:eastAsia="Calibri"/>
          <w:bCs/>
          <w:spacing w:val="-8"/>
          <w:sz w:val="24"/>
        </w:rPr>
        <w:t>, 1992. – 510 с.</w:t>
      </w:r>
    </w:p>
    <w:p w14:paraId="1CA42A59" w14:textId="77777777" w:rsidR="00750524" w:rsidRPr="00CB6CFD" w:rsidRDefault="00750524" w:rsidP="00CB6CFD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spacing w:val="-6"/>
          <w:sz w:val="24"/>
          <w:lang w:val="uk-UA"/>
        </w:rPr>
      </w:pPr>
      <w:r w:rsidRPr="00CB6CFD">
        <w:rPr>
          <w:rFonts w:eastAsia="Calibri"/>
          <w:bCs/>
          <w:spacing w:val="-6"/>
          <w:sz w:val="24"/>
        </w:rPr>
        <w:t>9.</w:t>
      </w:r>
      <w:r w:rsidRPr="00CB6CFD">
        <w:rPr>
          <w:rFonts w:eastAsia="Calibri"/>
          <w:bCs/>
          <w:spacing w:val="-6"/>
          <w:sz w:val="24"/>
        </w:rPr>
        <w:tab/>
      </w:r>
      <w:proofErr w:type="spellStart"/>
      <w:r w:rsidRPr="00CB6CFD">
        <w:rPr>
          <w:rFonts w:eastAsia="Calibri"/>
          <w:bCs/>
          <w:spacing w:val="-6"/>
          <w:sz w:val="24"/>
        </w:rPr>
        <w:t>Внутрішні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Pr="00CB6CFD">
        <w:rPr>
          <w:rFonts w:eastAsia="Calibri"/>
          <w:bCs/>
          <w:spacing w:val="-6"/>
          <w:sz w:val="24"/>
        </w:rPr>
        <w:t>хвороби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Pr="00CB6CFD">
        <w:rPr>
          <w:rFonts w:eastAsia="Calibri"/>
          <w:bCs/>
          <w:spacing w:val="-6"/>
          <w:sz w:val="24"/>
        </w:rPr>
        <w:t>тварин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[текст]: </w:t>
      </w:r>
      <w:proofErr w:type="spellStart"/>
      <w:r w:rsidRPr="00CB6CFD">
        <w:rPr>
          <w:rFonts w:eastAsia="Calibri"/>
          <w:bCs/>
          <w:spacing w:val="-6"/>
          <w:sz w:val="24"/>
        </w:rPr>
        <w:t>підручник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/ В.І. Левченко, І.П. </w:t>
      </w:r>
      <w:proofErr w:type="spellStart"/>
      <w:r w:rsidRPr="00CB6CFD">
        <w:rPr>
          <w:rFonts w:eastAsia="Calibri"/>
          <w:bCs/>
          <w:spacing w:val="-6"/>
          <w:sz w:val="24"/>
        </w:rPr>
        <w:t>Кондрахін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, В.В. </w:t>
      </w:r>
      <w:proofErr w:type="spellStart"/>
      <w:r w:rsidRPr="00CB6CFD">
        <w:rPr>
          <w:rFonts w:eastAsia="Calibri"/>
          <w:bCs/>
          <w:spacing w:val="-6"/>
          <w:sz w:val="24"/>
        </w:rPr>
        <w:t>Влізло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та </w:t>
      </w:r>
      <w:proofErr w:type="spellStart"/>
      <w:r w:rsidRPr="00CB6CFD">
        <w:rPr>
          <w:rFonts w:eastAsia="Calibri"/>
          <w:bCs/>
          <w:spacing w:val="-6"/>
          <w:sz w:val="24"/>
        </w:rPr>
        <w:t>ін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.; за ред. В.І. Левченка. – </w:t>
      </w:r>
      <w:proofErr w:type="spellStart"/>
      <w:r w:rsidRPr="00CB6CFD">
        <w:rPr>
          <w:rFonts w:eastAsia="Calibri"/>
          <w:bCs/>
          <w:spacing w:val="-6"/>
          <w:sz w:val="24"/>
        </w:rPr>
        <w:t>Біла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Pr="00CB6CFD">
        <w:rPr>
          <w:rFonts w:eastAsia="Calibri"/>
          <w:bCs/>
          <w:spacing w:val="-6"/>
          <w:sz w:val="24"/>
        </w:rPr>
        <w:t>Церква</w:t>
      </w:r>
      <w:proofErr w:type="spellEnd"/>
      <w:r w:rsidRPr="00CB6CFD">
        <w:rPr>
          <w:rFonts w:eastAsia="Calibri"/>
          <w:bCs/>
          <w:spacing w:val="-6"/>
          <w:sz w:val="24"/>
        </w:rPr>
        <w:t>, 2012. – Ч. 1. – 528 с.</w:t>
      </w:r>
    </w:p>
    <w:p w14:paraId="18091F11" w14:textId="770C3FDB" w:rsidR="00510B0F" w:rsidRPr="00CB6CFD" w:rsidRDefault="00CB6CFD" w:rsidP="00CB6CFD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  <w:bCs/>
          <w:spacing w:val="-6"/>
          <w:sz w:val="24"/>
          <w:lang w:val="uk-UA"/>
        </w:rPr>
      </w:pPr>
      <w:r w:rsidRPr="00CB6CFD">
        <w:rPr>
          <w:rFonts w:eastAsia="Calibri"/>
          <w:bCs/>
          <w:spacing w:val="-6"/>
          <w:sz w:val="24"/>
          <w:lang w:val="uk-UA"/>
        </w:rPr>
        <w:t xml:space="preserve">10. </w:t>
      </w:r>
      <w:r w:rsidR="00510B0F" w:rsidRPr="00CB6CFD">
        <w:rPr>
          <w:rFonts w:eastAsia="Calibri"/>
          <w:bCs/>
          <w:spacing w:val="-6"/>
          <w:sz w:val="24"/>
          <w:lang w:val="uk-UA"/>
        </w:rPr>
        <w:t xml:space="preserve">Внутрішні хвороби тварин [текст]: підручник / В.І. </w:t>
      </w:r>
      <w:proofErr w:type="spellStart"/>
      <w:r w:rsidR="00510B0F" w:rsidRPr="00CB6CFD">
        <w:rPr>
          <w:rFonts w:eastAsia="Calibri"/>
          <w:bCs/>
          <w:spacing w:val="-6"/>
          <w:sz w:val="24"/>
          <w:lang w:val="uk-UA"/>
        </w:rPr>
        <w:t>Левченко</w:t>
      </w:r>
      <w:proofErr w:type="spellEnd"/>
      <w:r w:rsidR="00510B0F" w:rsidRPr="00CB6CFD">
        <w:rPr>
          <w:rFonts w:eastAsia="Calibri"/>
          <w:bCs/>
          <w:spacing w:val="-6"/>
          <w:sz w:val="24"/>
          <w:lang w:val="uk-UA"/>
        </w:rPr>
        <w:t xml:space="preserve">, В.В. Влізло, І.П. </w:t>
      </w:r>
      <w:proofErr w:type="spellStart"/>
      <w:r w:rsidR="00510B0F" w:rsidRPr="00CB6CFD">
        <w:rPr>
          <w:rFonts w:eastAsia="Calibri"/>
          <w:bCs/>
          <w:spacing w:val="-6"/>
          <w:sz w:val="24"/>
          <w:lang w:val="uk-UA"/>
        </w:rPr>
        <w:t>Кондр</w:t>
      </w:r>
      <w:r w:rsidR="00510B0F" w:rsidRPr="00CB6CFD">
        <w:rPr>
          <w:rFonts w:eastAsia="Calibri"/>
          <w:bCs/>
          <w:spacing w:val="-6"/>
          <w:sz w:val="24"/>
          <w:lang w:val="uk-UA"/>
        </w:rPr>
        <w:t>а</w:t>
      </w:r>
      <w:r w:rsidR="00510B0F" w:rsidRPr="00CB6CFD">
        <w:rPr>
          <w:rFonts w:eastAsia="Calibri"/>
          <w:bCs/>
          <w:spacing w:val="-6"/>
          <w:sz w:val="24"/>
          <w:lang w:val="uk-UA"/>
        </w:rPr>
        <w:t>хін</w:t>
      </w:r>
      <w:proofErr w:type="spellEnd"/>
      <w:r w:rsidR="00510B0F" w:rsidRPr="00CB6CFD">
        <w:rPr>
          <w:rFonts w:eastAsia="Calibri"/>
          <w:bCs/>
          <w:spacing w:val="-6"/>
          <w:sz w:val="24"/>
          <w:lang w:val="uk-UA"/>
        </w:rPr>
        <w:t>,. та ін.; за ред. В.І. Левченка. – Біла Церква, 2015. – Ч. 2. – 610 с.</w:t>
      </w:r>
    </w:p>
    <w:p w14:paraId="60F95180" w14:textId="72CC1F2A" w:rsidR="00750524" w:rsidRPr="00CB6CFD" w:rsidRDefault="00510B0F" w:rsidP="00CB6CFD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  <w:lang w:val="uk-UA"/>
        </w:rPr>
        <w:t>11.</w:t>
      </w:r>
      <w:r w:rsidR="00750524" w:rsidRPr="00CB6CFD">
        <w:rPr>
          <w:rFonts w:eastAsia="Calibri"/>
          <w:bCs/>
          <w:spacing w:val="-6"/>
          <w:sz w:val="24"/>
          <w:lang w:val="uk-UA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Делберт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Дт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. Карлсон.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Домашний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ветеринарный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справочник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 для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владельцев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 собак /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Де</w:t>
      </w:r>
      <w:r w:rsidR="00750524" w:rsidRPr="00CB6CFD">
        <w:rPr>
          <w:rFonts w:eastAsia="Calibri"/>
          <w:bCs/>
          <w:spacing w:val="-6"/>
          <w:sz w:val="24"/>
          <w:lang w:val="uk-UA"/>
        </w:rPr>
        <w:t>л</w:t>
      </w:r>
      <w:r w:rsidR="00750524" w:rsidRPr="00CB6CFD">
        <w:rPr>
          <w:rFonts w:eastAsia="Calibri"/>
          <w:bCs/>
          <w:spacing w:val="-6"/>
          <w:sz w:val="24"/>
          <w:lang w:val="uk-UA"/>
        </w:rPr>
        <w:t>берт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Дт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. Карлсон, Джеймс М. </w:t>
      </w:r>
      <w:proofErr w:type="spellStart"/>
      <w:r w:rsidR="00750524" w:rsidRPr="00CB6CFD">
        <w:rPr>
          <w:rFonts w:eastAsia="Calibri"/>
          <w:bCs/>
          <w:spacing w:val="-6"/>
          <w:sz w:val="24"/>
          <w:lang w:val="uk-UA"/>
        </w:rPr>
        <w:t>Гаффон</w:t>
      </w:r>
      <w:proofErr w:type="spellEnd"/>
      <w:r w:rsidR="00750524" w:rsidRPr="00CB6CFD">
        <w:rPr>
          <w:rFonts w:eastAsia="Calibri"/>
          <w:bCs/>
          <w:spacing w:val="-6"/>
          <w:sz w:val="24"/>
          <w:lang w:val="uk-UA"/>
        </w:rPr>
        <w:t xml:space="preserve">: [пер. </w:t>
      </w:r>
      <w:r w:rsidR="00750524" w:rsidRPr="00CB6CFD">
        <w:rPr>
          <w:rFonts w:eastAsia="Calibri"/>
          <w:bCs/>
          <w:spacing w:val="-6"/>
          <w:sz w:val="24"/>
        </w:rPr>
        <w:t>с англ. Е.Н. Сперанской]. – М.: Центрполиграф, 2001. – 572 с.</w:t>
      </w:r>
    </w:p>
    <w:p w14:paraId="57B88C0B" w14:textId="6A357872" w:rsidR="00750524" w:rsidRPr="00CB6CFD" w:rsidRDefault="00510B0F" w:rsidP="00CB6CFD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2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Денисенко В.Н. Биохимические показатели сыворотки крови у собак / В.Н. Денисенко, Е.А. Кесарева // Материалы 10-го Московского международного ветеринарного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конгреса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. – М.: 2002. – С. 228 – 229.</w:t>
      </w:r>
    </w:p>
    <w:p w14:paraId="5DE15517" w14:textId="7D505FD9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3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Денисенко В.Н. Диагностика и лечение болезней печени у собак / В.Н. Денисенко, Е.А. Кесарева. – М.: Колос, 2006. – 63 с.  </w:t>
      </w:r>
    </w:p>
    <w:p w14:paraId="288A3E0E" w14:textId="67CC8F5E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4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Зеленевский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Н.В. Анатомия собаки и кошки / Н.В.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Зеленевский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, Г.А. Хонин. – СПб.: Л</w:t>
      </w:r>
      <w:r w:rsidR="00750524" w:rsidRPr="00CB6CFD">
        <w:rPr>
          <w:rFonts w:eastAsia="Calibri"/>
          <w:bCs/>
          <w:spacing w:val="-6"/>
          <w:sz w:val="24"/>
        </w:rPr>
        <w:t>о</w:t>
      </w:r>
      <w:r w:rsidR="00750524" w:rsidRPr="00CB6CFD">
        <w:rPr>
          <w:rFonts w:eastAsia="Calibri"/>
          <w:bCs/>
          <w:spacing w:val="-6"/>
          <w:sz w:val="24"/>
        </w:rPr>
        <w:t>гос, 2004. – С. 153–163.</w:t>
      </w:r>
    </w:p>
    <w:p w14:paraId="5A7B6BBC" w14:textId="1D032A52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5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Иванов В.В. Клиническое ультразвуковое исследование органов брюшной и грудной полости у собак и кошек / В. В. Иванов. – М.: Аквариум-принт, 2005. – 176 с.</w:t>
      </w:r>
    </w:p>
    <w:p w14:paraId="4BE10488" w14:textId="17FC3B24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6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Йин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С. Полный справочник по ветеринарной медицине мелких домашних животных / С.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Йин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перевод с англ. – М.: ООО Аквариум ‒ Принт, 2008. – 1024 с. </w:t>
      </w:r>
    </w:p>
    <w:p w14:paraId="1277AB34" w14:textId="39BD619F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7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Кайзер С. Терапия мелких домашних животных. / С. Кайзер − М.: Аквариум-Принт, 2011. – 416 с.</w:t>
      </w:r>
    </w:p>
    <w:p w14:paraId="13EF9C8C" w14:textId="1DC05DFF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1</w:t>
      </w:r>
      <w:r w:rsidRPr="00CB6CFD">
        <w:rPr>
          <w:rFonts w:eastAsia="Calibri"/>
          <w:bCs/>
          <w:spacing w:val="-6"/>
          <w:sz w:val="24"/>
          <w:lang w:val="uk-UA"/>
        </w:rPr>
        <w:t>8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Камышников В.С. Справочник по клинико-биохимической лабораторной диагностике: В 2 т. / В.С. Камышников. – Минск: Беларусь, 2000. – Т. 2. – 463 с.</w:t>
      </w:r>
    </w:p>
    <w:p w14:paraId="6A55523E" w14:textId="4780EB8C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lastRenderedPageBreak/>
        <w:t>1</w:t>
      </w:r>
      <w:r w:rsidRPr="00CB6CFD">
        <w:rPr>
          <w:rFonts w:eastAsia="Calibri"/>
          <w:bCs/>
          <w:spacing w:val="-6"/>
          <w:sz w:val="24"/>
          <w:lang w:val="uk-UA"/>
        </w:rPr>
        <w:t>9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Кесарева Е.А. Биохимические показатели сыворотки крови собак при болезнях печени / Е.А. Кесарева, В.Н. Денисенко // Ветеринария, № 3, 2004. – С. 48–50.</w:t>
      </w:r>
    </w:p>
    <w:p w14:paraId="6640F4E1" w14:textId="2384417C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  <w:lang w:val="uk-UA"/>
        </w:rPr>
        <w:t>20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Кирк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Р. Современный курс ветеринарной медицины Кирка / Р.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Кирк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Д.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Бонагура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; [пер. с англ.] – М.: ООО «Аквариум принт», 2005. – 1376 с. </w:t>
      </w:r>
    </w:p>
    <w:p w14:paraId="64FF4C34" w14:textId="3FF6FEFC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1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Конопатов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Ю.В. Биохимические показатели кошек и собак /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Ю.В.Конопатов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В.В.Рудаков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// С.-Петербург, 2002. – 50 с.</w:t>
      </w:r>
    </w:p>
    <w:p w14:paraId="311B5962" w14:textId="240C0505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2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Макгриві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П. Собаки / П.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Макгриві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Е.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Джиніс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; [пер. з англ.]. – Х.: Фактор, 2011. – 240 с.</w:t>
      </w:r>
    </w:p>
    <w:p w14:paraId="0140CD10" w14:textId="50255E11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3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Маннион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П. Ультразвуковая диагностика заболеваний мелких домашних животных / П.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Маннион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М. Фрейм, Ш.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Редроб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[и др.]; за ред. П.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Манниона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: Пер. с англ. − М.: Аквариум-Принт, 2008. − 320 с.</w:t>
      </w:r>
    </w:p>
    <w:p w14:paraId="2E0784BA" w14:textId="033B0AB4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4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Мартин М.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Кардиореспираторные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заболевания собак и кошек / М. Мартин, Б.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Коркорэн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− М.: Аквариум-Принт, 2010 – 496 с.</w:t>
      </w:r>
    </w:p>
    <w:p w14:paraId="717BA9F6" w14:textId="734D067B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5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Машковский М. Д. Лекарственные средства. [Изд. 16 е.] / М. Д. Машковский. – М.</w:t>
      </w:r>
      <w:proofErr w:type="gramStart"/>
      <w:r w:rsidR="00750524" w:rsidRPr="00CB6CFD">
        <w:rPr>
          <w:rFonts w:eastAsia="Calibri"/>
          <w:bCs/>
          <w:spacing w:val="-6"/>
          <w:sz w:val="24"/>
        </w:rPr>
        <w:t xml:space="preserve"> :</w:t>
      </w:r>
      <w:proofErr w:type="gramEnd"/>
      <w:r w:rsidR="00750524" w:rsidRPr="00CB6CFD">
        <w:rPr>
          <w:rFonts w:eastAsia="Calibri"/>
          <w:bCs/>
          <w:spacing w:val="-6"/>
          <w:sz w:val="24"/>
        </w:rPr>
        <w:t xml:space="preserve"> Н</w:t>
      </w:r>
      <w:r w:rsidR="00750524" w:rsidRPr="00CB6CFD">
        <w:rPr>
          <w:rFonts w:eastAsia="Calibri"/>
          <w:bCs/>
          <w:spacing w:val="-6"/>
          <w:sz w:val="24"/>
        </w:rPr>
        <w:t>о</w:t>
      </w:r>
      <w:r w:rsidR="00750524" w:rsidRPr="00CB6CFD">
        <w:rPr>
          <w:rFonts w:eastAsia="Calibri"/>
          <w:bCs/>
          <w:spacing w:val="-6"/>
          <w:sz w:val="24"/>
        </w:rPr>
        <w:t xml:space="preserve">вая Волна, 2010. – 1216 с. </w:t>
      </w:r>
    </w:p>
    <w:p w14:paraId="30343845" w14:textId="54C613E1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6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Медведева М.А Клиническая ветеринарная лабораторная диагностика. Справочник для ветеринарных врачей. / М.А. Медведева. – М.: Аквариум-Принт. 2008 – 416 с.</w:t>
      </w:r>
    </w:p>
    <w:p w14:paraId="5E5F6E87" w14:textId="23910AFE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7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Мейер Д. Ветеринарная лабораторная медицина. Интерпретация и диагностика: Пер. с англ. /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Д.Мейер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Дж.Харви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– М.: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Софион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, 2007. – 456 с.</w:t>
      </w:r>
    </w:p>
    <w:p w14:paraId="0E202B7B" w14:textId="7772111E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8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Незаразные болезни собак и кошек /А.В. Лебедев, С.В. Старченков, С.Н. Хохрин и др.- СПб: ГИОРД, 2000. − 296 с.</w:t>
      </w:r>
    </w:p>
    <w:p w14:paraId="0330B985" w14:textId="25A758B2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2</w:t>
      </w:r>
      <w:r w:rsidRPr="00CB6CFD">
        <w:rPr>
          <w:rFonts w:eastAsia="Calibri"/>
          <w:bCs/>
          <w:spacing w:val="-6"/>
          <w:sz w:val="24"/>
          <w:lang w:val="uk-UA"/>
        </w:rPr>
        <w:t>9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Пламб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Д.К. Фармакологические препараты в ветеринарной медицине / Д.К.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Пламб</w:t>
      </w:r>
      <w:proofErr w:type="spellEnd"/>
      <w:proofErr w:type="gramStart"/>
      <w:r w:rsidR="00750524" w:rsidRPr="00CB6CFD">
        <w:rPr>
          <w:rFonts w:eastAsia="Calibri"/>
          <w:bCs/>
          <w:spacing w:val="-6"/>
          <w:sz w:val="24"/>
        </w:rPr>
        <w:t xml:space="preserve"> :</w:t>
      </w:r>
      <w:proofErr w:type="gramEnd"/>
      <w:r w:rsidR="00750524" w:rsidRPr="00CB6CFD">
        <w:rPr>
          <w:rFonts w:eastAsia="Calibri"/>
          <w:bCs/>
          <w:spacing w:val="-6"/>
          <w:sz w:val="24"/>
        </w:rPr>
        <w:t xml:space="preserve"> пер. с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анг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. Б. И. Осипова. − М.: Аквариум ЛТД, 2002. − 856 с.</w:t>
      </w:r>
    </w:p>
    <w:p w14:paraId="7F49E0C1" w14:textId="17A5701A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  <w:lang w:val="uk-UA"/>
        </w:rPr>
        <w:t>30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Рот–Джонсон Л. Лабораторные методы диагностики заболеваний печени / Л. Рот–Джонсон //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Focus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2004. ‒ T.14, №2. ‒ С. 7–11.</w:t>
      </w:r>
    </w:p>
    <w:p w14:paraId="50404A38" w14:textId="4D1C228A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1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Симпсон Д.У. Болезни пищеварительной системы собак и кошек / Д.У. Симпсон, Р.У. Элс. Пер. с англ. Г.Н.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Пимочкиной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; Под. ред. В.В. Гриценко. − М.ЮОО «АКВАРИУМ БУК», 2003. − 496 с.  </w:t>
      </w:r>
    </w:p>
    <w:p w14:paraId="4D6C2BB9" w14:textId="06D79B23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2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Стекольников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А.А. Кормление и болезни собак и кошек / А.А.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Стекольников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Справо</w:t>
      </w:r>
      <w:r w:rsidR="00750524" w:rsidRPr="00CB6CFD">
        <w:rPr>
          <w:rFonts w:eastAsia="Calibri"/>
          <w:bCs/>
          <w:spacing w:val="-6"/>
          <w:sz w:val="24"/>
        </w:rPr>
        <w:t>ч</w:t>
      </w:r>
      <w:r w:rsidR="00750524" w:rsidRPr="00CB6CFD">
        <w:rPr>
          <w:rFonts w:eastAsia="Calibri"/>
          <w:bCs/>
          <w:spacing w:val="-6"/>
          <w:sz w:val="24"/>
        </w:rPr>
        <w:t>ник. – СПб.: Лань, 2005. ‒ 608 с.</w:t>
      </w:r>
    </w:p>
    <w:p w14:paraId="49D628D4" w14:textId="132D0410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3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Тилли Л. Болезни кошек и собак / JI. Тилли, Ф. Смит: пер. с англ. – М.</w:t>
      </w:r>
      <w:proofErr w:type="gramStart"/>
      <w:r w:rsidR="00750524" w:rsidRPr="00CB6CFD">
        <w:rPr>
          <w:rFonts w:eastAsia="Calibri"/>
          <w:bCs/>
          <w:spacing w:val="-6"/>
          <w:sz w:val="24"/>
        </w:rPr>
        <w:t xml:space="preserve"> :</w:t>
      </w:r>
      <w:proofErr w:type="gramEnd"/>
      <w:r w:rsidR="00750524" w:rsidRPr="00CB6CFD">
        <w:rPr>
          <w:rFonts w:eastAsia="Calibri"/>
          <w:bCs/>
          <w:spacing w:val="-6"/>
          <w:sz w:val="24"/>
        </w:rPr>
        <w:t xml:space="preserve"> ГЭОТАР-МЕД, 2001. – 784 с.</w:t>
      </w:r>
    </w:p>
    <w:p w14:paraId="37E937F0" w14:textId="4636F671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4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Торранс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Э. Эндокринология мелких домашних животных. Практическое руководство / Э.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Торранс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К.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Муни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; Пер з англ. – М.: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Акваріум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2006. – 312 с. </w:t>
      </w:r>
    </w:p>
    <w:p w14:paraId="0913D3BF" w14:textId="3296B912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5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Уиллард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М. Лабораторная диагностика в клинике мелких домашних животных /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М.Уиллард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Г.Тветден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Г.Торнвальд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/ Под. ред. д-ра биол. наук В.В. Макарова; Пер. с англ. Л.И.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Евелевой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Г.Н.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Пимочкиной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, Е.В. Свиридовой. – М.: Аквариум Бук, 2004. – 432 с.</w:t>
      </w:r>
    </w:p>
    <w:p w14:paraId="58AF0CE5" w14:textId="22FCFDEB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6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Х</w:t>
      </w:r>
      <w:proofErr w:type="gramStart"/>
      <w:r w:rsidR="00750524" w:rsidRPr="00CB6CFD">
        <w:rPr>
          <w:rFonts w:eastAsia="Calibri"/>
          <w:bCs/>
          <w:spacing w:val="-6"/>
          <w:sz w:val="24"/>
        </w:rPr>
        <w:t>o</w:t>
      </w:r>
      <w:proofErr w:type="gramEnd"/>
      <w:r w:rsidR="00750524" w:rsidRPr="00CB6CFD">
        <w:rPr>
          <w:rFonts w:eastAsia="Calibri"/>
          <w:bCs/>
          <w:spacing w:val="-6"/>
          <w:sz w:val="24"/>
        </w:rPr>
        <w:t>лл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Э.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Гaстpoэнтepoлoгия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сoбaк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и кошек /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Э.Хoлл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Дж.Cимпсoн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Д.Уильям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//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IIep.с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aнгл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. − M.:</w:t>
      </w:r>
      <w:proofErr w:type="spellStart"/>
      <w:proofErr w:type="gramStart"/>
      <w:r w:rsidR="00750524" w:rsidRPr="00CB6CFD">
        <w:rPr>
          <w:rFonts w:eastAsia="Calibri"/>
          <w:bCs/>
          <w:spacing w:val="-6"/>
          <w:sz w:val="24"/>
        </w:rPr>
        <w:t>A</w:t>
      </w:r>
      <w:proofErr w:type="gramEnd"/>
      <w:r w:rsidR="00750524" w:rsidRPr="00CB6CFD">
        <w:rPr>
          <w:rFonts w:eastAsia="Calibri"/>
          <w:bCs/>
          <w:spacing w:val="-6"/>
          <w:sz w:val="24"/>
        </w:rPr>
        <w:t>квapиyм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Пpинт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, 2010. − 408 с.</w:t>
      </w:r>
    </w:p>
    <w:p w14:paraId="4E8E841C" w14:textId="60824CAC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7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Хан К., Ветеринарная рентгенография / К. Хан, Ч.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Херд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– Москва: Аквариум-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Принт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2006. – 296 с. </w:t>
      </w:r>
    </w:p>
    <w:p w14:paraId="4C6EF49F" w14:textId="551DC70B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8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Хендерсон Дж. М.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Патофилиология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органов пищеварения / Хендерсон Дж. М. – СПб., 2001. – 687 с.</w:t>
      </w:r>
    </w:p>
    <w:p w14:paraId="57AB586B" w14:textId="158C7A49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3</w:t>
      </w:r>
      <w:r w:rsidRPr="00CB6CFD">
        <w:rPr>
          <w:rFonts w:eastAsia="Calibri"/>
          <w:bCs/>
          <w:spacing w:val="-6"/>
          <w:sz w:val="24"/>
          <w:lang w:val="uk-UA"/>
        </w:rPr>
        <w:t>9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>Хохрин С.Н. Кормление собак: (Справочник): Кормление собак по породам, возрастам /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С.Н.Хохрин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.— М.: ВСВ - Сфинкс, 1997- 143с.</w:t>
      </w:r>
    </w:p>
    <w:p w14:paraId="636BE6D9" w14:textId="02590738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  <w:lang w:val="uk-UA"/>
        </w:rPr>
        <w:t>40</w:t>
      </w:r>
      <w:r w:rsidR="00CB6CFD" w:rsidRPr="00CB6CFD">
        <w:rPr>
          <w:rFonts w:eastAsia="Calibri"/>
          <w:bCs/>
          <w:spacing w:val="-6"/>
          <w:sz w:val="24"/>
          <w:lang w:val="uk-UA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Энциклопедия клинического питания собак. П.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Пибо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В.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Бьурж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Д.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Эллиотт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[и др.] // ООО “Медиа Лайн” - 2007. – 486 с. </w:t>
      </w:r>
    </w:p>
    <w:p w14:paraId="3D83F4D7" w14:textId="77777777" w:rsidR="00750524" w:rsidRPr="00CB6CFD" w:rsidRDefault="00750524" w:rsidP="00CB6CFD">
      <w:pPr>
        <w:tabs>
          <w:tab w:val="left" w:pos="567"/>
        </w:tabs>
        <w:ind w:firstLine="284"/>
        <w:jc w:val="center"/>
        <w:rPr>
          <w:rFonts w:eastAsia="Calibri"/>
          <w:b/>
          <w:bCs/>
          <w:spacing w:val="-6"/>
          <w:sz w:val="24"/>
        </w:rPr>
      </w:pPr>
    </w:p>
    <w:p w14:paraId="0A54A610" w14:textId="77777777" w:rsidR="00750524" w:rsidRPr="00CB6CFD" w:rsidRDefault="00750524" w:rsidP="00CB6CFD">
      <w:pPr>
        <w:tabs>
          <w:tab w:val="left" w:pos="567"/>
          <w:tab w:val="left" w:pos="993"/>
        </w:tabs>
        <w:ind w:firstLine="567"/>
        <w:jc w:val="center"/>
        <w:rPr>
          <w:rFonts w:eastAsia="Calibri"/>
          <w:b/>
          <w:bCs/>
          <w:spacing w:val="-6"/>
          <w:sz w:val="24"/>
        </w:rPr>
      </w:pPr>
      <w:proofErr w:type="spellStart"/>
      <w:r w:rsidRPr="00CB6CFD">
        <w:rPr>
          <w:rFonts w:eastAsia="Calibri"/>
          <w:b/>
          <w:bCs/>
          <w:spacing w:val="-6"/>
          <w:sz w:val="24"/>
        </w:rPr>
        <w:t>Додаткова</w:t>
      </w:r>
      <w:proofErr w:type="spellEnd"/>
      <w:r w:rsidRPr="00CB6CFD">
        <w:rPr>
          <w:rFonts w:eastAsia="Calibri"/>
          <w:b/>
          <w:bCs/>
          <w:spacing w:val="-6"/>
          <w:sz w:val="24"/>
        </w:rPr>
        <w:t xml:space="preserve"> </w:t>
      </w:r>
      <w:proofErr w:type="spellStart"/>
      <w:r w:rsidRPr="00CB6CFD">
        <w:rPr>
          <w:rFonts w:eastAsia="Calibri"/>
          <w:b/>
          <w:bCs/>
          <w:spacing w:val="-6"/>
          <w:sz w:val="24"/>
        </w:rPr>
        <w:t>література</w:t>
      </w:r>
      <w:proofErr w:type="spellEnd"/>
    </w:p>
    <w:p w14:paraId="6C737200" w14:textId="06EB15E1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4</w:t>
      </w:r>
      <w:r w:rsidRPr="00CB6CFD">
        <w:rPr>
          <w:rFonts w:eastAsia="Calibri"/>
          <w:bCs/>
          <w:spacing w:val="-6"/>
          <w:sz w:val="24"/>
          <w:lang w:val="uk-UA"/>
        </w:rPr>
        <w:t>1</w:t>
      </w:r>
      <w:r w:rsidR="00750524" w:rsidRPr="00CB6CFD">
        <w:rPr>
          <w:rFonts w:eastAsia="Calibri"/>
          <w:b/>
          <w:bCs/>
          <w:spacing w:val="-6"/>
          <w:sz w:val="24"/>
        </w:rPr>
        <w:t>.</w:t>
      </w:r>
      <w:r w:rsidR="00750524" w:rsidRPr="00CB6CFD">
        <w:rPr>
          <w:rFonts w:eastAsia="Calibri"/>
          <w:b/>
          <w:bCs/>
          <w:spacing w:val="-6"/>
          <w:sz w:val="24"/>
        </w:rPr>
        <w:tab/>
      </w:r>
      <w:r w:rsidR="00750524" w:rsidRPr="00CB6CFD">
        <w:rPr>
          <w:rFonts w:eastAsia="Calibri"/>
          <w:bCs/>
          <w:spacing w:val="-6"/>
          <w:sz w:val="24"/>
        </w:rPr>
        <w:t xml:space="preserve">Атлас ветеринарной гематологии. / В.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Риган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, Т. Сандерс, Д.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Деникола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− М.: Аквариум-Принт, 2008. – 136 с.</w:t>
      </w:r>
    </w:p>
    <w:p w14:paraId="23E96110" w14:textId="06AEEE3E" w:rsidR="00750524" w:rsidRPr="00CB6CFD" w:rsidRDefault="00750524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4</w:t>
      </w:r>
      <w:r w:rsidR="00510B0F" w:rsidRPr="00CB6CFD">
        <w:rPr>
          <w:rFonts w:eastAsia="Calibri"/>
          <w:bCs/>
          <w:spacing w:val="-6"/>
          <w:sz w:val="24"/>
          <w:lang w:val="uk-UA"/>
        </w:rPr>
        <w:t>2</w:t>
      </w:r>
      <w:r w:rsidRPr="00CB6CFD">
        <w:rPr>
          <w:rFonts w:eastAsia="Calibri"/>
          <w:bCs/>
          <w:spacing w:val="-6"/>
          <w:sz w:val="24"/>
        </w:rPr>
        <w:t>.</w:t>
      </w:r>
      <w:r w:rsidRPr="00CB6CFD">
        <w:rPr>
          <w:rFonts w:eastAsia="Calibri"/>
          <w:bCs/>
          <w:spacing w:val="-6"/>
          <w:sz w:val="24"/>
        </w:rPr>
        <w:tab/>
      </w:r>
      <w:proofErr w:type="spellStart"/>
      <w:r w:rsidRPr="00CB6CFD">
        <w:rPr>
          <w:rFonts w:eastAsia="Calibri"/>
          <w:bCs/>
          <w:spacing w:val="-6"/>
          <w:sz w:val="24"/>
        </w:rPr>
        <w:t>Гоф</w:t>
      </w:r>
      <w:proofErr w:type="spellEnd"/>
      <w:r w:rsidRPr="00CB6CFD">
        <w:rPr>
          <w:rFonts w:eastAsia="Calibri"/>
          <w:bCs/>
          <w:spacing w:val="-6"/>
          <w:sz w:val="24"/>
        </w:rPr>
        <w:t xml:space="preserve"> А. Породная предрасположенность к заболеваниям у собак и кошек. / А. </w:t>
      </w:r>
      <w:proofErr w:type="spellStart"/>
      <w:r w:rsidRPr="00CB6CFD">
        <w:rPr>
          <w:rFonts w:eastAsia="Calibri"/>
          <w:bCs/>
          <w:spacing w:val="-6"/>
          <w:sz w:val="24"/>
        </w:rPr>
        <w:t>Гоф</w:t>
      </w:r>
      <w:proofErr w:type="spellEnd"/>
      <w:r w:rsidRPr="00CB6CFD">
        <w:rPr>
          <w:rFonts w:eastAsia="Calibri"/>
          <w:bCs/>
          <w:spacing w:val="-6"/>
          <w:sz w:val="24"/>
        </w:rPr>
        <w:t>, А. Томас – М.: Аквариум-Принт. 2005. – 448 с.</w:t>
      </w:r>
    </w:p>
    <w:p w14:paraId="4B3D6E6A" w14:textId="753A9538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4</w:t>
      </w:r>
      <w:r w:rsidRPr="00CB6CFD">
        <w:rPr>
          <w:rFonts w:eastAsia="Calibri"/>
          <w:bCs/>
          <w:spacing w:val="-6"/>
          <w:sz w:val="24"/>
          <w:lang w:val="uk-UA"/>
        </w:rPr>
        <w:t>3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Дэй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Т Интерпретация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экг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критических состояний у собак и кошек. / Т.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Дэй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− М.: Акв</w:t>
      </w:r>
      <w:r w:rsidR="00750524" w:rsidRPr="00CB6CFD">
        <w:rPr>
          <w:rFonts w:eastAsia="Calibri"/>
          <w:bCs/>
          <w:spacing w:val="-6"/>
          <w:sz w:val="24"/>
        </w:rPr>
        <w:t>а</w:t>
      </w:r>
      <w:r w:rsidR="00750524" w:rsidRPr="00CB6CFD">
        <w:rPr>
          <w:rFonts w:eastAsia="Calibri"/>
          <w:bCs/>
          <w:spacing w:val="-6"/>
          <w:sz w:val="24"/>
        </w:rPr>
        <w:t>риум-Принт, 2008. – 160 с.</w:t>
      </w:r>
    </w:p>
    <w:p w14:paraId="0EC1BCEA" w14:textId="75B16432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lastRenderedPageBreak/>
        <w:t>4</w:t>
      </w:r>
      <w:r w:rsidRPr="00CB6CFD">
        <w:rPr>
          <w:rFonts w:eastAsia="Calibri"/>
          <w:bCs/>
          <w:spacing w:val="-6"/>
          <w:sz w:val="24"/>
          <w:lang w:val="uk-UA"/>
        </w:rPr>
        <w:t>4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Стоматология собак. / В.В. Фролов, А.А. Волков, В.В. Анников, О.В.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Бейдик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 xml:space="preserve"> − М.: А</w:t>
      </w:r>
      <w:r w:rsidR="00750524" w:rsidRPr="00CB6CFD">
        <w:rPr>
          <w:rFonts w:eastAsia="Calibri"/>
          <w:bCs/>
          <w:spacing w:val="-6"/>
          <w:sz w:val="24"/>
        </w:rPr>
        <w:t>к</w:t>
      </w:r>
      <w:r w:rsidR="00750524" w:rsidRPr="00CB6CFD">
        <w:rPr>
          <w:rFonts w:eastAsia="Calibri"/>
          <w:bCs/>
          <w:spacing w:val="-6"/>
          <w:sz w:val="24"/>
        </w:rPr>
        <w:t>вариум-Принт. 2006. – 77 с.</w:t>
      </w:r>
    </w:p>
    <w:p w14:paraId="39791FC5" w14:textId="64951CE1" w:rsidR="00750524" w:rsidRPr="00CB6CFD" w:rsidRDefault="00510B0F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</w:rPr>
      </w:pPr>
      <w:r w:rsidRPr="00CB6CFD">
        <w:rPr>
          <w:rFonts w:eastAsia="Calibri"/>
          <w:bCs/>
          <w:spacing w:val="-6"/>
          <w:sz w:val="24"/>
        </w:rPr>
        <w:t>4</w:t>
      </w:r>
      <w:r w:rsidRPr="00CB6CFD">
        <w:rPr>
          <w:rFonts w:eastAsia="Calibri"/>
          <w:bCs/>
          <w:spacing w:val="-6"/>
          <w:sz w:val="24"/>
          <w:lang w:val="uk-UA"/>
        </w:rPr>
        <w:t>5</w:t>
      </w:r>
      <w:r w:rsidR="00750524" w:rsidRPr="00CB6CFD">
        <w:rPr>
          <w:rFonts w:eastAsia="Calibri"/>
          <w:bCs/>
          <w:spacing w:val="-6"/>
          <w:sz w:val="24"/>
        </w:rPr>
        <w:t>.</w:t>
      </w:r>
      <w:r w:rsidR="00750524" w:rsidRPr="00CB6CFD">
        <w:rPr>
          <w:rFonts w:eastAsia="Calibri"/>
          <w:bCs/>
          <w:spacing w:val="-6"/>
          <w:sz w:val="24"/>
        </w:rPr>
        <w:tab/>
        <w:t xml:space="preserve">Уайта Р. Онкологические заболевания мелких домашних животных. / Уайта Р. Пер. с англ. – М.: </w:t>
      </w:r>
      <w:proofErr w:type="spellStart"/>
      <w:r w:rsidR="00750524" w:rsidRPr="00CB6CFD">
        <w:rPr>
          <w:rFonts w:eastAsia="Calibri"/>
          <w:bCs/>
          <w:spacing w:val="-6"/>
          <w:sz w:val="24"/>
        </w:rPr>
        <w:t>Акваріум</w:t>
      </w:r>
      <w:proofErr w:type="spellEnd"/>
      <w:r w:rsidR="00750524" w:rsidRPr="00CB6CFD">
        <w:rPr>
          <w:rFonts w:eastAsia="Calibri"/>
          <w:bCs/>
          <w:spacing w:val="-6"/>
          <w:sz w:val="24"/>
        </w:rPr>
        <w:t>, 2003. – 350 с.</w:t>
      </w:r>
    </w:p>
    <w:p w14:paraId="76C49C55" w14:textId="5A5505C7" w:rsidR="00750524" w:rsidRPr="00CB6CFD" w:rsidRDefault="00750524" w:rsidP="00CB6CFD">
      <w:pPr>
        <w:tabs>
          <w:tab w:val="left" w:pos="567"/>
          <w:tab w:val="left" w:pos="993"/>
        </w:tabs>
        <w:ind w:firstLine="567"/>
        <w:jc w:val="both"/>
        <w:rPr>
          <w:rFonts w:eastAsia="Calibri"/>
          <w:bCs/>
          <w:spacing w:val="-6"/>
          <w:sz w:val="24"/>
          <w:lang w:val="uk-UA"/>
        </w:rPr>
      </w:pPr>
      <w:r w:rsidRPr="00CB6CFD">
        <w:rPr>
          <w:rFonts w:eastAsia="Calibri"/>
          <w:bCs/>
          <w:spacing w:val="-6"/>
          <w:sz w:val="24"/>
        </w:rPr>
        <w:t>4</w:t>
      </w:r>
      <w:r w:rsidR="00510B0F" w:rsidRPr="00CB6CFD">
        <w:rPr>
          <w:rFonts w:eastAsia="Calibri"/>
          <w:bCs/>
          <w:spacing w:val="-6"/>
          <w:sz w:val="24"/>
          <w:lang w:val="uk-UA"/>
        </w:rPr>
        <w:t>6</w:t>
      </w:r>
      <w:r w:rsidRPr="00CB6CFD">
        <w:rPr>
          <w:rFonts w:eastAsia="Calibri"/>
          <w:bCs/>
          <w:spacing w:val="-6"/>
          <w:sz w:val="24"/>
        </w:rPr>
        <w:t>.</w:t>
      </w:r>
      <w:r w:rsidRPr="00CB6CFD">
        <w:rPr>
          <w:rFonts w:eastAsia="Calibri"/>
          <w:bCs/>
          <w:spacing w:val="-6"/>
          <w:sz w:val="24"/>
        </w:rPr>
        <w:tab/>
        <w:t>Шавырина Т.Г Ветеринарная терминология. Словарь-справочник латинских терминов. / Т.Г. Шавырина − М.: Аквариум-Принт, 2006. – 112 с.</w:t>
      </w:r>
    </w:p>
    <w:p w14:paraId="041059FE" w14:textId="77777777" w:rsidR="00CB6CFD" w:rsidRPr="00CB6CFD" w:rsidRDefault="00CB6CFD" w:rsidP="00CB6CFD">
      <w:pPr>
        <w:tabs>
          <w:tab w:val="left" w:pos="993"/>
        </w:tabs>
        <w:ind w:firstLine="567"/>
        <w:jc w:val="both"/>
        <w:rPr>
          <w:rFonts w:eastAsia="Calibri"/>
          <w:bCs/>
          <w:sz w:val="24"/>
          <w:lang w:val="uk-UA"/>
        </w:rPr>
      </w:pPr>
    </w:p>
    <w:p w14:paraId="116F5777" w14:textId="5F5049E4" w:rsidR="00750524" w:rsidRPr="00750524" w:rsidRDefault="008C6E66" w:rsidP="00750524">
      <w:pPr>
        <w:jc w:val="center"/>
        <w:rPr>
          <w:b/>
          <w:sz w:val="24"/>
        </w:rPr>
      </w:pPr>
      <w:r w:rsidRPr="00F23EDB">
        <w:rPr>
          <w:b/>
          <w:sz w:val="24"/>
        </w:rPr>
        <w:t xml:space="preserve">10. </w:t>
      </w:r>
      <w:proofErr w:type="spellStart"/>
      <w:r w:rsidR="00750524" w:rsidRPr="00750524">
        <w:rPr>
          <w:b/>
          <w:sz w:val="24"/>
        </w:rPr>
        <w:t>Електронні</w:t>
      </w:r>
      <w:proofErr w:type="spellEnd"/>
      <w:r w:rsidR="00750524" w:rsidRPr="00750524">
        <w:rPr>
          <w:b/>
          <w:sz w:val="24"/>
        </w:rPr>
        <w:t xml:space="preserve"> </w:t>
      </w:r>
      <w:proofErr w:type="spellStart"/>
      <w:r w:rsidR="00750524" w:rsidRPr="00750524">
        <w:rPr>
          <w:b/>
          <w:sz w:val="24"/>
        </w:rPr>
        <w:t>ресурси</w:t>
      </w:r>
      <w:proofErr w:type="spellEnd"/>
    </w:p>
    <w:p w14:paraId="777B2726" w14:textId="021D9BA1" w:rsidR="00750524" w:rsidRPr="00750524" w:rsidRDefault="00750524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750524">
        <w:rPr>
          <w:sz w:val="24"/>
        </w:rPr>
        <w:t>1.</w:t>
      </w:r>
      <w:r w:rsidRPr="00750524">
        <w:rPr>
          <w:sz w:val="24"/>
        </w:rPr>
        <w:tab/>
        <w:t xml:space="preserve">http://www.mon.gov.ua </w:t>
      </w:r>
      <w:r w:rsidR="008C6E66" w:rsidRPr="00750524">
        <w:rPr>
          <w:sz w:val="24"/>
        </w:rPr>
        <w:t>–</w:t>
      </w:r>
      <w:r w:rsidR="008C6E66" w:rsidRPr="00F23EDB">
        <w:rPr>
          <w:sz w:val="24"/>
        </w:rPr>
        <w:t xml:space="preserve"> </w:t>
      </w:r>
      <w:proofErr w:type="spellStart"/>
      <w:r w:rsidRPr="00750524">
        <w:rPr>
          <w:sz w:val="24"/>
        </w:rPr>
        <w:t>Офіційний</w:t>
      </w:r>
      <w:proofErr w:type="spellEnd"/>
      <w:r w:rsidRPr="00750524">
        <w:rPr>
          <w:sz w:val="24"/>
        </w:rPr>
        <w:t xml:space="preserve"> сайт </w:t>
      </w:r>
      <w:proofErr w:type="spellStart"/>
      <w:r w:rsidRPr="00750524">
        <w:rPr>
          <w:sz w:val="24"/>
        </w:rPr>
        <w:t>Міністерства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освіти</w:t>
      </w:r>
      <w:proofErr w:type="spellEnd"/>
      <w:r w:rsidRPr="00750524">
        <w:rPr>
          <w:sz w:val="24"/>
        </w:rPr>
        <w:t xml:space="preserve"> і науки </w:t>
      </w:r>
      <w:proofErr w:type="spellStart"/>
      <w:r w:rsidRPr="00750524">
        <w:rPr>
          <w:sz w:val="24"/>
        </w:rPr>
        <w:t>України</w:t>
      </w:r>
      <w:proofErr w:type="spellEnd"/>
    </w:p>
    <w:p w14:paraId="0C923DF6" w14:textId="4DE5CDAE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2.</w:t>
      </w:r>
      <w:r w:rsidR="00CB6CFD" w:rsidRPr="00F23EDB">
        <w:rPr>
          <w:sz w:val="24"/>
        </w:rPr>
        <w:t xml:space="preserve"> </w:t>
      </w:r>
      <w:r w:rsidRPr="00F23EDB">
        <w:rPr>
          <w:sz w:val="24"/>
        </w:rPr>
        <w:t xml:space="preserve"> </w:t>
      </w:r>
      <w:r w:rsidR="00750524" w:rsidRPr="00750524">
        <w:rPr>
          <w:sz w:val="24"/>
        </w:rPr>
        <w:t xml:space="preserve">http:// www.vet.in.ua – </w:t>
      </w:r>
      <w:proofErr w:type="spellStart"/>
      <w:r w:rsidR="00750524" w:rsidRPr="00750524">
        <w:rPr>
          <w:sz w:val="24"/>
        </w:rPr>
        <w:t>ветеринарний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інформаційний</w:t>
      </w:r>
      <w:proofErr w:type="spellEnd"/>
      <w:r w:rsidR="00750524" w:rsidRPr="00750524">
        <w:rPr>
          <w:sz w:val="24"/>
        </w:rPr>
        <w:t xml:space="preserve"> ресурс </w:t>
      </w:r>
      <w:proofErr w:type="spellStart"/>
      <w:r w:rsidR="00750524" w:rsidRPr="00750524">
        <w:rPr>
          <w:sz w:val="24"/>
        </w:rPr>
        <w:t>України</w:t>
      </w:r>
      <w:proofErr w:type="spellEnd"/>
    </w:p>
    <w:p w14:paraId="615FBF76" w14:textId="1ADF74E5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3</w:t>
      </w:r>
      <w:r w:rsidR="00750524" w:rsidRPr="00750524">
        <w:rPr>
          <w:sz w:val="24"/>
        </w:rPr>
        <w:t>.</w:t>
      </w:r>
      <w:r w:rsidR="00750524" w:rsidRPr="00750524">
        <w:rPr>
          <w:sz w:val="24"/>
        </w:rPr>
        <w:tab/>
        <w:t xml:space="preserve">http://www.pharmencyclopedia.com.ua – </w:t>
      </w:r>
      <w:proofErr w:type="spellStart"/>
      <w:r w:rsidR="00750524" w:rsidRPr="00750524">
        <w:rPr>
          <w:sz w:val="24"/>
        </w:rPr>
        <w:t>ветеринарні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фармакологічна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енциклопедія</w:t>
      </w:r>
      <w:proofErr w:type="spellEnd"/>
    </w:p>
    <w:p w14:paraId="3140FB71" w14:textId="172A944B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4</w:t>
      </w:r>
      <w:r w:rsidR="00750524" w:rsidRPr="00750524">
        <w:rPr>
          <w:sz w:val="24"/>
        </w:rPr>
        <w:t>.</w:t>
      </w:r>
      <w:r w:rsidR="00750524" w:rsidRPr="00750524">
        <w:rPr>
          <w:sz w:val="24"/>
        </w:rPr>
        <w:tab/>
        <w:t xml:space="preserve">http://www.zakon.rada.gov.ua – </w:t>
      </w:r>
      <w:proofErr w:type="spellStart"/>
      <w:r w:rsidR="00750524" w:rsidRPr="00750524">
        <w:rPr>
          <w:sz w:val="24"/>
        </w:rPr>
        <w:t>Офіційний</w:t>
      </w:r>
      <w:proofErr w:type="spellEnd"/>
      <w:r w:rsidR="00750524" w:rsidRPr="00750524">
        <w:rPr>
          <w:sz w:val="24"/>
        </w:rPr>
        <w:t xml:space="preserve"> портал </w:t>
      </w:r>
      <w:proofErr w:type="spellStart"/>
      <w:r w:rsidR="00750524" w:rsidRPr="00750524">
        <w:rPr>
          <w:sz w:val="24"/>
        </w:rPr>
        <w:t>Верховної</w:t>
      </w:r>
      <w:proofErr w:type="spellEnd"/>
      <w:r w:rsidR="00750524" w:rsidRPr="00750524">
        <w:rPr>
          <w:sz w:val="24"/>
        </w:rPr>
        <w:t xml:space="preserve"> ради </w:t>
      </w:r>
      <w:proofErr w:type="spellStart"/>
      <w:r w:rsidR="00750524" w:rsidRPr="00750524">
        <w:rPr>
          <w:sz w:val="24"/>
        </w:rPr>
        <w:t>України</w:t>
      </w:r>
      <w:proofErr w:type="spellEnd"/>
    </w:p>
    <w:p w14:paraId="2E3B3BF5" w14:textId="0B3B79BF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5</w:t>
      </w:r>
      <w:r w:rsidR="00750524" w:rsidRPr="00750524">
        <w:rPr>
          <w:sz w:val="24"/>
        </w:rPr>
        <w:t>.</w:t>
      </w:r>
      <w:r w:rsidR="00750524" w:rsidRPr="00750524">
        <w:rPr>
          <w:sz w:val="24"/>
        </w:rPr>
        <w:tab/>
        <w:t>http:// www.webfermer.org.ua - сайт-</w:t>
      </w:r>
      <w:proofErr w:type="spellStart"/>
      <w:r w:rsidR="00750524" w:rsidRPr="00750524">
        <w:rPr>
          <w:sz w:val="24"/>
        </w:rPr>
        <w:t>довідник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незаразних</w:t>
      </w:r>
      <w:proofErr w:type="spellEnd"/>
      <w:r w:rsidR="00750524" w:rsidRPr="00750524">
        <w:rPr>
          <w:sz w:val="24"/>
        </w:rPr>
        <w:t xml:space="preserve"> </w:t>
      </w:r>
      <w:proofErr w:type="gramStart"/>
      <w:r w:rsidR="00750524" w:rsidRPr="00750524">
        <w:rPr>
          <w:sz w:val="24"/>
        </w:rPr>
        <w:t>хвороб</w:t>
      </w:r>
      <w:proofErr w:type="gram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тварин</w:t>
      </w:r>
      <w:proofErr w:type="spellEnd"/>
      <w:r w:rsidR="00750524" w:rsidRPr="00750524">
        <w:rPr>
          <w:sz w:val="24"/>
        </w:rPr>
        <w:t xml:space="preserve"> </w:t>
      </w:r>
    </w:p>
    <w:p w14:paraId="3177FA00" w14:textId="1C74FA2F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6</w:t>
      </w:r>
      <w:r w:rsidR="00750524" w:rsidRPr="00750524">
        <w:rPr>
          <w:sz w:val="24"/>
        </w:rPr>
        <w:t>.</w:t>
      </w:r>
      <w:r w:rsidR="00750524" w:rsidRPr="00750524">
        <w:rPr>
          <w:sz w:val="24"/>
        </w:rPr>
        <w:tab/>
        <w:t xml:space="preserve">http:// </w:t>
      </w:r>
      <w:proofErr w:type="spellStart"/>
      <w:r w:rsidR="00750524" w:rsidRPr="00750524">
        <w:rPr>
          <w:sz w:val="24"/>
        </w:rPr>
        <w:t>www</w:t>
      </w:r>
      <w:proofErr w:type="spellEnd"/>
      <w:r w:rsidR="00750524" w:rsidRPr="00750524">
        <w:rPr>
          <w:sz w:val="24"/>
        </w:rPr>
        <w:t xml:space="preserve">. xray.com.ua – </w:t>
      </w:r>
      <w:proofErr w:type="spellStart"/>
      <w:r w:rsidR="00750524" w:rsidRPr="00750524">
        <w:rPr>
          <w:sz w:val="24"/>
        </w:rPr>
        <w:t>радіологічний</w:t>
      </w:r>
      <w:proofErr w:type="spellEnd"/>
      <w:r w:rsidR="00750524" w:rsidRPr="00750524">
        <w:rPr>
          <w:sz w:val="24"/>
        </w:rPr>
        <w:t xml:space="preserve"> портал</w:t>
      </w:r>
    </w:p>
    <w:p w14:paraId="62BE9D3A" w14:textId="3AAD21F9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7</w:t>
      </w:r>
      <w:r w:rsidR="00CA1EDB">
        <w:rPr>
          <w:sz w:val="24"/>
        </w:rPr>
        <w:t>.</w:t>
      </w:r>
      <w:r w:rsidR="00CA1EDB">
        <w:rPr>
          <w:sz w:val="24"/>
        </w:rPr>
        <w:tab/>
      </w:r>
      <w:r w:rsidR="00750524" w:rsidRPr="00750524">
        <w:rPr>
          <w:sz w:val="24"/>
        </w:rPr>
        <w:t xml:space="preserve">http:// </w:t>
      </w:r>
      <w:proofErr w:type="spellStart"/>
      <w:r w:rsidR="00750524" w:rsidRPr="00750524">
        <w:rPr>
          <w:sz w:val="24"/>
        </w:rPr>
        <w:t>www</w:t>
      </w:r>
      <w:proofErr w:type="spellEnd"/>
      <w:r w:rsidR="00750524" w:rsidRPr="00750524">
        <w:rPr>
          <w:sz w:val="24"/>
        </w:rPr>
        <w:t>. vetsait.com – сайт-</w:t>
      </w:r>
      <w:proofErr w:type="spellStart"/>
      <w:r w:rsidR="00750524" w:rsidRPr="00750524">
        <w:rPr>
          <w:sz w:val="24"/>
        </w:rPr>
        <w:t>довідник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діагностики</w:t>
      </w:r>
      <w:proofErr w:type="spellEnd"/>
      <w:r w:rsidR="00750524" w:rsidRPr="00750524">
        <w:rPr>
          <w:sz w:val="24"/>
        </w:rPr>
        <w:t xml:space="preserve"> та </w:t>
      </w:r>
      <w:proofErr w:type="spellStart"/>
      <w:proofErr w:type="gramStart"/>
      <w:r w:rsidR="00750524" w:rsidRPr="00750524">
        <w:rPr>
          <w:sz w:val="24"/>
        </w:rPr>
        <w:t>л</w:t>
      </w:r>
      <w:proofErr w:type="gramEnd"/>
      <w:r w:rsidR="00750524" w:rsidRPr="00750524">
        <w:rPr>
          <w:sz w:val="24"/>
        </w:rPr>
        <w:t>ікування</w:t>
      </w:r>
      <w:proofErr w:type="spellEnd"/>
      <w:r w:rsidR="00750524" w:rsidRPr="00750524">
        <w:rPr>
          <w:sz w:val="24"/>
        </w:rPr>
        <w:t xml:space="preserve"> хвороб </w:t>
      </w:r>
      <w:proofErr w:type="spellStart"/>
      <w:r w:rsidR="00750524" w:rsidRPr="00750524">
        <w:rPr>
          <w:sz w:val="24"/>
        </w:rPr>
        <w:t>тварин</w:t>
      </w:r>
      <w:proofErr w:type="spellEnd"/>
    </w:p>
    <w:p w14:paraId="45A2A1FF" w14:textId="45325A0A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8</w:t>
      </w:r>
      <w:r w:rsidR="00750524" w:rsidRPr="00750524">
        <w:rPr>
          <w:sz w:val="24"/>
        </w:rPr>
        <w:t>.</w:t>
      </w:r>
      <w:r w:rsidR="00750524" w:rsidRPr="00750524">
        <w:rPr>
          <w:sz w:val="24"/>
        </w:rPr>
        <w:tab/>
        <w:t xml:space="preserve">http:// </w:t>
      </w:r>
      <w:proofErr w:type="spellStart"/>
      <w:r w:rsidR="00750524" w:rsidRPr="00750524">
        <w:rPr>
          <w:sz w:val="24"/>
        </w:rPr>
        <w:t>www</w:t>
      </w:r>
      <w:proofErr w:type="spellEnd"/>
      <w:r w:rsidR="00750524" w:rsidRPr="00750524">
        <w:rPr>
          <w:sz w:val="24"/>
        </w:rPr>
        <w:t xml:space="preserve">. vmu.org.ua – </w:t>
      </w:r>
      <w:proofErr w:type="spellStart"/>
      <w:r w:rsidR="00750524" w:rsidRPr="00750524">
        <w:rPr>
          <w:sz w:val="24"/>
        </w:rPr>
        <w:t>науковий</w:t>
      </w:r>
      <w:proofErr w:type="spellEnd"/>
      <w:r w:rsidR="00750524" w:rsidRPr="00750524">
        <w:rPr>
          <w:sz w:val="24"/>
        </w:rPr>
        <w:t xml:space="preserve"> сайт «</w:t>
      </w:r>
      <w:proofErr w:type="spellStart"/>
      <w:r w:rsidR="00750524" w:rsidRPr="00750524">
        <w:rPr>
          <w:sz w:val="24"/>
        </w:rPr>
        <w:t>Ветеринарна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медицини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України</w:t>
      </w:r>
      <w:proofErr w:type="spellEnd"/>
      <w:r w:rsidR="00750524" w:rsidRPr="00750524">
        <w:rPr>
          <w:sz w:val="24"/>
        </w:rPr>
        <w:t>»</w:t>
      </w:r>
    </w:p>
    <w:p w14:paraId="0B2D8B02" w14:textId="43D6D133" w:rsidR="00750524" w:rsidRPr="00750524" w:rsidRDefault="008C6E66" w:rsidP="00CB6CFD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 w:rsidRPr="00F23EDB">
        <w:rPr>
          <w:sz w:val="24"/>
        </w:rPr>
        <w:t>9</w:t>
      </w:r>
      <w:r w:rsidR="00750524" w:rsidRPr="00750524">
        <w:rPr>
          <w:sz w:val="24"/>
        </w:rPr>
        <w:t>.</w:t>
      </w:r>
      <w:r w:rsidR="00750524" w:rsidRPr="00750524">
        <w:rPr>
          <w:sz w:val="24"/>
        </w:rPr>
        <w:tab/>
        <w:t xml:space="preserve">http:// www.asvmu.org – </w:t>
      </w:r>
      <w:proofErr w:type="spellStart"/>
      <w:r w:rsidR="00750524" w:rsidRPr="00750524">
        <w:rPr>
          <w:sz w:val="24"/>
        </w:rPr>
        <w:t>асоціація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спеціалі</w:t>
      </w:r>
      <w:proofErr w:type="gramStart"/>
      <w:r w:rsidR="00750524" w:rsidRPr="00750524">
        <w:rPr>
          <w:sz w:val="24"/>
        </w:rPr>
        <w:t>ст</w:t>
      </w:r>
      <w:proofErr w:type="gramEnd"/>
      <w:r w:rsidR="00750524" w:rsidRPr="00750524">
        <w:rPr>
          <w:sz w:val="24"/>
        </w:rPr>
        <w:t>ів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ветеринарної</w:t>
      </w:r>
      <w:proofErr w:type="spellEnd"/>
      <w:r w:rsidR="00750524" w:rsidRPr="00750524">
        <w:rPr>
          <w:sz w:val="24"/>
        </w:rPr>
        <w:t xml:space="preserve"> </w:t>
      </w:r>
      <w:proofErr w:type="spellStart"/>
      <w:r w:rsidR="00750524" w:rsidRPr="00750524">
        <w:rPr>
          <w:sz w:val="24"/>
        </w:rPr>
        <w:t>медицини</w:t>
      </w:r>
      <w:proofErr w:type="spellEnd"/>
      <w:r w:rsidR="00750524" w:rsidRPr="00750524">
        <w:rPr>
          <w:sz w:val="24"/>
        </w:rPr>
        <w:t xml:space="preserve"> </w:t>
      </w:r>
    </w:p>
    <w:p w14:paraId="6D3A7742" w14:textId="77777777" w:rsidR="00750524" w:rsidRPr="00750524" w:rsidRDefault="00750524" w:rsidP="00750524">
      <w:pPr>
        <w:jc w:val="center"/>
        <w:rPr>
          <w:b/>
          <w:sz w:val="24"/>
        </w:rPr>
      </w:pPr>
    </w:p>
    <w:p w14:paraId="76FE0D45" w14:textId="77777777" w:rsidR="00750524" w:rsidRPr="00750524" w:rsidRDefault="00750524" w:rsidP="00750524">
      <w:pPr>
        <w:ind w:firstLine="284"/>
        <w:jc w:val="both"/>
        <w:rPr>
          <w:sz w:val="24"/>
        </w:rPr>
      </w:pPr>
    </w:p>
    <w:p w14:paraId="6F2F6454" w14:textId="20722A5B" w:rsidR="00CD37C4" w:rsidRPr="00750524" w:rsidRDefault="00750524" w:rsidP="00750524">
      <w:pPr>
        <w:rPr>
          <w:sz w:val="24"/>
          <w:lang w:val="uk-UA"/>
        </w:rPr>
      </w:pPr>
      <w:r w:rsidRPr="00750524">
        <w:rPr>
          <w:sz w:val="24"/>
        </w:rPr>
        <w:br w:type="page"/>
      </w:r>
    </w:p>
    <w:p w14:paraId="397ECD78" w14:textId="77777777" w:rsidR="000E304F" w:rsidRPr="00F1679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1</w:t>
      </w:r>
      <w:r w:rsidR="000E304F" w:rsidRPr="00F1679B">
        <w:rPr>
          <w:b/>
          <w:sz w:val="24"/>
          <w:lang w:val="uk-UA"/>
        </w:rPr>
        <w:t>. Погодження міждисциплінарних інтегра</w:t>
      </w:r>
      <w:r w:rsidR="007E3CEC" w:rsidRPr="00F1679B">
        <w:rPr>
          <w:b/>
          <w:sz w:val="24"/>
          <w:lang w:val="uk-UA"/>
        </w:rPr>
        <w:t>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40"/>
        <w:gridCol w:w="3657"/>
        <w:gridCol w:w="2438"/>
        <w:gridCol w:w="1257"/>
      </w:tblGrid>
      <w:tr w:rsidR="000E304F" w:rsidRPr="00F1679B" w14:paraId="397ECD7E" w14:textId="77777777" w:rsidTr="002B601C">
        <w:tc>
          <w:tcPr>
            <w:tcW w:w="562" w:type="dxa"/>
            <w:vAlign w:val="center"/>
          </w:tcPr>
          <w:p w14:paraId="397ECD79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vAlign w:val="center"/>
          </w:tcPr>
          <w:p w14:paraId="397ECD7A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що </w:t>
            </w:r>
            <w:r w:rsidRPr="00F1679B">
              <w:rPr>
                <w:b/>
                <w:sz w:val="24"/>
                <w:lang w:val="uk-UA"/>
              </w:rPr>
              <w:t>забезп</w:t>
            </w:r>
            <w:r w:rsidRPr="00F1679B">
              <w:rPr>
                <w:b/>
                <w:sz w:val="24"/>
                <w:lang w:val="uk-UA"/>
              </w:rPr>
              <w:t>е</w:t>
            </w:r>
            <w:r w:rsidRPr="00F1679B">
              <w:rPr>
                <w:b/>
                <w:sz w:val="24"/>
                <w:lang w:val="uk-UA"/>
              </w:rPr>
              <w:t>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vAlign w:val="center"/>
          </w:tcPr>
          <w:p w14:paraId="397ECD7B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</w:tcPr>
          <w:p w14:paraId="397ECD7C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57" w:type="dxa"/>
          </w:tcPr>
          <w:p w14:paraId="397ECD7D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CE1AAD" w:rsidRPr="00BD6D0E" w14:paraId="397ECD8A" w14:textId="77777777" w:rsidTr="002B601C">
        <w:trPr>
          <w:trHeight w:val="50"/>
        </w:trPr>
        <w:tc>
          <w:tcPr>
            <w:tcW w:w="562" w:type="dxa"/>
            <w:vAlign w:val="center"/>
          </w:tcPr>
          <w:p w14:paraId="397ECD85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397ECD86" w14:textId="0D72B7E1" w:rsidR="00CE1AAD" w:rsidRPr="00B176AF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1. Анатомія свійських тварин</w:t>
            </w:r>
          </w:p>
        </w:tc>
        <w:tc>
          <w:tcPr>
            <w:tcW w:w="3657" w:type="dxa"/>
            <w:shd w:val="clear" w:color="auto" w:fill="auto"/>
          </w:tcPr>
          <w:p w14:paraId="397ECD87" w14:textId="380DCAB2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397ECD88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397ECD89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AAD" w:rsidRPr="00BD6D0E" w14:paraId="61782F26" w14:textId="77777777" w:rsidTr="002B601C">
        <w:trPr>
          <w:trHeight w:val="112"/>
        </w:trPr>
        <w:tc>
          <w:tcPr>
            <w:tcW w:w="562" w:type="dxa"/>
            <w:vAlign w:val="center"/>
          </w:tcPr>
          <w:p w14:paraId="730311FC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57D5F7F1" w14:textId="0504DE20" w:rsidR="00CE1AAD" w:rsidRPr="00B176AF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color w:val="000000"/>
                <w:spacing w:val="-6"/>
                <w:sz w:val="24"/>
                <w:lang w:val="uk-UA"/>
              </w:rPr>
              <w:t>ВД 2. Цитологія, гістологія та ембр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ологія</w:t>
            </w:r>
          </w:p>
        </w:tc>
        <w:tc>
          <w:tcPr>
            <w:tcW w:w="3657" w:type="dxa"/>
            <w:shd w:val="clear" w:color="auto" w:fill="auto"/>
          </w:tcPr>
          <w:p w14:paraId="4695BB15" w14:textId="19EFBD1E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7936E8FF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4A956CB5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AAD" w:rsidRPr="00BD6D0E" w14:paraId="7A811FEF" w14:textId="77777777" w:rsidTr="002B601C">
        <w:trPr>
          <w:trHeight w:val="1059"/>
        </w:trPr>
        <w:tc>
          <w:tcPr>
            <w:tcW w:w="562" w:type="dxa"/>
            <w:vAlign w:val="center"/>
          </w:tcPr>
          <w:p w14:paraId="359DC769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00F7D719" w14:textId="26CA2B9F" w:rsidR="00CE1AAD" w:rsidRPr="00B176AF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color w:val="000000"/>
                <w:spacing w:val="-6"/>
                <w:sz w:val="24"/>
                <w:lang w:val="uk-UA"/>
              </w:rPr>
              <w:t>ВД 3. Загальна п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а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тологія тварин і с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у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часні методи мо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р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фологічних досл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джень</w:t>
            </w:r>
          </w:p>
        </w:tc>
        <w:tc>
          <w:tcPr>
            <w:tcW w:w="3657" w:type="dxa"/>
            <w:shd w:val="clear" w:color="auto" w:fill="auto"/>
          </w:tcPr>
          <w:p w14:paraId="3F03864A" w14:textId="279A1266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0543A52C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0F243139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AAD" w:rsidRPr="00F45E84" w14:paraId="3D87001B" w14:textId="77777777" w:rsidTr="002B601C">
        <w:trPr>
          <w:trHeight w:val="87"/>
        </w:trPr>
        <w:tc>
          <w:tcPr>
            <w:tcW w:w="562" w:type="dxa"/>
            <w:vAlign w:val="center"/>
          </w:tcPr>
          <w:p w14:paraId="3FE0B7B3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2AF41DFA" w14:textId="225FC630" w:rsidR="00CE1AAD" w:rsidRPr="00F1679B" w:rsidRDefault="00B176AF" w:rsidP="00B176AF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4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Фізіологія тварин</w:t>
            </w:r>
          </w:p>
        </w:tc>
        <w:tc>
          <w:tcPr>
            <w:tcW w:w="3657" w:type="dxa"/>
          </w:tcPr>
          <w:p w14:paraId="722ED263" w14:textId="2A4C7172" w:rsidR="00CE1AAD" w:rsidRPr="00F1679B" w:rsidRDefault="00FA3414" w:rsidP="00B176AF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094A269D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CB8183E" w14:textId="77777777" w:rsidR="00CE1AAD" w:rsidRPr="00F1679B" w:rsidRDefault="00CE1AAD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A3414" w:rsidRPr="00F45E84" w14:paraId="2EF42597" w14:textId="77777777" w:rsidTr="002B601C">
        <w:trPr>
          <w:trHeight w:val="50"/>
        </w:trPr>
        <w:tc>
          <w:tcPr>
            <w:tcW w:w="562" w:type="dxa"/>
            <w:vAlign w:val="center"/>
          </w:tcPr>
          <w:p w14:paraId="3B579AD7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2ADBF69C" w14:textId="004A4DC2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5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Патофізі</w:t>
            </w:r>
            <w:r w:rsidRPr="00B176AF">
              <w:rPr>
                <w:sz w:val="24"/>
                <w:lang w:val="uk-UA"/>
              </w:rPr>
              <w:t>о</w:t>
            </w:r>
            <w:r w:rsidRPr="00B176AF">
              <w:rPr>
                <w:sz w:val="24"/>
                <w:lang w:val="uk-UA"/>
              </w:rPr>
              <w:t>логія тварин</w:t>
            </w:r>
          </w:p>
        </w:tc>
        <w:tc>
          <w:tcPr>
            <w:tcW w:w="3657" w:type="dxa"/>
          </w:tcPr>
          <w:p w14:paraId="5390839B" w14:textId="1AEA87BF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6A15AF57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5CF49B3C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A3414" w:rsidRPr="00F45E84" w14:paraId="2897170E" w14:textId="77777777" w:rsidTr="002B601C">
        <w:trPr>
          <w:trHeight w:val="50"/>
        </w:trPr>
        <w:tc>
          <w:tcPr>
            <w:tcW w:w="562" w:type="dxa"/>
            <w:vAlign w:val="center"/>
          </w:tcPr>
          <w:p w14:paraId="7D448FE5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4A513FD3" w14:textId="7833FF3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6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Клінічна патофізіологія тв</w:t>
            </w:r>
            <w:r w:rsidRPr="00B176AF">
              <w:rPr>
                <w:sz w:val="24"/>
                <w:lang w:val="uk-UA"/>
              </w:rPr>
              <w:t>а</w:t>
            </w:r>
            <w:r w:rsidRPr="00B176AF">
              <w:rPr>
                <w:sz w:val="24"/>
                <w:lang w:val="uk-UA"/>
              </w:rPr>
              <w:t>рин</w:t>
            </w:r>
          </w:p>
        </w:tc>
        <w:tc>
          <w:tcPr>
            <w:tcW w:w="3657" w:type="dxa"/>
          </w:tcPr>
          <w:p w14:paraId="2A0A5067" w14:textId="1C415563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68BB5595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5CF30FB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A3414" w:rsidRPr="00BD6D0E" w14:paraId="004CEBCF" w14:textId="77777777" w:rsidTr="002B601C">
        <w:trPr>
          <w:trHeight w:val="50"/>
        </w:trPr>
        <w:tc>
          <w:tcPr>
            <w:tcW w:w="562" w:type="dxa"/>
            <w:vAlign w:val="center"/>
          </w:tcPr>
          <w:p w14:paraId="27B642E8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63184CB" w14:textId="655F276B" w:rsidR="00FA3414" w:rsidRPr="00F1679B" w:rsidRDefault="001B745A" w:rsidP="001B745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16</w:t>
            </w:r>
            <w:r w:rsidRPr="001B745A">
              <w:rPr>
                <w:sz w:val="24"/>
                <w:lang w:val="uk-UA"/>
              </w:rPr>
              <w:tab/>
              <w:t>Ветерина</w:t>
            </w:r>
            <w:r w:rsidRPr="001B745A">
              <w:rPr>
                <w:sz w:val="24"/>
                <w:lang w:val="uk-UA"/>
              </w:rPr>
              <w:t>р</w:t>
            </w:r>
            <w:r w:rsidRPr="001B745A">
              <w:rPr>
                <w:sz w:val="24"/>
                <w:lang w:val="uk-UA"/>
              </w:rPr>
              <w:t>на фармакологія</w:t>
            </w:r>
          </w:p>
        </w:tc>
        <w:tc>
          <w:tcPr>
            <w:tcW w:w="3657" w:type="dxa"/>
          </w:tcPr>
          <w:p w14:paraId="04C0104E" w14:textId="7FB643CE" w:rsidR="00FA3414" w:rsidRPr="00F1679B" w:rsidRDefault="00BB71E0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573E286C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06A197E5" w14:textId="77777777" w:rsidR="00FA3414" w:rsidRPr="00F1679B" w:rsidRDefault="00FA341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BB71E0" w:rsidRPr="00BD6D0E" w14:paraId="007CB5EA" w14:textId="77777777" w:rsidTr="002B601C">
        <w:trPr>
          <w:trHeight w:val="50"/>
        </w:trPr>
        <w:tc>
          <w:tcPr>
            <w:tcW w:w="562" w:type="dxa"/>
            <w:vAlign w:val="center"/>
          </w:tcPr>
          <w:p w14:paraId="74A5C0A5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5DC72F4" w14:textId="78BC7D35" w:rsidR="00BB71E0" w:rsidRPr="00F1679B" w:rsidRDefault="00BB71E0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17</w:t>
            </w:r>
            <w:r w:rsidRPr="001B745A">
              <w:rPr>
                <w:sz w:val="24"/>
                <w:lang w:val="uk-UA"/>
              </w:rPr>
              <w:tab/>
              <w:t>Клінічна фармакологія</w:t>
            </w:r>
          </w:p>
        </w:tc>
        <w:tc>
          <w:tcPr>
            <w:tcW w:w="3657" w:type="dxa"/>
          </w:tcPr>
          <w:p w14:paraId="4532C724" w14:textId="792EE58E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480E9B60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36B8FE8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BB71E0" w:rsidRPr="00BD6D0E" w14:paraId="676B73A6" w14:textId="77777777" w:rsidTr="002B601C">
        <w:trPr>
          <w:trHeight w:val="50"/>
        </w:trPr>
        <w:tc>
          <w:tcPr>
            <w:tcW w:w="562" w:type="dxa"/>
            <w:vAlign w:val="center"/>
          </w:tcPr>
          <w:p w14:paraId="7B042A5D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69DA282B" w14:textId="0ADDD231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18</w:t>
            </w:r>
            <w:r w:rsidRPr="001B745A">
              <w:rPr>
                <w:sz w:val="24"/>
                <w:lang w:val="uk-UA"/>
              </w:rPr>
              <w:tab/>
              <w:t>Токсикол</w:t>
            </w:r>
            <w:r w:rsidRPr="001B745A">
              <w:rPr>
                <w:sz w:val="24"/>
                <w:lang w:val="uk-UA"/>
              </w:rPr>
              <w:t>о</w:t>
            </w:r>
            <w:r w:rsidRPr="001B745A">
              <w:rPr>
                <w:sz w:val="24"/>
                <w:lang w:val="uk-UA"/>
              </w:rPr>
              <w:t>гія</w:t>
            </w:r>
          </w:p>
        </w:tc>
        <w:tc>
          <w:tcPr>
            <w:tcW w:w="3657" w:type="dxa"/>
          </w:tcPr>
          <w:p w14:paraId="7143F985" w14:textId="38733DB2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57C865D7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3DF7D321" w14:textId="77777777" w:rsidR="00BB71E0" w:rsidRPr="00F1679B" w:rsidRDefault="00BB71E0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14:paraId="397ECD8B" w14:textId="77777777"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8C" w14:textId="77777777" w:rsidR="00407912" w:rsidRPr="00F1679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0E304F" w:rsidRPr="00F1679B" w14:paraId="397ECD92" w14:textId="77777777" w:rsidTr="002B601C">
        <w:tc>
          <w:tcPr>
            <w:tcW w:w="562" w:type="dxa"/>
          </w:tcPr>
          <w:p w14:paraId="397ECD8D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</w:tcPr>
          <w:p w14:paraId="397ECD8E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</w:t>
            </w:r>
            <w:r w:rsidRPr="00F1679B">
              <w:rPr>
                <w:b/>
                <w:sz w:val="24"/>
                <w:lang w:val="uk-UA"/>
              </w:rPr>
              <w:t>забезпечув</w:t>
            </w:r>
            <w:r w:rsidRPr="00F1679B">
              <w:rPr>
                <w:b/>
                <w:sz w:val="24"/>
                <w:lang w:val="uk-UA"/>
              </w:rPr>
              <w:t>а</w:t>
            </w:r>
            <w:r w:rsidRPr="00F1679B">
              <w:rPr>
                <w:b/>
                <w:sz w:val="24"/>
                <w:lang w:val="uk-UA"/>
              </w:rPr>
              <w:t>ні</w:t>
            </w:r>
            <w:r w:rsidR="00B72EC0"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3685" w:type="dxa"/>
            <w:vAlign w:val="center"/>
          </w:tcPr>
          <w:p w14:paraId="397ECD8F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14:paraId="397ECD90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77" w:type="dxa"/>
          </w:tcPr>
          <w:p w14:paraId="397ECD91" w14:textId="77777777"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407912" w:rsidRPr="00F45E84" w14:paraId="397ECD98" w14:textId="77777777" w:rsidTr="002B601C">
        <w:tc>
          <w:tcPr>
            <w:tcW w:w="562" w:type="dxa"/>
            <w:vAlign w:val="center"/>
          </w:tcPr>
          <w:p w14:paraId="397ECD93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  <w:vAlign w:val="center"/>
          </w:tcPr>
          <w:p w14:paraId="397ECD94" w14:textId="516CB098" w:rsidR="00407912" w:rsidRPr="00F1679B" w:rsidRDefault="00634554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634554">
              <w:rPr>
                <w:sz w:val="24"/>
                <w:lang w:val="uk-UA"/>
              </w:rPr>
              <w:t>ВД 7</w:t>
            </w:r>
            <w:r>
              <w:rPr>
                <w:sz w:val="24"/>
                <w:lang w:val="uk-UA"/>
              </w:rPr>
              <w:t>.</w:t>
            </w:r>
            <w:r w:rsidRPr="00634554">
              <w:rPr>
                <w:sz w:val="24"/>
                <w:lang w:val="uk-UA"/>
              </w:rPr>
              <w:tab/>
              <w:t>Ветерина</w:t>
            </w:r>
            <w:r w:rsidRPr="00634554">
              <w:rPr>
                <w:sz w:val="24"/>
                <w:lang w:val="uk-UA"/>
              </w:rPr>
              <w:t>р</w:t>
            </w:r>
            <w:r w:rsidRPr="00634554">
              <w:rPr>
                <w:sz w:val="24"/>
                <w:lang w:val="uk-UA"/>
              </w:rPr>
              <w:t xml:space="preserve">на </w:t>
            </w:r>
            <w:proofErr w:type="spellStart"/>
            <w:r w:rsidRPr="00634554">
              <w:rPr>
                <w:sz w:val="24"/>
                <w:lang w:val="uk-UA"/>
              </w:rPr>
              <w:t>репродуктологія</w:t>
            </w:r>
            <w:proofErr w:type="spellEnd"/>
          </w:p>
        </w:tc>
        <w:tc>
          <w:tcPr>
            <w:tcW w:w="3685" w:type="dxa"/>
            <w:vAlign w:val="center"/>
          </w:tcPr>
          <w:p w14:paraId="397ECD95" w14:textId="66200A0D" w:rsidR="00407912" w:rsidRPr="00F1679B" w:rsidRDefault="00885DD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885DD5">
              <w:rPr>
                <w:sz w:val="24"/>
                <w:lang w:val="uk-UA"/>
              </w:rPr>
              <w:t>Акушерства, гінекології та біот</w:t>
            </w:r>
            <w:r w:rsidRPr="00885DD5">
              <w:rPr>
                <w:sz w:val="24"/>
                <w:lang w:val="uk-UA"/>
              </w:rPr>
              <w:t>е</w:t>
            </w:r>
            <w:r w:rsidRPr="00885DD5">
              <w:rPr>
                <w:sz w:val="24"/>
                <w:lang w:val="uk-UA"/>
              </w:rPr>
              <w:t>хнології відтворення тварин ім</w:t>
            </w:r>
            <w:r w:rsidRPr="00885DD5">
              <w:rPr>
                <w:sz w:val="24"/>
                <w:lang w:val="uk-UA"/>
              </w:rPr>
              <w:t>е</w:t>
            </w:r>
            <w:r w:rsidRPr="00885DD5">
              <w:rPr>
                <w:sz w:val="24"/>
                <w:lang w:val="uk-UA"/>
              </w:rPr>
              <w:t>ні Г.В. Звєрєвої</w:t>
            </w:r>
          </w:p>
        </w:tc>
        <w:tc>
          <w:tcPr>
            <w:tcW w:w="2409" w:type="dxa"/>
          </w:tcPr>
          <w:p w14:paraId="397ECD96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14:paraId="397ECD97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14:paraId="397ECD9E" w14:textId="77777777" w:rsidTr="002B601C">
        <w:tc>
          <w:tcPr>
            <w:tcW w:w="562" w:type="dxa"/>
            <w:vAlign w:val="center"/>
          </w:tcPr>
          <w:p w14:paraId="397ECD99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  <w:vAlign w:val="center"/>
          </w:tcPr>
          <w:p w14:paraId="397ECD9A" w14:textId="44175F7E" w:rsidR="00407912" w:rsidRPr="00F1679B" w:rsidRDefault="001F6B55" w:rsidP="00B30B92">
            <w:pPr>
              <w:widowControl w:val="0"/>
              <w:jc w:val="both"/>
              <w:rPr>
                <w:sz w:val="24"/>
                <w:lang w:val="uk-UA"/>
              </w:rPr>
            </w:pPr>
            <w:r w:rsidRPr="001F6B55">
              <w:rPr>
                <w:sz w:val="24"/>
                <w:lang w:val="uk-UA"/>
              </w:rPr>
              <w:t>ВД 22</w:t>
            </w:r>
            <w:r>
              <w:rPr>
                <w:sz w:val="24"/>
                <w:lang w:val="uk-UA"/>
              </w:rPr>
              <w:t>.</w:t>
            </w:r>
            <w:r w:rsidRPr="001F6B55">
              <w:rPr>
                <w:sz w:val="24"/>
                <w:lang w:val="uk-UA"/>
              </w:rPr>
              <w:tab/>
              <w:t xml:space="preserve">Інфекційні хвороби </w:t>
            </w:r>
            <w:r w:rsidR="00B30B92">
              <w:rPr>
                <w:sz w:val="24"/>
                <w:lang w:val="uk-UA"/>
              </w:rPr>
              <w:t>собак і котів</w:t>
            </w:r>
          </w:p>
        </w:tc>
        <w:tc>
          <w:tcPr>
            <w:tcW w:w="3685" w:type="dxa"/>
            <w:vAlign w:val="center"/>
          </w:tcPr>
          <w:p w14:paraId="397ECD9B" w14:textId="3D3A86EE" w:rsidR="00407912" w:rsidRPr="00F1679B" w:rsidRDefault="00802488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09" w:type="dxa"/>
          </w:tcPr>
          <w:p w14:paraId="397ECD9C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14:paraId="397ECD9D" w14:textId="77777777"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2B601C" w:rsidRPr="008823B0" w14:paraId="397ECDA4" w14:textId="77777777" w:rsidTr="002B601C">
        <w:tc>
          <w:tcPr>
            <w:tcW w:w="562" w:type="dxa"/>
            <w:vAlign w:val="center"/>
          </w:tcPr>
          <w:p w14:paraId="397ECD9F" w14:textId="77777777" w:rsidR="002B601C" w:rsidRPr="00F1679B" w:rsidRDefault="002B601C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240" w:type="dxa"/>
            <w:vAlign w:val="center"/>
          </w:tcPr>
          <w:p w14:paraId="397ECDA0" w14:textId="7381A385" w:rsidR="002B601C" w:rsidRPr="00F1679B" w:rsidRDefault="002B601C" w:rsidP="00510B0F">
            <w:pPr>
              <w:widowControl w:val="0"/>
              <w:jc w:val="both"/>
              <w:rPr>
                <w:sz w:val="24"/>
                <w:lang w:val="uk-UA"/>
              </w:rPr>
            </w:pPr>
            <w:r w:rsidRPr="00AC47A4">
              <w:rPr>
                <w:sz w:val="24"/>
                <w:lang w:val="uk-UA"/>
              </w:rPr>
              <w:t xml:space="preserve">ВД </w:t>
            </w:r>
            <w:r w:rsidR="00510B0F" w:rsidRPr="00AC47A4">
              <w:rPr>
                <w:sz w:val="24"/>
                <w:lang w:val="uk-UA"/>
              </w:rPr>
              <w:t>19</w:t>
            </w:r>
            <w:r w:rsidRPr="00AC47A4">
              <w:rPr>
                <w:sz w:val="24"/>
                <w:lang w:val="uk-UA"/>
              </w:rPr>
              <w:tab/>
            </w:r>
            <w:r w:rsidR="00510B0F" w:rsidRPr="00AC47A4">
              <w:rPr>
                <w:sz w:val="24"/>
                <w:lang w:val="uk-UA"/>
              </w:rPr>
              <w:t>Ветерина</w:t>
            </w:r>
            <w:r w:rsidR="00510B0F" w:rsidRPr="00AC47A4">
              <w:rPr>
                <w:sz w:val="24"/>
                <w:lang w:val="uk-UA"/>
              </w:rPr>
              <w:t>р</w:t>
            </w:r>
            <w:r w:rsidR="00510B0F" w:rsidRPr="00AC47A4">
              <w:rPr>
                <w:sz w:val="24"/>
                <w:lang w:val="uk-UA"/>
              </w:rPr>
              <w:t>на клі</w:t>
            </w:r>
            <w:r w:rsidR="00AC47A4" w:rsidRPr="00AC47A4">
              <w:rPr>
                <w:sz w:val="24"/>
                <w:lang w:val="uk-UA"/>
              </w:rPr>
              <w:t xml:space="preserve">нічна </w:t>
            </w:r>
            <w:proofErr w:type="spellStart"/>
            <w:r w:rsidR="00AC47A4" w:rsidRPr="00AC47A4">
              <w:rPr>
                <w:sz w:val="24"/>
                <w:lang w:val="uk-UA"/>
              </w:rPr>
              <w:t>параз</w:t>
            </w:r>
            <w:r w:rsidR="00AC47A4" w:rsidRPr="00AC47A4">
              <w:rPr>
                <w:sz w:val="24"/>
                <w:lang w:val="uk-UA"/>
              </w:rPr>
              <w:t>и</w:t>
            </w:r>
            <w:r w:rsidR="00510B0F" w:rsidRPr="00AC47A4">
              <w:rPr>
                <w:sz w:val="24"/>
                <w:lang w:val="uk-UA"/>
              </w:rPr>
              <w:t>логія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397ECDA1" w14:textId="1E5022F3" w:rsidR="002B601C" w:rsidRPr="00F1679B" w:rsidRDefault="00AC47A4" w:rsidP="002B601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Паразитології</w:t>
            </w:r>
          </w:p>
        </w:tc>
        <w:tc>
          <w:tcPr>
            <w:tcW w:w="2409" w:type="dxa"/>
          </w:tcPr>
          <w:p w14:paraId="397ECDA2" w14:textId="77777777" w:rsidR="002B601C" w:rsidRPr="00F1679B" w:rsidRDefault="002B601C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14:paraId="397ECDA3" w14:textId="77777777" w:rsidR="002B601C" w:rsidRPr="00F1679B" w:rsidRDefault="002B601C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14:paraId="397ECDC3" w14:textId="77777777"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C4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397ECDC5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E762CF">
          <w:pgSz w:w="11906" w:h="16838"/>
          <w:pgMar w:top="567" w:right="850" w:bottom="850" w:left="1417" w:header="286" w:footer="418" w:gutter="0"/>
          <w:cols w:space="708"/>
          <w:docGrid w:linePitch="360"/>
        </w:sectPr>
      </w:pPr>
    </w:p>
    <w:p w14:paraId="397ECDC6" w14:textId="77777777"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14:paraId="397ECDCD" w14:textId="77777777" w:rsidTr="0047677B">
        <w:trPr>
          <w:trHeight w:val="862"/>
        </w:trPr>
        <w:tc>
          <w:tcPr>
            <w:tcW w:w="643" w:type="dxa"/>
            <w:vAlign w:val="center"/>
          </w:tcPr>
          <w:p w14:paraId="397ECDC7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97ECDC8" w14:textId="77777777"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14:paraId="397ECDC9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14:paraId="397ECDCA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14:paraId="397ECDCB" w14:textId="77777777"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14:paraId="397ECDCC" w14:textId="77777777"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</w:t>
            </w:r>
            <w:r w:rsidR="0047677B" w:rsidRPr="00F1679B">
              <w:rPr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83757" w:rsidRPr="00F1679B" w14:paraId="397ECDD2" w14:textId="77777777" w:rsidTr="00506371">
        <w:trPr>
          <w:trHeight w:val="1322"/>
        </w:trPr>
        <w:tc>
          <w:tcPr>
            <w:tcW w:w="643" w:type="dxa"/>
          </w:tcPr>
          <w:p w14:paraId="397ECDCE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14:paraId="397ECDCF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0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D1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14:paraId="397ECDD7" w14:textId="77777777" w:rsidTr="00506371">
        <w:trPr>
          <w:trHeight w:val="1322"/>
        </w:trPr>
        <w:tc>
          <w:tcPr>
            <w:tcW w:w="643" w:type="dxa"/>
          </w:tcPr>
          <w:p w14:paraId="397ECDD3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14:paraId="397ECDD4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5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D6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14:paraId="397ECDDC" w14:textId="77777777" w:rsidTr="00506371">
        <w:trPr>
          <w:trHeight w:val="1322"/>
        </w:trPr>
        <w:tc>
          <w:tcPr>
            <w:tcW w:w="643" w:type="dxa"/>
          </w:tcPr>
          <w:p w14:paraId="397ECDD8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14:paraId="397ECDD9" w14:textId="77777777"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A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DB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14:paraId="397ECDE1" w14:textId="77777777" w:rsidTr="00506371">
        <w:trPr>
          <w:trHeight w:val="1322"/>
        </w:trPr>
        <w:tc>
          <w:tcPr>
            <w:tcW w:w="643" w:type="dxa"/>
          </w:tcPr>
          <w:p w14:paraId="397ECDDD" w14:textId="77777777"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14:paraId="397ECDDE" w14:textId="77777777"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DF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E0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14:paraId="397ECDE6" w14:textId="77777777" w:rsidTr="00506371">
        <w:trPr>
          <w:trHeight w:val="1322"/>
        </w:trPr>
        <w:tc>
          <w:tcPr>
            <w:tcW w:w="643" w:type="dxa"/>
          </w:tcPr>
          <w:p w14:paraId="397ECDE2" w14:textId="77777777"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14:paraId="397ECDE3" w14:textId="77777777"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97ECDE4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97ECDE5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14:paraId="397ECDE7" w14:textId="77777777"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14:paraId="397ECDE8" w14:textId="77777777"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14:paraId="397ECDE9" w14:textId="77777777"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121C6" w14:textId="77777777" w:rsidR="00942906" w:rsidRDefault="00942906" w:rsidP="006A76E7">
      <w:r>
        <w:separator/>
      </w:r>
    </w:p>
  </w:endnote>
  <w:endnote w:type="continuationSeparator" w:id="0">
    <w:p w14:paraId="174D9678" w14:textId="77777777" w:rsidR="00942906" w:rsidRDefault="00942906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14:paraId="397ECDF0" w14:textId="095E1AD7" w:rsidR="006E044C" w:rsidRDefault="006E044C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F45E84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F3CD" w14:textId="77777777" w:rsidR="00942906" w:rsidRDefault="00942906" w:rsidP="006A76E7">
      <w:r>
        <w:separator/>
      </w:r>
    </w:p>
  </w:footnote>
  <w:footnote w:type="continuationSeparator" w:id="0">
    <w:p w14:paraId="56D871E7" w14:textId="77777777" w:rsidR="00942906" w:rsidRDefault="00942906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2"/>
    <w:rsid w:val="0000172F"/>
    <w:rsid w:val="00001750"/>
    <w:rsid w:val="000017F6"/>
    <w:rsid w:val="00001B25"/>
    <w:rsid w:val="00004841"/>
    <w:rsid w:val="00004988"/>
    <w:rsid w:val="00004AAB"/>
    <w:rsid w:val="000063CD"/>
    <w:rsid w:val="0001078B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2AD0"/>
    <w:rsid w:val="00046427"/>
    <w:rsid w:val="0004738C"/>
    <w:rsid w:val="00051DAA"/>
    <w:rsid w:val="00052CDD"/>
    <w:rsid w:val="00053A45"/>
    <w:rsid w:val="000546A2"/>
    <w:rsid w:val="00055F79"/>
    <w:rsid w:val="00056991"/>
    <w:rsid w:val="000575DE"/>
    <w:rsid w:val="00060812"/>
    <w:rsid w:val="00061EEF"/>
    <w:rsid w:val="00062B17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4C16"/>
    <w:rsid w:val="000A7CDC"/>
    <w:rsid w:val="000B16F7"/>
    <w:rsid w:val="000B4B9F"/>
    <w:rsid w:val="000B721A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E1CBE"/>
    <w:rsid w:val="000E277E"/>
    <w:rsid w:val="000E304F"/>
    <w:rsid w:val="000E718E"/>
    <w:rsid w:val="000F1F0D"/>
    <w:rsid w:val="000F304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71C7"/>
    <w:rsid w:val="00177EF9"/>
    <w:rsid w:val="00181E7C"/>
    <w:rsid w:val="0018510D"/>
    <w:rsid w:val="001872F2"/>
    <w:rsid w:val="00187302"/>
    <w:rsid w:val="00187C0F"/>
    <w:rsid w:val="00191571"/>
    <w:rsid w:val="00191A2C"/>
    <w:rsid w:val="00191FA8"/>
    <w:rsid w:val="001946BF"/>
    <w:rsid w:val="0019624B"/>
    <w:rsid w:val="001966FB"/>
    <w:rsid w:val="00197BCB"/>
    <w:rsid w:val="001A1E0E"/>
    <w:rsid w:val="001A3208"/>
    <w:rsid w:val="001A596D"/>
    <w:rsid w:val="001A5BAE"/>
    <w:rsid w:val="001B24EB"/>
    <w:rsid w:val="001B3345"/>
    <w:rsid w:val="001B53AE"/>
    <w:rsid w:val="001B745A"/>
    <w:rsid w:val="001B7CEC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B55"/>
    <w:rsid w:val="001F6DA0"/>
    <w:rsid w:val="002026DB"/>
    <w:rsid w:val="00213546"/>
    <w:rsid w:val="00214F57"/>
    <w:rsid w:val="00215381"/>
    <w:rsid w:val="00215DA1"/>
    <w:rsid w:val="00220658"/>
    <w:rsid w:val="00223918"/>
    <w:rsid w:val="00227FEE"/>
    <w:rsid w:val="00230618"/>
    <w:rsid w:val="00230CCF"/>
    <w:rsid w:val="0024129F"/>
    <w:rsid w:val="0024361B"/>
    <w:rsid w:val="002546DC"/>
    <w:rsid w:val="00255AE1"/>
    <w:rsid w:val="002659D1"/>
    <w:rsid w:val="00266335"/>
    <w:rsid w:val="00266F3B"/>
    <w:rsid w:val="00271CBA"/>
    <w:rsid w:val="0027318A"/>
    <w:rsid w:val="00274EF0"/>
    <w:rsid w:val="00280E38"/>
    <w:rsid w:val="00282CCB"/>
    <w:rsid w:val="002861CB"/>
    <w:rsid w:val="00287B01"/>
    <w:rsid w:val="00290D55"/>
    <w:rsid w:val="00291082"/>
    <w:rsid w:val="00294350"/>
    <w:rsid w:val="002954B4"/>
    <w:rsid w:val="0029779E"/>
    <w:rsid w:val="002A1C0C"/>
    <w:rsid w:val="002A3940"/>
    <w:rsid w:val="002A5738"/>
    <w:rsid w:val="002B032D"/>
    <w:rsid w:val="002B0CDD"/>
    <w:rsid w:val="002B1BA0"/>
    <w:rsid w:val="002B5008"/>
    <w:rsid w:val="002B601C"/>
    <w:rsid w:val="002B74F7"/>
    <w:rsid w:val="002C7A51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E8F"/>
    <w:rsid w:val="0030737B"/>
    <w:rsid w:val="00313B7A"/>
    <w:rsid w:val="00316057"/>
    <w:rsid w:val="00317174"/>
    <w:rsid w:val="00340098"/>
    <w:rsid w:val="00341E3E"/>
    <w:rsid w:val="0035742A"/>
    <w:rsid w:val="00357AF2"/>
    <w:rsid w:val="00357E13"/>
    <w:rsid w:val="00360A6D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6DC2"/>
    <w:rsid w:val="003C72F5"/>
    <w:rsid w:val="003D0AA5"/>
    <w:rsid w:val="003D1FC7"/>
    <w:rsid w:val="003D56AD"/>
    <w:rsid w:val="003E7489"/>
    <w:rsid w:val="003F1BCA"/>
    <w:rsid w:val="003F2EAF"/>
    <w:rsid w:val="003F407A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6546"/>
    <w:rsid w:val="00427C8A"/>
    <w:rsid w:val="004328F1"/>
    <w:rsid w:val="00435289"/>
    <w:rsid w:val="00436F3D"/>
    <w:rsid w:val="00437684"/>
    <w:rsid w:val="00441AA1"/>
    <w:rsid w:val="00444248"/>
    <w:rsid w:val="00444903"/>
    <w:rsid w:val="00444CA3"/>
    <w:rsid w:val="00445352"/>
    <w:rsid w:val="00446331"/>
    <w:rsid w:val="00447346"/>
    <w:rsid w:val="0045080B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9544F"/>
    <w:rsid w:val="0049589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3B1A"/>
    <w:rsid w:val="004B45D4"/>
    <w:rsid w:val="004C5C50"/>
    <w:rsid w:val="004C696A"/>
    <w:rsid w:val="004C7762"/>
    <w:rsid w:val="004D0F61"/>
    <w:rsid w:val="004E6F45"/>
    <w:rsid w:val="004E70C1"/>
    <w:rsid w:val="004F2AE1"/>
    <w:rsid w:val="004F6123"/>
    <w:rsid w:val="004F7771"/>
    <w:rsid w:val="00500CF6"/>
    <w:rsid w:val="00505D94"/>
    <w:rsid w:val="00506371"/>
    <w:rsid w:val="00510B0F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07F0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2747"/>
    <w:rsid w:val="00552F34"/>
    <w:rsid w:val="00553EF4"/>
    <w:rsid w:val="005546FC"/>
    <w:rsid w:val="0055749D"/>
    <w:rsid w:val="0056203F"/>
    <w:rsid w:val="00563163"/>
    <w:rsid w:val="00564FC1"/>
    <w:rsid w:val="00565756"/>
    <w:rsid w:val="00566CC0"/>
    <w:rsid w:val="00566E55"/>
    <w:rsid w:val="00572EFA"/>
    <w:rsid w:val="0057569C"/>
    <w:rsid w:val="00580D47"/>
    <w:rsid w:val="00582C84"/>
    <w:rsid w:val="005865C6"/>
    <w:rsid w:val="005879F0"/>
    <w:rsid w:val="00587A81"/>
    <w:rsid w:val="005922B2"/>
    <w:rsid w:val="005A454E"/>
    <w:rsid w:val="005A6ECF"/>
    <w:rsid w:val="005B7F4E"/>
    <w:rsid w:val="005C1621"/>
    <w:rsid w:val="005C16D2"/>
    <w:rsid w:val="005C5E2D"/>
    <w:rsid w:val="005C5FE5"/>
    <w:rsid w:val="005D260E"/>
    <w:rsid w:val="005D6951"/>
    <w:rsid w:val="005E057D"/>
    <w:rsid w:val="005E0F99"/>
    <w:rsid w:val="005E189E"/>
    <w:rsid w:val="005E4A37"/>
    <w:rsid w:val="005E4EAE"/>
    <w:rsid w:val="005F4A8F"/>
    <w:rsid w:val="005F7759"/>
    <w:rsid w:val="005F7A95"/>
    <w:rsid w:val="00600E0A"/>
    <w:rsid w:val="0060527C"/>
    <w:rsid w:val="0060652E"/>
    <w:rsid w:val="00612923"/>
    <w:rsid w:val="0061340C"/>
    <w:rsid w:val="006152FD"/>
    <w:rsid w:val="0061535B"/>
    <w:rsid w:val="006157D3"/>
    <w:rsid w:val="0061721F"/>
    <w:rsid w:val="006173B6"/>
    <w:rsid w:val="006179D8"/>
    <w:rsid w:val="006207D7"/>
    <w:rsid w:val="00623B05"/>
    <w:rsid w:val="006265B8"/>
    <w:rsid w:val="00626714"/>
    <w:rsid w:val="00631CFC"/>
    <w:rsid w:val="00632A05"/>
    <w:rsid w:val="00634554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66774"/>
    <w:rsid w:val="00670D8E"/>
    <w:rsid w:val="00672446"/>
    <w:rsid w:val="0067505E"/>
    <w:rsid w:val="0068391E"/>
    <w:rsid w:val="00684B3D"/>
    <w:rsid w:val="00690281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6AF8"/>
    <w:rsid w:val="006A70DE"/>
    <w:rsid w:val="006A76E7"/>
    <w:rsid w:val="006B0D47"/>
    <w:rsid w:val="006C22B9"/>
    <w:rsid w:val="006C2DA5"/>
    <w:rsid w:val="006C4A15"/>
    <w:rsid w:val="006C681F"/>
    <w:rsid w:val="006D0B48"/>
    <w:rsid w:val="006D236E"/>
    <w:rsid w:val="006D3208"/>
    <w:rsid w:val="006D539F"/>
    <w:rsid w:val="006E044C"/>
    <w:rsid w:val="006E0E58"/>
    <w:rsid w:val="006E1D73"/>
    <w:rsid w:val="006E4DEC"/>
    <w:rsid w:val="006E6381"/>
    <w:rsid w:val="006F0AB3"/>
    <w:rsid w:val="006F191A"/>
    <w:rsid w:val="006F2829"/>
    <w:rsid w:val="006F2BD9"/>
    <w:rsid w:val="006F408D"/>
    <w:rsid w:val="006F6843"/>
    <w:rsid w:val="006F6B91"/>
    <w:rsid w:val="006F795F"/>
    <w:rsid w:val="00700C30"/>
    <w:rsid w:val="00701027"/>
    <w:rsid w:val="00701198"/>
    <w:rsid w:val="00704DCA"/>
    <w:rsid w:val="00710175"/>
    <w:rsid w:val="00711DC3"/>
    <w:rsid w:val="0071267B"/>
    <w:rsid w:val="00713E94"/>
    <w:rsid w:val="00714058"/>
    <w:rsid w:val="00716D9B"/>
    <w:rsid w:val="007211C3"/>
    <w:rsid w:val="007223AB"/>
    <w:rsid w:val="00722D92"/>
    <w:rsid w:val="00722F38"/>
    <w:rsid w:val="00724ECF"/>
    <w:rsid w:val="00727A01"/>
    <w:rsid w:val="00727C24"/>
    <w:rsid w:val="00730F65"/>
    <w:rsid w:val="00731C2B"/>
    <w:rsid w:val="007358F7"/>
    <w:rsid w:val="00741ECC"/>
    <w:rsid w:val="00746F02"/>
    <w:rsid w:val="00750524"/>
    <w:rsid w:val="00751CE5"/>
    <w:rsid w:val="00755194"/>
    <w:rsid w:val="007566E4"/>
    <w:rsid w:val="007568CE"/>
    <w:rsid w:val="0076128F"/>
    <w:rsid w:val="00770395"/>
    <w:rsid w:val="00771768"/>
    <w:rsid w:val="00773B22"/>
    <w:rsid w:val="007747A7"/>
    <w:rsid w:val="007753AB"/>
    <w:rsid w:val="00782876"/>
    <w:rsid w:val="00783757"/>
    <w:rsid w:val="00783836"/>
    <w:rsid w:val="0079032A"/>
    <w:rsid w:val="0079070A"/>
    <w:rsid w:val="007931B0"/>
    <w:rsid w:val="007971E5"/>
    <w:rsid w:val="0079796D"/>
    <w:rsid w:val="007A264C"/>
    <w:rsid w:val="007A3399"/>
    <w:rsid w:val="007A40D3"/>
    <w:rsid w:val="007A4F96"/>
    <w:rsid w:val="007A62EB"/>
    <w:rsid w:val="007B1B2A"/>
    <w:rsid w:val="007B1E45"/>
    <w:rsid w:val="007B77EF"/>
    <w:rsid w:val="007C111C"/>
    <w:rsid w:val="007C1304"/>
    <w:rsid w:val="007C46AA"/>
    <w:rsid w:val="007D3BA0"/>
    <w:rsid w:val="007D3F00"/>
    <w:rsid w:val="007E1581"/>
    <w:rsid w:val="007E38D3"/>
    <w:rsid w:val="007E3CEC"/>
    <w:rsid w:val="007E56B7"/>
    <w:rsid w:val="007E5B40"/>
    <w:rsid w:val="007E65F0"/>
    <w:rsid w:val="007E72A3"/>
    <w:rsid w:val="007F0CAB"/>
    <w:rsid w:val="007F331B"/>
    <w:rsid w:val="007F6BDA"/>
    <w:rsid w:val="0080035D"/>
    <w:rsid w:val="00800E37"/>
    <w:rsid w:val="00801D77"/>
    <w:rsid w:val="00802488"/>
    <w:rsid w:val="00802D3C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0CD"/>
    <w:rsid w:val="0083771F"/>
    <w:rsid w:val="0083784A"/>
    <w:rsid w:val="00837B85"/>
    <w:rsid w:val="0084609D"/>
    <w:rsid w:val="00852272"/>
    <w:rsid w:val="008525D5"/>
    <w:rsid w:val="0085279E"/>
    <w:rsid w:val="008527BC"/>
    <w:rsid w:val="00857E4A"/>
    <w:rsid w:val="008603E1"/>
    <w:rsid w:val="00860F9D"/>
    <w:rsid w:val="008617F4"/>
    <w:rsid w:val="00861C9D"/>
    <w:rsid w:val="008626C8"/>
    <w:rsid w:val="00862B89"/>
    <w:rsid w:val="008669A8"/>
    <w:rsid w:val="00872C3F"/>
    <w:rsid w:val="008735E4"/>
    <w:rsid w:val="00873A4B"/>
    <w:rsid w:val="00875223"/>
    <w:rsid w:val="00880F13"/>
    <w:rsid w:val="008823B0"/>
    <w:rsid w:val="00882D27"/>
    <w:rsid w:val="00883BB9"/>
    <w:rsid w:val="00885DD5"/>
    <w:rsid w:val="008A0138"/>
    <w:rsid w:val="008A0EA5"/>
    <w:rsid w:val="008A7791"/>
    <w:rsid w:val="008B1617"/>
    <w:rsid w:val="008B3A19"/>
    <w:rsid w:val="008B6506"/>
    <w:rsid w:val="008B6774"/>
    <w:rsid w:val="008B7CED"/>
    <w:rsid w:val="008C0895"/>
    <w:rsid w:val="008C2106"/>
    <w:rsid w:val="008C416C"/>
    <w:rsid w:val="008C5F0E"/>
    <w:rsid w:val="008C6E66"/>
    <w:rsid w:val="008C7190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7BC"/>
    <w:rsid w:val="008E3234"/>
    <w:rsid w:val="008E5432"/>
    <w:rsid w:val="008F1FD9"/>
    <w:rsid w:val="009013D8"/>
    <w:rsid w:val="00902EEA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1388"/>
    <w:rsid w:val="00942906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362E"/>
    <w:rsid w:val="00965AE3"/>
    <w:rsid w:val="00967762"/>
    <w:rsid w:val="00974F7F"/>
    <w:rsid w:val="0097588F"/>
    <w:rsid w:val="009768F7"/>
    <w:rsid w:val="0097715B"/>
    <w:rsid w:val="009807FD"/>
    <w:rsid w:val="0098202C"/>
    <w:rsid w:val="00996F1B"/>
    <w:rsid w:val="0099748E"/>
    <w:rsid w:val="0099774C"/>
    <w:rsid w:val="009A0351"/>
    <w:rsid w:val="009A0FD8"/>
    <w:rsid w:val="009A2430"/>
    <w:rsid w:val="009A3E5D"/>
    <w:rsid w:val="009A6029"/>
    <w:rsid w:val="009B4012"/>
    <w:rsid w:val="009B5660"/>
    <w:rsid w:val="009C1C3D"/>
    <w:rsid w:val="009C2264"/>
    <w:rsid w:val="009C2C78"/>
    <w:rsid w:val="009C3973"/>
    <w:rsid w:val="009C7822"/>
    <w:rsid w:val="009D3EE7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01"/>
    <w:rsid w:val="00A030D7"/>
    <w:rsid w:val="00A10B66"/>
    <w:rsid w:val="00A25345"/>
    <w:rsid w:val="00A25AFA"/>
    <w:rsid w:val="00A32E92"/>
    <w:rsid w:val="00A40047"/>
    <w:rsid w:val="00A41790"/>
    <w:rsid w:val="00A466D0"/>
    <w:rsid w:val="00A5139E"/>
    <w:rsid w:val="00A5490B"/>
    <w:rsid w:val="00A55890"/>
    <w:rsid w:val="00A55B6C"/>
    <w:rsid w:val="00A57A44"/>
    <w:rsid w:val="00A601BB"/>
    <w:rsid w:val="00A62C8D"/>
    <w:rsid w:val="00A67590"/>
    <w:rsid w:val="00A67DE0"/>
    <w:rsid w:val="00A70138"/>
    <w:rsid w:val="00A74847"/>
    <w:rsid w:val="00A81EE3"/>
    <w:rsid w:val="00A82F7A"/>
    <w:rsid w:val="00A8303F"/>
    <w:rsid w:val="00A845A2"/>
    <w:rsid w:val="00A85B50"/>
    <w:rsid w:val="00A92644"/>
    <w:rsid w:val="00AA0B1D"/>
    <w:rsid w:val="00AA0E74"/>
    <w:rsid w:val="00AA471B"/>
    <w:rsid w:val="00AA7774"/>
    <w:rsid w:val="00AB01BA"/>
    <w:rsid w:val="00AB42D7"/>
    <w:rsid w:val="00AB433E"/>
    <w:rsid w:val="00AB74F7"/>
    <w:rsid w:val="00AB7CA9"/>
    <w:rsid w:val="00AC018B"/>
    <w:rsid w:val="00AC4021"/>
    <w:rsid w:val="00AC47A4"/>
    <w:rsid w:val="00AD07D8"/>
    <w:rsid w:val="00AD10B2"/>
    <w:rsid w:val="00AD2776"/>
    <w:rsid w:val="00AD40DE"/>
    <w:rsid w:val="00AD5C9C"/>
    <w:rsid w:val="00AD643E"/>
    <w:rsid w:val="00B0328D"/>
    <w:rsid w:val="00B03CE5"/>
    <w:rsid w:val="00B06E33"/>
    <w:rsid w:val="00B11433"/>
    <w:rsid w:val="00B176AF"/>
    <w:rsid w:val="00B2107C"/>
    <w:rsid w:val="00B214E9"/>
    <w:rsid w:val="00B21BAA"/>
    <w:rsid w:val="00B21BBC"/>
    <w:rsid w:val="00B22644"/>
    <w:rsid w:val="00B23E9B"/>
    <w:rsid w:val="00B23F3D"/>
    <w:rsid w:val="00B279D2"/>
    <w:rsid w:val="00B30A4D"/>
    <w:rsid w:val="00B30B92"/>
    <w:rsid w:val="00B316F0"/>
    <w:rsid w:val="00B318B0"/>
    <w:rsid w:val="00B32AE2"/>
    <w:rsid w:val="00B4148C"/>
    <w:rsid w:val="00B42C01"/>
    <w:rsid w:val="00B45C3B"/>
    <w:rsid w:val="00B45D85"/>
    <w:rsid w:val="00B562E9"/>
    <w:rsid w:val="00B62BE2"/>
    <w:rsid w:val="00B72EC0"/>
    <w:rsid w:val="00B77EB6"/>
    <w:rsid w:val="00B801A2"/>
    <w:rsid w:val="00B81126"/>
    <w:rsid w:val="00B82CB3"/>
    <w:rsid w:val="00B86C25"/>
    <w:rsid w:val="00B908D2"/>
    <w:rsid w:val="00B923EF"/>
    <w:rsid w:val="00B94D41"/>
    <w:rsid w:val="00B95D43"/>
    <w:rsid w:val="00BA068C"/>
    <w:rsid w:val="00BA16C7"/>
    <w:rsid w:val="00BB2FAD"/>
    <w:rsid w:val="00BB33E9"/>
    <w:rsid w:val="00BB42FF"/>
    <w:rsid w:val="00BB6A7A"/>
    <w:rsid w:val="00BB6FCD"/>
    <w:rsid w:val="00BB71E0"/>
    <w:rsid w:val="00BC550C"/>
    <w:rsid w:val="00BD09F4"/>
    <w:rsid w:val="00BD0EFB"/>
    <w:rsid w:val="00BD1486"/>
    <w:rsid w:val="00BD174D"/>
    <w:rsid w:val="00BD21A9"/>
    <w:rsid w:val="00BD6D0E"/>
    <w:rsid w:val="00BE3087"/>
    <w:rsid w:val="00BE3497"/>
    <w:rsid w:val="00BE5717"/>
    <w:rsid w:val="00BE59FD"/>
    <w:rsid w:val="00BF3D26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3506"/>
    <w:rsid w:val="00C47680"/>
    <w:rsid w:val="00C52271"/>
    <w:rsid w:val="00C542E8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13E3"/>
    <w:rsid w:val="00CA1EDB"/>
    <w:rsid w:val="00CA261C"/>
    <w:rsid w:val="00CA68E3"/>
    <w:rsid w:val="00CB2D3B"/>
    <w:rsid w:val="00CB2D8E"/>
    <w:rsid w:val="00CB3853"/>
    <w:rsid w:val="00CB6CFD"/>
    <w:rsid w:val="00CB6D3E"/>
    <w:rsid w:val="00CC1CF4"/>
    <w:rsid w:val="00CC1FC7"/>
    <w:rsid w:val="00CC31A3"/>
    <w:rsid w:val="00CC3799"/>
    <w:rsid w:val="00CC7C98"/>
    <w:rsid w:val="00CD2C31"/>
    <w:rsid w:val="00CD37C4"/>
    <w:rsid w:val="00CD5C67"/>
    <w:rsid w:val="00CD5D91"/>
    <w:rsid w:val="00CD6B32"/>
    <w:rsid w:val="00CE18B0"/>
    <w:rsid w:val="00CE1AAD"/>
    <w:rsid w:val="00CE4719"/>
    <w:rsid w:val="00CE7C56"/>
    <w:rsid w:val="00CF235B"/>
    <w:rsid w:val="00CF6D69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3AEF"/>
    <w:rsid w:val="00D26D56"/>
    <w:rsid w:val="00D33783"/>
    <w:rsid w:val="00D35A51"/>
    <w:rsid w:val="00D36D69"/>
    <w:rsid w:val="00D41511"/>
    <w:rsid w:val="00D41F43"/>
    <w:rsid w:val="00D44C26"/>
    <w:rsid w:val="00D46487"/>
    <w:rsid w:val="00D4726C"/>
    <w:rsid w:val="00D52A21"/>
    <w:rsid w:val="00D552B0"/>
    <w:rsid w:val="00D5590D"/>
    <w:rsid w:val="00D60378"/>
    <w:rsid w:val="00D62786"/>
    <w:rsid w:val="00D641B2"/>
    <w:rsid w:val="00D66927"/>
    <w:rsid w:val="00D701A9"/>
    <w:rsid w:val="00D723E9"/>
    <w:rsid w:val="00D817CF"/>
    <w:rsid w:val="00D84008"/>
    <w:rsid w:val="00D84A25"/>
    <w:rsid w:val="00D8707F"/>
    <w:rsid w:val="00D91913"/>
    <w:rsid w:val="00D93E9B"/>
    <w:rsid w:val="00D94850"/>
    <w:rsid w:val="00D95AC6"/>
    <w:rsid w:val="00DA1C60"/>
    <w:rsid w:val="00DA1D1D"/>
    <w:rsid w:val="00DA1E98"/>
    <w:rsid w:val="00DB4ECC"/>
    <w:rsid w:val="00DB7272"/>
    <w:rsid w:val="00DB793A"/>
    <w:rsid w:val="00DC1FC9"/>
    <w:rsid w:val="00DC4C11"/>
    <w:rsid w:val="00DC7BF2"/>
    <w:rsid w:val="00DD19CA"/>
    <w:rsid w:val="00DD4291"/>
    <w:rsid w:val="00DD72A5"/>
    <w:rsid w:val="00DE0797"/>
    <w:rsid w:val="00DE57F4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15FED"/>
    <w:rsid w:val="00E20011"/>
    <w:rsid w:val="00E20298"/>
    <w:rsid w:val="00E2154B"/>
    <w:rsid w:val="00E21A30"/>
    <w:rsid w:val="00E21EB5"/>
    <w:rsid w:val="00E32490"/>
    <w:rsid w:val="00E3429E"/>
    <w:rsid w:val="00E42D19"/>
    <w:rsid w:val="00E44D53"/>
    <w:rsid w:val="00E46ED3"/>
    <w:rsid w:val="00E52AF2"/>
    <w:rsid w:val="00E53493"/>
    <w:rsid w:val="00E553B3"/>
    <w:rsid w:val="00E55782"/>
    <w:rsid w:val="00E55ADA"/>
    <w:rsid w:val="00E6128E"/>
    <w:rsid w:val="00E648E1"/>
    <w:rsid w:val="00E65D04"/>
    <w:rsid w:val="00E664AC"/>
    <w:rsid w:val="00E72E5B"/>
    <w:rsid w:val="00E745D8"/>
    <w:rsid w:val="00E762CF"/>
    <w:rsid w:val="00E7671C"/>
    <w:rsid w:val="00E837B4"/>
    <w:rsid w:val="00E83957"/>
    <w:rsid w:val="00E84359"/>
    <w:rsid w:val="00E86EE6"/>
    <w:rsid w:val="00E87B50"/>
    <w:rsid w:val="00E9002A"/>
    <w:rsid w:val="00E9087E"/>
    <w:rsid w:val="00E96357"/>
    <w:rsid w:val="00E96F0E"/>
    <w:rsid w:val="00EA08D4"/>
    <w:rsid w:val="00EA0CC1"/>
    <w:rsid w:val="00EA7295"/>
    <w:rsid w:val="00EB3EB3"/>
    <w:rsid w:val="00ED2A97"/>
    <w:rsid w:val="00ED4A65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23EDB"/>
    <w:rsid w:val="00F305F3"/>
    <w:rsid w:val="00F335D2"/>
    <w:rsid w:val="00F3403C"/>
    <w:rsid w:val="00F347AF"/>
    <w:rsid w:val="00F355BA"/>
    <w:rsid w:val="00F365BD"/>
    <w:rsid w:val="00F36765"/>
    <w:rsid w:val="00F4122F"/>
    <w:rsid w:val="00F41EDF"/>
    <w:rsid w:val="00F43225"/>
    <w:rsid w:val="00F43A41"/>
    <w:rsid w:val="00F44BF6"/>
    <w:rsid w:val="00F45E84"/>
    <w:rsid w:val="00F47CC1"/>
    <w:rsid w:val="00F51029"/>
    <w:rsid w:val="00F51A7F"/>
    <w:rsid w:val="00F52C6A"/>
    <w:rsid w:val="00F61D02"/>
    <w:rsid w:val="00F63DFE"/>
    <w:rsid w:val="00F6585D"/>
    <w:rsid w:val="00F65B46"/>
    <w:rsid w:val="00F722B9"/>
    <w:rsid w:val="00F7314F"/>
    <w:rsid w:val="00F747AB"/>
    <w:rsid w:val="00F7720C"/>
    <w:rsid w:val="00F843AC"/>
    <w:rsid w:val="00F8463C"/>
    <w:rsid w:val="00F84A93"/>
    <w:rsid w:val="00F84CA3"/>
    <w:rsid w:val="00F85D20"/>
    <w:rsid w:val="00F9028B"/>
    <w:rsid w:val="00F90B24"/>
    <w:rsid w:val="00F92152"/>
    <w:rsid w:val="00F95298"/>
    <w:rsid w:val="00FA3414"/>
    <w:rsid w:val="00FA6BDF"/>
    <w:rsid w:val="00FA7047"/>
    <w:rsid w:val="00FA731E"/>
    <w:rsid w:val="00FA744F"/>
    <w:rsid w:val="00FB647B"/>
    <w:rsid w:val="00FB7961"/>
    <w:rsid w:val="00FC243C"/>
    <w:rsid w:val="00FC3EB8"/>
    <w:rsid w:val="00FC4763"/>
    <w:rsid w:val="00FC7D9F"/>
    <w:rsid w:val="00FD00CC"/>
    <w:rsid w:val="00FD0AFA"/>
    <w:rsid w:val="00FD0D90"/>
    <w:rsid w:val="00FD3EA6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C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3EFC-3619-4654-A505-F9A75DB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5033</Words>
  <Characters>28691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2021-03-26T11:13:00Z</cp:lastPrinted>
  <dcterms:created xsi:type="dcterms:W3CDTF">2021-03-22T12:49:00Z</dcterms:created>
  <dcterms:modified xsi:type="dcterms:W3CDTF">2021-04-28T08:26:00Z</dcterms:modified>
</cp:coreProperties>
</file>