
<file path=[Content_Types].xml><?xml version="1.0" encoding="utf-8"?>
<Types xmlns="http://schemas.openxmlformats.org/package/2006/content-types">
  <Default ContentType="application/vnd.openxmlformats-officedocument.oleObject" Extension="bin"/>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58" w:rsidRDefault="00710358" w:rsidP="00064622">
      <w:pPr>
        <w:widowControl w:val="0"/>
        <w:suppressAutoHyphens/>
        <w:jc w:val="center"/>
        <w:rPr>
          <w:b/>
          <w:szCs w:val="28"/>
          <w:lang w:val="en-US"/>
        </w:rPr>
      </w:pPr>
      <w:r>
        <w:rPr>
          <w:b/>
          <w:noProof/>
          <w:szCs w:val="28"/>
        </w:rPr>
        <w:drawing>
          <wp:inline distT="0" distB="0" distL="0" distR="0">
            <wp:extent cx="5743575" cy="9582150"/>
            <wp:effectExtent l="0" t="0" r="9525" b="0"/>
            <wp:docPr id="2" name="Рисунок 2" descr="C:\Users\admin\Pictures\img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mg5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9582150"/>
                    </a:xfrm>
                    <a:prstGeom prst="rect">
                      <a:avLst/>
                    </a:prstGeom>
                    <a:noFill/>
                    <a:ln>
                      <a:noFill/>
                    </a:ln>
                  </pic:spPr>
                </pic:pic>
              </a:graphicData>
            </a:graphic>
          </wp:inline>
        </w:drawing>
      </w:r>
    </w:p>
    <w:p w:rsidR="00710358" w:rsidRDefault="00710358" w:rsidP="00064622">
      <w:pPr>
        <w:widowControl w:val="0"/>
        <w:suppressAutoHyphens/>
        <w:jc w:val="center"/>
        <w:rPr>
          <w:b/>
          <w:szCs w:val="28"/>
          <w:lang w:val="en-US"/>
        </w:rPr>
      </w:pPr>
      <w:r>
        <w:rPr>
          <w:b/>
          <w:noProof/>
          <w:szCs w:val="28"/>
        </w:rPr>
        <w:lastRenderedPageBreak/>
        <w:drawing>
          <wp:inline distT="0" distB="0" distL="0" distR="0">
            <wp:extent cx="6120765" cy="5462618"/>
            <wp:effectExtent l="0" t="0" r="0" b="5080"/>
            <wp:docPr id="3" name="Рисунок 3" descr="C:\Users\admin\Pictures\img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img5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5462618"/>
                    </a:xfrm>
                    <a:prstGeom prst="rect">
                      <a:avLst/>
                    </a:prstGeom>
                    <a:noFill/>
                    <a:ln>
                      <a:noFill/>
                    </a:ln>
                  </pic:spPr>
                </pic:pic>
              </a:graphicData>
            </a:graphic>
          </wp:inline>
        </w:drawing>
      </w: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Default="00710358" w:rsidP="00064622">
      <w:pPr>
        <w:widowControl w:val="0"/>
        <w:suppressAutoHyphens/>
        <w:jc w:val="center"/>
        <w:rPr>
          <w:b/>
          <w:szCs w:val="28"/>
          <w:lang w:val="en-US"/>
        </w:rPr>
      </w:pPr>
    </w:p>
    <w:p w:rsidR="00710358" w:rsidRPr="00710358" w:rsidRDefault="00710358" w:rsidP="00064622">
      <w:pPr>
        <w:widowControl w:val="0"/>
        <w:suppressAutoHyphens/>
        <w:jc w:val="both"/>
        <w:rPr>
          <w:lang w:val="en-US"/>
        </w:rPr>
        <w:sectPr w:rsidR="00710358" w:rsidRPr="00710358" w:rsidSect="00401878">
          <w:footerReference w:type="default" r:id="rId10"/>
          <w:pgSz w:w="11906" w:h="16838"/>
          <w:pgMar w:top="850" w:right="850" w:bottom="850" w:left="1417" w:header="708" w:footer="708" w:gutter="0"/>
          <w:cols w:space="708"/>
          <w:docGrid w:linePitch="360"/>
        </w:sectPr>
      </w:pPr>
    </w:p>
    <w:p w:rsidR="009E5432" w:rsidRPr="00783752" w:rsidRDefault="001657F6" w:rsidP="00064622">
      <w:pPr>
        <w:pStyle w:val="1"/>
        <w:keepNext w:val="0"/>
        <w:widowControl w:val="0"/>
        <w:suppressAutoHyphens/>
        <w:jc w:val="center"/>
        <w:rPr>
          <w:b/>
          <w:bCs/>
          <w:sz w:val="24"/>
        </w:rPr>
      </w:pPr>
      <w:r w:rsidRPr="00783752">
        <w:rPr>
          <w:b/>
          <w:bCs/>
          <w:sz w:val="24"/>
        </w:rPr>
        <w:lastRenderedPageBreak/>
        <w:t xml:space="preserve">1. </w:t>
      </w:r>
      <w:r w:rsidR="009E5432" w:rsidRPr="00783752">
        <w:rPr>
          <w:b/>
          <w:bCs/>
          <w:sz w:val="24"/>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645347" w:rsidRPr="00783752" w:rsidTr="001657F6">
        <w:trPr>
          <w:trHeight w:val="427"/>
        </w:trPr>
        <w:tc>
          <w:tcPr>
            <w:tcW w:w="5985" w:type="dxa"/>
            <w:vMerge w:val="restart"/>
            <w:vAlign w:val="center"/>
          </w:tcPr>
          <w:p w:rsidR="00645347" w:rsidRPr="00783752" w:rsidRDefault="00645347" w:rsidP="00064622">
            <w:pPr>
              <w:widowControl w:val="0"/>
              <w:suppressAutoHyphens/>
              <w:jc w:val="center"/>
              <w:rPr>
                <w:b/>
                <w:sz w:val="24"/>
                <w:lang w:val="uk-UA"/>
              </w:rPr>
            </w:pPr>
            <w:r w:rsidRPr="00783752">
              <w:rPr>
                <w:b/>
                <w:sz w:val="24"/>
                <w:lang w:val="uk-UA"/>
              </w:rPr>
              <w:t>Найменування показників</w:t>
            </w:r>
          </w:p>
        </w:tc>
        <w:tc>
          <w:tcPr>
            <w:tcW w:w="3244" w:type="dxa"/>
            <w:vAlign w:val="center"/>
          </w:tcPr>
          <w:p w:rsidR="00645347" w:rsidRPr="00783752" w:rsidRDefault="00645347" w:rsidP="00064622">
            <w:pPr>
              <w:widowControl w:val="0"/>
              <w:suppressAutoHyphens/>
              <w:jc w:val="center"/>
              <w:rPr>
                <w:b/>
                <w:sz w:val="24"/>
                <w:lang w:val="uk-UA"/>
              </w:rPr>
            </w:pPr>
            <w:r w:rsidRPr="00783752">
              <w:rPr>
                <w:b/>
                <w:sz w:val="24"/>
                <w:lang w:val="uk-UA"/>
              </w:rPr>
              <w:t>Всього годин</w:t>
            </w:r>
          </w:p>
        </w:tc>
      </w:tr>
      <w:tr w:rsidR="003D1FC7" w:rsidRPr="00783752" w:rsidTr="001657F6">
        <w:trPr>
          <w:trHeight w:val="430"/>
        </w:trPr>
        <w:tc>
          <w:tcPr>
            <w:tcW w:w="5985" w:type="dxa"/>
            <w:vMerge/>
            <w:vAlign w:val="center"/>
          </w:tcPr>
          <w:p w:rsidR="003D1FC7" w:rsidRPr="00783752" w:rsidRDefault="003D1FC7" w:rsidP="00064622">
            <w:pPr>
              <w:widowControl w:val="0"/>
              <w:suppressAutoHyphens/>
              <w:rPr>
                <w:sz w:val="24"/>
                <w:lang w:val="uk-UA"/>
              </w:rPr>
            </w:pPr>
          </w:p>
        </w:tc>
        <w:tc>
          <w:tcPr>
            <w:tcW w:w="3244" w:type="dxa"/>
            <w:vAlign w:val="center"/>
          </w:tcPr>
          <w:p w:rsidR="003D1FC7" w:rsidRPr="00783752" w:rsidRDefault="003D1FC7" w:rsidP="00064622">
            <w:pPr>
              <w:widowControl w:val="0"/>
              <w:suppressAutoHyphens/>
              <w:jc w:val="center"/>
              <w:rPr>
                <w:b/>
                <w:sz w:val="24"/>
                <w:lang w:val="uk-UA"/>
              </w:rPr>
            </w:pPr>
            <w:r w:rsidRPr="00783752">
              <w:rPr>
                <w:b/>
                <w:sz w:val="24"/>
                <w:lang w:val="uk-UA"/>
              </w:rPr>
              <w:t>Денна</w:t>
            </w:r>
            <w:r w:rsidR="001657F6" w:rsidRPr="00783752">
              <w:rPr>
                <w:b/>
                <w:sz w:val="24"/>
                <w:lang w:val="uk-UA"/>
              </w:rPr>
              <w:t xml:space="preserve"> </w:t>
            </w:r>
            <w:r w:rsidRPr="00783752">
              <w:rPr>
                <w:b/>
                <w:sz w:val="24"/>
                <w:lang w:val="uk-UA"/>
              </w:rPr>
              <w:t>форма</w:t>
            </w:r>
            <w:r w:rsidR="001657F6" w:rsidRPr="00783752">
              <w:rPr>
                <w:b/>
                <w:sz w:val="24"/>
                <w:lang w:val="uk-UA"/>
              </w:rPr>
              <w:t xml:space="preserve"> </w:t>
            </w:r>
            <w:r w:rsidRPr="00783752">
              <w:rPr>
                <w:b/>
                <w:sz w:val="24"/>
                <w:lang w:val="uk-UA"/>
              </w:rPr>
              <w:t>навчання</w:t>
            </w:r>
          </w:p>
        </w:tc>
      </w:tr>
      <w:tr w:rsidR="003D1FC7" w:rsidRPr="00783752" w:rsidTr="001657F6">
        <w:trPr>
          <w:trHeight w:val="242"/>
        </w:trPr>
        <w:tc>
          <w:tcPr>
            <w:tcW w:w="5985" w:type="dxa"/>
            <w:vAlign w:val="center"/>
          </w:tcPr>
          <w:p w:rsidR="003D1FC7" w:rsidRPr="00783752" w:rsidRDefault="003D1FC7" w:rsidP="00064622">
            <w:pPr>
              <w:widowControl w:val="0"/>
              <w:suppressAutoHyphens/>
              <w:jc w:val="center"/>
              <w:rPr>
                <w:b/>
                <w:sz w:val="24"/>
                <w:lang w:val="uk-UA"/>
              </w:rPr>
            </w:pPr>
            <w:r w:rsidRPr="00783752">
              <w:rPr>
                <w:b/>
                <w:sz w:val="24"/>
                <w:lang w:val="uk-UA"/>
              </w:rPr>
              <w:t>Кількість кредитів/годин</w:t>
            </w:r>
          </w:p>
        </w:tc>
        <w:tc>
          <w:tcPr>
            <w:tcW w:w="3244" w:type="dxa"/>
            <w:vAlign w:val="center"/>
          </w:tcPr>
          <w:p w:rsidR="003D1FC7" w:rsidRPr="00783752" w:rsidRDefault="00064622" w:rsidP="00064622">
            <w:pPr>
              <w:widowControl w:val="0"/>
              <w:suppressAutoHyphens/>
              <w:jc w:val="center"/>
              <w:rPr>
                <w:sz w:val="24"/>
                <w:lang w:val="uk-UA"/>
              </w:rPr>
            </w:pPr>
            <w:r w:rsidRPr="00783752">
              <w:rPr>
                <w:sz w:val="24"/>
                <w:lang w:val="uk-UA"/>
              </w:rPr>
              <w:t>3</w:t>
            </w:r>
            <w:r w:rsidR="000F39F2" w:rsidRPr="00783752">
              <w:rPr>
                <w:sz w:val="24"/>
                <w:lang w:val="uk-UA"/>
              </w:rPr>
              <w:t xml:space="preserve"> / </w:t>
            </w:r>
            <w:r w:rsidRPr="00783752">
              <w:rPr>
                <w:sz w:val="24"/>
                <w:lang w:val="uk-UA"/>
              </w:rPr>
              <w:t>9</w:t>
            </w:r>
            <w:r w:rsidR="009D663C" w:rsidRPr="00783752">
              <w:rPr>
                <w:sz w:val="24"/>
                <w:lang w:val="uk-UA"/>
              </w:rPr>
              <w:t>0</w:t>
            </w:r>
          </w:p>
        </w:tc>
      </w:tr>
      <w:tr w:rsidR="003D1FC7" w:rsidRPr="00783752" w:rsidTr="001657F6">
        <w:trPr>
          <w:trHeight w:val="242"/>
        </w:trPr>
        <w:tc>
          <w:tcPr>
            <w:tcW w:w="5985" w:type="dxa"/>
            <w:vAlign w:val="center"/>
          </w:tcPr>
          <w:p w:rsidR="003D1FC7" w:rsidRPr="00783752" w:rsidRDefault="003D1FC7" w:rsidP="00064622">
            <w:pPr>
              <w:widowControl w:val="0"/>
              <w:suppressAutoHyphens/>
              <w:jc w:val="center"/>
              <w:rPr>
                <w:b/>
                <w:sz w:val="24"/>
                <w:lang w:val="uk-UA"/>
              </w:rPr>
            </w:pPr>
            <w:r w:rsidRPr="00783752">
              <w:rPr>
                <w:b/>
                <w:sz w:val="24"/>
                <w:lang w:val="uk-UA"/>
              </w:rPr>
              <w:t>Усього годин аудиторної роботи</w:t>
            </w:r>
          </w:p>
        </w:tc>
        <w:tc>
          <w:tcPr>
            <w:tcW w:w="3244" w:type="dxa"/>
            <w:vAlign w:val="center"/>
          </w:tcPr>
          <w:p w:rsidR="003D1FC7" w:rsidRPr="00783752" w:rsidRDefault="00064622" w:rsidP="00064622">
            <w:pPr>
              <w:widowControl w:val="0"/>
              <w:suppressAutoHyphens/>
              <w:jc w:val="center"/>
              <w:rPr>
                <w:sz w:val="24"/>
                <w:lang w:val="uk-UA"/>
              </w:rPr>
            </w:pPr>
            <w:r w:rsidRPr="00783752">
              <w:rPr>
                <w:sz w:val="24"/>
                <w:lang w:val="uk-UA"/>
              </w:rPr>
              <w:t>30</w:t>
            </w:r>
          </w:p>
        </w:tc>
      </w:tr>
      <w:tr w:rsidR="003D1FC7" w:rsidRPr="00783752" w:rsidTr="001657F6">
        <w:trPr>
          <w:trHeight w:val="242"/>
        </w:trPr>
        <w:tc>
          <w:tcPr>
            <w:tcW w:w="5985" w:type="dxa"/>
            <w:vAlign w:val="center"/>
          </w:tcPr>
          <w:p w:rsidR="003D1FC7" w:rsidRPr="00783752" w:rsidRDefault="003D1FC7" w:rsidP="00064622">
            <w:pPr>
              <w:widowControl w:val="0"/>
              <w:suppressAutoHyphens/>
              <w:rPr>
                <w:sz w:val="24"/>
                <w:lang w:val="uk-UA"/>
              </w:rPr>
            </w:pPr>
            <w:r w:rsidRPr="00783752">
              <w:rPr>
                <w:sz w:val="24"/>
                <w:lang w:val="uk-UA"/>
              </w:rPr>
              <w:t>в т.ч.:</w:t>
            </w:r>
          </w:p>
        </w:tc>
        <w:tc>
          <w:tcPr>
            <w:tcW w:w="3244" w:type="dxa"/>
            <w:vAlign w:val="center"/>
          </w:tcPr>
          <w:p w:rsidR="003D1FC7" w:rsidRPr="00783752" w:rsidRDefault="003D1FC7" w:rsidP="00064622">
            <w:pPr>
              <w:widowControl w:val="0"/>
              <w:suppressAutoHyphens/>
              <w:jc w:val="center"/>
              <w:rPr>
                <w:sz w:val="24"/>
                <w:lang w:val="uk-UA"/>
              </w:rPr>
            </w:pPr>
          </w:p>
        </w:tc>
      </w:tr>
      <w:tr w:rsidR="003D1FC7" w:rsidRPr="00783752" w:rsidTr="001657F6">
        <w:trPr>
          <w:trHeight w:val="242"/>
        </w:trPr>
        <w:tc>
          <w:tcPr>
            <w:tcW w:w="5985" w:type="dxa"/>
            <w:vAlign w:val="center"/>
          </w:tcPr>
          <w:p w:rsidR="003D1FC7" w:rsidRPr="00783752" w:rsidRDefault="003D1FC7" w:rsidP="00064622">
            <w:pPr>
              <w:widowControl w:val="0"/>
              <w:numPr>
                <w:ilvl w:val="0"/>
                <w:numId w:val="3"/>
              </w:numPr>
              <w:tabs>
                <w:tab w:val="clear" w:pos="1543"/>
                <w:tab w:val="num" w:pos="110"/>
              </w:tabs>
              <w:suppressAutoHyphens/>
              <w:ind w:hanging="1543"/>
              <w:jc w:val="both"/>
              <w:rPr>
                <w:sz w:val="24"/>
                <w:lang w:val="uk-UA"/>
              </w:rPr>
            </w:pPr>
            <w:r w:rsidRPr="00783752">
              <w:rPr>
                <w:sz w:val="24"/>
                <w:lang w:val="uk-UA"/>
              </w:rPr>
              <w:t xml:space="preserve"> лекційні заняття, год.</w:t>
            </w:r>
          </w:p>
        </w:tc>
        <w:tc>
          <w:tcPr>
            <w:tcW w:w="3244" w:type="dxa"/>
            <w:vAlign w:val="center"/>
          </w:tcPr>
          <w:p w:rsidR="003D1FC7" w:rsidRPr="00783752" w:rsidRDefault="009D663C" w:rsidP="00C05013">
            <w:pPr>
              <w:widowControl w:val="0"/>
              <w:suppressAutoHyphens/>
              <w:jc w:val="center"/>
              <w:rPr>
                <w:sz w:val="24"/>
                <w:lang w:val="uk-UA"/>
              </w:rPr>
            </w:pPr>
            <w:r w:rsidRPr="00783752">
              <w:rPr>
                <w:sz w:val="24"/>
                <w:lang w:val="uk-UA"/>
              </w:rPr>
              <w:t>1</w:t>
            </w:r>
            <w:r w:rsidR="00C05013">
              <w:rPr>
                <w:sz w:val="24"/>
                <w:lang w:val="uk-UA"/>
              </w:rPr>
              <w:t>0</w:t>
            </w:r>
          </w:p>
        </w:tc>
      </w:tr>
      <w:tr w:rsidR="003D1FC7" w:rsidRPr="00783752" w:rsidTr="001657F6">
        <w:trPr>
          <w:trHeight w:val="242"/>
        </w:trPr>
        <w:tc>
          <w:tcPr>
            <w:tcW w:w="5985" w:type="dxa"/>
            <w:vAlign w:val="center"/>
          </w:tcPr>
          <w:p w:rsidR="003D1FC7" w:rsidRPr="00783752" w:rsidRDefault="003D1FC7" w:rsidP="00064622">
            <w:pPr>
              <w:widowControl w:val="0"/>
              <w:numPr>
                <w:ilvl w:val="0"/>
                <w:numId w:val="3"/>
              </w:numPr>
              <w:tabs>
                <w:tab w:val="clear" w:pos="1543"/>
              </w:tabs>
              <w:suppressAutoHyphens/>
              <w:ind w:left="110" w:hanging="110"/>
              <w:rPr>
                <w:sz w:val="24"/>
                <w:lang w:val="uk-UA"/>
              </w:rPr>
            </w:pPr>
            <w:r w:rsidRPr="00783752">
              <w:rPr>
                <w:sz w:val="24"/>
                <w:lang w:val="uk-UA"/>
              </w:rPr>
              <w:t xml:space="preserve"> практичні заняття, год.</w:t>
            </w:r>
          </w:p>
        </w:tc>
        <w:tc>
          <w:tcPr>
            <w:tcW w:w="3244" w:type="dxa"/>
            <w:vAlign w:val="center"/>
          </w:tcPr>
          <w:p w:rsidR="003D1FC7" w:rsidRPr="00783752" w:rsidRDefault="00C05013" w:rsidP="00064622">
            <w:pPr>
              <w:widowControl w:val="0"/>
              <w:suppressAutoHyphens/>
              <w:jc w:val="center"/>
              <w:rPr>
                <w:sz w:val="24"/>
                <w:lang w:val="uk-UA"/>
              </w:rPr>
            </w:pPr>
            <w:r>
              <w:rPr>
                <w:sz w:val="24"/>
                <w:lang w:val="uk-UA"/>
              </w:rPr>
              <w:t>20</w:t>
            </w:r>
          </w:p>
        </w:tc>
      </w:tr>
      <w:tr w:rsidR="003D1FC7" w:rsidRPr="00783752" w:rsidTr="001657F6">
        <w:trPr>
          <w:trHeight w:val="242"/>
        </w:trPr>
        <w:tc>
          <w:tcPr>
            <w:tcW w:w="5985" w:type="dxa"/>
            <w:vAlign w:val="center"/>
          </w:tcPr>
          <w:p w:rsidR="003D1FC7" w:rsidRPr="00783752" w:rsidRDefault="003D1FC7" w:rsidP="00064622">
            <w:pPr>
              <w:widowControl w:val="0"/>
              <w:numPr>
                <w:ilvl w:val="0"/>
                <w:numId w:val="3"/>
              </w:numPr>
              <w:tabs>
                <w:tab w:val="clear" w:pos="1543"/>
                <w:tab w:val="num" w:pos="0"/>
              </w:tabs>
              <w:suppressAutoHyphens/>
              <w:ind w:left="110" w:hanging="110"/>
              <w:rPr>
                <w:sz w:val="24"/>
                <w:lang w:val="uk-UA"/>
              </w:rPr>
            </w:pPr>
            <w:r w:rsidRPr="00783752">
              <w:rPr>
                <w:sz w:val="24"/>
                <w:lang w:val="uk-UA"/>
              </w:rPr>
              <w:t xml:space="preserve">лабораторні заняття, </w:t>
            </w:r>
            <w:proofErr w:type="spellStart"/>
            <w:r w:rsidRPr="00783752">
              <w:rPr>
                <w:sz w:val="24"/>
                <w:lang w:val="uk-UA"/>
              </w:rPr>
              <w:t>год</w:t>
            </w:r>
            <w:proofErr w:type="spellEnd"/>
          </w:p>
        </w:tc>
        <w:tc>
          <w:tcPr>
            <w:tcW w:w="3244" w:type="dxa"/>
            <w:vAlign w:val="center"/>
          </w:tcPr>
          <w:p w:rsidR="003D1FC7" w:rsidRPr="00783752" w:rsidRDefault="00064622" w:rsidP="00064622">
            <w:pPr>
              <w:widowControl w:val="0"/>
              <w:suppressAutoHyphens/>
              <w:jc w:val="center"/>
              <w:rPr>
                <w:sz w:val="24"/>
                <w:lang w:val="uk-UA"/>
              </w:rPr>
            </w:pPr>
            <w:r w:rsidRPr="00783752">
              <w:rPr>
                <w:sz w:val="24"/>
                <w:lang w:val="uk-UA"/>
              </w:rPr>
              <w:t>––</w:t>
            </w:r>
          </w:p>
        </w:tc>
      </w:tr>
      <w:tr w:rsidR="003D1FC7" w:rsidRPr="00783752" w:rsidTr="001657F6">
        <w:trPr>
          <w:trHeight w:val="242"/>
        </w:trPr>
        <w:tc>
          <w:tcPr>
            <w:tcW w:w="5985" w:type="dxa"/>
            <w:vAlign w:val="center"/>
          </w:tcPr>
          <w:p w:rsidR="003D1FC7" w:rsidRPr="00783752" w:rsidRDefault="003D1FC7" w:rsidP="00064622">
            <w:pPr>
              <w:widowControl w:val="0"/>
              <w:suppressAutoHyphens/>
              <w:ind w:left="1183" w:hanging="1183"/>
              <w:jc w:val="both"/>
              <w:rPr>
                <w:sz w:val="24"/>
                <w:lang w:val="uk-UA"/>
              </w:rPr>
            </w:pPr>
            <w:r w:rsidRPr="00783752">
              <w:rPr>
                <w:sz w:val="24"/>
                <w:lang w:val="uk-UA"/>
              </w:rPr>
              <w:t xml:space="preserve">семінарські заняття, </w:t>
            </w:r>
            <w:proofErr w:type="spellStart"/>
            <w:r w:rsidRPr="00783752">
              <w:rPr>
                <w:sz w:val="24"/>
                <w:lang w:val="uk-UA"/>
              </w:rPr>
              <w:t>год</w:t>
            </w:r>
            <w:proofErr w:type="spellEnd"/>
          </w:p>
        </w:tc>
        <w:tc>
          <w:tcPr>
            <w:tcW w:w="3244" w:type="dxa"/>
            <w:vAlign w:val="center"/>
          </w:tcPr>
          <w:p w:rsidR="003D1FC7" w:rsidRPr="00783752" w:rsidRDefault="000F39F2" w:rsidP="00064622">
            <w:pPr>
              <w:widowControl w:val="0"/>
              <w:suppressAutoHyphens/>
              <w:jc w:val="center"/>
              <w:rPr>
                <w:sz w:val="24"/>
                <w:lang w:val="uk-UA"/>
              </w:rPr>
            </w:pPr>
            <w:r w:rsidRPr="00783752">
              <w:rPr>
                <w:sz w:val="24"/>
                <w:lang w:val="uk-UA"/>
              </w:rPr>
              <w:t>––</w:t>
            </w:r>
          </w:p>
        </w:tc>
      </w:tr>
      <w:tr w:rsidR="003D1FC7" w:rsidRPr="00783752" w:rsidTr="001657F6">
        <w:trPr>
          <w:trHeight w:val="242"/>
        </w:trPr>
        <w:tc>
          <w:tcPr>
            <w:tcW w:w="5985" w:type="dxa"/>
            <w:vAlign w:val="center"/>
          </w:tcPr>
          <w:p w:rsidR="003D1FC7" w:rsidRPr="00783752" w:rsidRDefault="003D1FC7" w:rsidP="00064622">
            <w:pPr>
              <w:widowControl w:val="0"/>
              <w:suppressAutoHyphens/>
              <w:jc w:val="center"/>
              <w:rPr>
                <w:b/>
                <w:sz w:val="24"/>
                <w:lang w:val="uk-UA"/>
              </w:rPr>
            </w:pPr>
            <w:r w:rsidRPr="00783752">
              <w:rPr>
                <w:b/>
                <w:sz w:val="24"/>
                <w:lang w:val="uk-UA"/>
              </w:rPr>
              <w:t>Усього годин самостійної роботи</w:t>
            </w:r>
          </w:p>
        </w:tc>
        <w:tc>
          <w:tcPr>
            <w:tcW w:w="3244" w:type="dxa"/>
            <w:vAlign w:val="center"/>
          </w:tcPr>
          <w:p w:rsidR="003D1FC7" w:rsidRPr="00783752" w:rsidRDefault="00064622" w:rsidP="00064622">
            <w:pPr>
              <w:widowControl w:val="0"/>
              <w:suppressAutoHyphens/>
              <w:jc w:val="center"/>
              <w:rPr>
                <w:sz w:val="24"/>
                <w:lang w:val="uk-UA"/>
              </w:rPr>
            </w:pPr>
            <w:r w:rsidRPr="00783752">
              <w:rPr>
                <w:sz w:val="24"/>
                <w:lang w:val="uk-UA"/>
              </w:rPr>
              <w:t>60</w:t>
            </w:r>
          </w:p>
        </w:tc>
      </w:tr>
      <w:tr w:rsidR="00156AAD" w:rsidRPr="00783752" w:rsidTr="001657F6">
        <w:trPr>
          <w:trHeight w:val="242"/>
        </w:trPr>
        <w:tc>
          <w:tcPr>
            <w:tcW w:w="5985" w:type="dxa"/>
            <w:vAlign w:val="center"/>
          </w:tcPr>
          <w:p w:rsidR="00156AAD" w:rsidRPr="00783752" w:rsidRDefault="00156AAD" w:rsidP="00064622">
            <w:pPr>
              <w:widowControl w:val="0"/>
              <w:suppressAutoHyphens/>
              <w:jc w:val="both"/>
              <w:rPr>
                <w:sz w:val="24"/>
                <w:lang w:val="uk-UA"/>
              </w:rPr>
            </w:pPr>
            <w:r w:rsidRPr="00783752">
              <w:rPr>
                <w:sz w:val="24"/>
                <w:lang w:val="uk-UA"/>
              </w:rPr>
              <w:t>Вид контролю</w:t>
            </w:r>
          </w:p>
        </w:tc>
        <w:tc>
          <w:tcPr>
            <w:tcW w:w="3244" w:type="dxa"/>
            <w:vAlign w:val="center"/>
          </w:tcPr>
          <w:p w:rsidR="00156AAD" w:rsidRPr="00783752" w:rsidRDefault="0041617A" w:rsidP="00064622">
            <w:pPr>
              <w:widowControl w:val="0"/>
              <w:suppressAutoHyphens/>
              <w:jc w:val="center"/>
              <w:rPr>
                <w:sz w:val="24"/>
                <w:lang w:val="uk-UA"/>
              </w:rPr>
            </w:pPr>
            <w:r>
              <w:rPr>
                <w:sz w:val="24"/>
                <w:lang w:val="uk-UA"/>
              </w:rPr>
              <w:t>залік</w:t>
            </w:r>
          </w:p>
        </w:tc>
      </w:tr>
    </w:tbl>
    <w:p w:rsidR="009E5432" w:rsidRPr="00783752" w:rsidRDefault="009E5432" w:rsidP="00064622">
      <w:pPr>
        <w:widowControl w:val="0"/>
        <w:suppressAutoHyphens/>
        <w:rPr>
          <w:sz w:val="24"/>
          <w:lang w:val="uk-UA"/>
        </w:rPr>
      </w:pPr>
    </w:p>
    <w:p w:rsidR="009E5432" w:rsidRPr="00783752" w:rsidRDefault="009E5432" w:rsidP="00064622">
      <w:pPr>
        <w:widowControl w:val="0"/>
        <w:suppressAutoHyphens/>
        <w:ind w:left="1440" w:hanging="1440"/>
        <w:jc w:val="both"/>
        <w:rPr>
          <w:sz w:val="24"/>
          <w:lang w:val="uk-UA"/>
        </w:rPr>
      </w:pPr>
      <w:r w:rsidRPr="00783752">
        <w:rPr>
          <w:bCs/>
          <w:sz w:val="24"/>
          <w:lang w:val="uk-UA"/>
        </w:rPr>
        <w:t>Примітка</w:t>
      </w:r>
      <w:r w:rsidR="00446331" w:rsidRPr="00783752">
        <w:rPr>
          <w:sz w:val="24"/>
          <w:lang w:val="uk-UA"/>
        </w:rPr>
        <w:t>.</w:t>
      </w:r>
    </w:p>
    <w:p w:rsidR="00446331" w:rsidRPr="00783752" w:rsidRDefault="00446331" w:rsidP="00064622">
      <w:pPr>
        <w:widowControl w:val="0"/>
        <w:suppressAutoHyphens/>
        <w:ind w:left="1440" w:hanging="1440"/>
        <w:jc w:val="both"/>
        <w:rPr>
          <w:sz w:val="24"/>
          <w:lang w:val="uk-UA"/>
        </w:rPr>
      </w:pPr>
      <w:r w:rsidRPr="00783752">
        <w:rPr>
          <w:sz w:val="24"/>
          <w:lang w:val="uk-UA"/>
        </w:rPr>
        <w:t xml:space="preserve">Частка аудиторного навчального часу </w:t>
      </w:r>
      <w:r w:rsidR="000174FF" w:rsidRPr="00783752">
        <w:rPr>
          <w:sz w:val="24"/>
          <w:lang w:val="uk-UA"/>
        </w:rPr>
        <w:t>аспіранта</w:t>
      </w:r>
      <w:r w:rsidRPr="00783752">
        <w:rPr>
          <w:sz w:val="24"/>
          <w:lang w:val="uk-UA"/>
        </w:rPr>
        <w:t xml:space="preserve"> у відсотковому вимірі:</w:t>
      </w:r>
    </w:p>
    <w:p w:rsidR="009E5432" w:rsidRPr="00783752" w:rsidRDefault="009E5432" w:rsidP="00064622">
      <w:pPr>
        <w:widowControl w:val="0"/>
        <w:suppressAutoHyphens/>
        <w:ind w:firstLine="600"/>
        <w:jc w:val="both"/>
        <w:rPr>
          <w:sz w:val="24"/>
          <w:lang w:val="uk-UA"/>
        </w:rPr>
      </w:pPr>
      <w:r w:rsidRPr="00783752">
        <w:rPr>
          <w:sz w:val="24"/>
          <w:lang w:val="uk-UA"/>
        </w:rPr>
        <w:t>для денної форми навчання –</w:t>
      </w:r>
      <w:r w:rsidR="000F39F2" w:rsidRPr="00783752">
        <w:rPr>
          <w:sz w:val="24"/>
          <w:lang w:val="uk-UA"/>
        </w:rPr>
        <w:t xml:space="preserve"> </w:t>
      </w:r>
      <w:r w:rsidR="000174FF" w:rsidRPr="00783752">
        <w:rPr>
          <w:sz w:val="24"/>
          <w:lang w:val="uk-UA"/>
        </w:rPr>
        <w:t>40</w:t>
      </w:r>
      <w:r w:rsidR="000F39F2" w:rsidRPr="00783752">
        <w:rPr>
          <w:sz w:val="24"/>
          <w:lang w:val="uk-UA"/>
        </w:rPr>
        <w:t xml:space="preserve"> %</w:t>
      </w:r>
      <w:r w:rsidR="004823BE" w:rsidRPr="00783752">
        <w:rPr>
          <w:sz w:val="24"/>
          <w:lang w:val="uk-UA"/>
        </w:rPr>
        <w:t>.</w:t>
      </w:r>
    </w:p>
    <w:p w:rsidR="008C0895" w:rsidRPr="00783752" w:rsidRDefault="008C0895" w:rsidP="00064622">
      <w:pPr>
        <w:widowControl w:val="0"/>
        <w:suppressAutoHyphens/>
        <w:rPr>
          <w:sz w:val="24"/>
          <w:lang w:val="uk-UA"/>
        </w:rPr>
      </w:pPr>
    </w:p>
    <w:p w:rsidR="009E5432" w:rsidRPr="00783752" w:rsidRDefault="001657F6" w:rsidP="00064622">
      <w:pPr>
        <w:widowControl w:val="0"/>
        <w:tabs>
          <w:tab w:val="left" w:pos="3900"/>
        </w:tabs>
        <w:suppressAutoHyphens/>
        <w:jc w:val="center"/>
        <w:rPr>
          <w:b/>
          <w:sz w:val="24"/>
          <w:lang w:val="uk-UA"/>
        </w:rPr>
      </w:pPr>
      <w:r w:rsidRPr="00783752">
        <w:rPr>
          <w:b/>
          <w:sz w:val="24"/>
          <w:lang w:val="uk-UA"/>
        </w:rPr>
        <w:t xml:space="preserve">2. </w:t>
      </w:r>
      <w:r w:rsidR="00C35E0F" w:rsidRPr="00783752">
        <w:rPr>
          <w:b/>
          <w:sz w:val="24"/>
          <w:lang w:val="uk-UA"/>
        </w:rPr>
        <w:t>Предмет, м</w:t>
      </w:r>
      <w:r w:rsidR="009E5432" w:rsidRPr="00783752">
        <w:rPr>
          <w:b/>
          <w:sz w:val="24"/>
          <w:lang w:val="uk-UA"/>
        </w:rPr>
        <w:t>ета та завдання навчальної дисципліни</w:t>
      </w:r>
    </w:p>
    <w:p w:rsidR="00FC62BA" w:rsidRPr="00783752" w:rsidRDefault="00444CA3" w:rsidP="00064622">
      <w:pPr>
        <w:widowControl w:val="0"/>
        <w:suppressAutoHyphens/>
        <w:ind w:firstLine="567"/>
        <w:jc w:val="both"/>
        <w:rPr>
          <w:b/>
          <w:sz w:val="24"/>
          <w:lang w:val="uk-UA"/>
        </w:rPr>
      </w:pPr>
      <w:r w:rsidRPr="00783752">
        <w:rPr>
          <w:b/>
          <w:sz w:val="24"/>
          <w:lang w:val="uk-UA"/>
        </w:rPr>
        <w:t>2.1.</w:t>
      </w:r>
      <w:r w:rsidR="000F39F2" w:rsidRPr="00783752">
        <w:rPr>
          <w:b/>
          <w:sz w:val="24"/>
          <w:lang w:val="uk-UA"/>
        </w:rPr>
        <w:t xml:space="preserve"> </w:t>
      </w:r>
      <w:r w:rsidR="00C35E0F" w:rsidRPr="00783752">
        <w:rPr>
          <w:b/>
          <w:sz w:val="24"/>
          <w:lang w:val="uk-UA"/>
        </w:rPr>
        <w:t>Предмет, м</w:t>
      </w:r>
      <w:r w:rsidR="009E5432" w:rsidRPr="00783752">
        <w:rPr>
          <w:b/>
          <w:sz w:val="24"/>
          <w:lang w:val="uk-UA"/>
        </w:rPr>
        <w:t xml:space="preserve">ета </w:t>
      </w:r>
      <w:r w:rsidRPr="00783752">
        <w:rPr>
          <w:b/>
          <w:sz w:val="24"/>
          <w:lang w:val="uk-UA"/>
        </w:rPr>
        <w:t>вивчення навчальної дисциплін</w:t>
      </w:r>
      <w:r w:rsidR="00C2636B" w:rsidRPr="00783752">
        <w:rPr>
          <w:b/>
          <w:sz w:val="24"/>
          <w:lang w:val="uk-UA"/>
        </w:rPr>
        <w:t>и</w:t>
      </w:r>
      <w:r w:rsidR="00D723E9" w:rsidRPr="00783752">
        <w:rPr>
          <w:b/>
          <w:sz w:val="24"/>
          <w:lang w:val="uk-UA"/>
        </w:rPr>
        <w:t xml:space="preserve">. </w:t>
      </w:r>
    </w:p>
    <w:p w:rsidR="00FC62BA" w:rsidRPr="00783752" w:rsidRDefault="00D723E9" w:rsidP="00FC62BA">
      <w:pPr>
        <w:jc w:val="both"/>
        <w:rPr>
          <w:lang w:val="uk-UA"/>
        </w:rPr>
      </w:pPr>
      <w:r w:rsidRPr="00783752">
        <w:rPr>
          <w:b/>
          <w:sz w:val="24"/>
          <w:lang w:val="uk-UA"/>
        </w:rPr>
        <w:t>Предметом</w:t>
      </w:r>
      <w:r w:rsidR="004944CF" w:rsidRPr="00783752">
        <w:rPr>
          <w:b/>
          <w:sz w:val="24"/>
          <w:lang w:val="uk-UA"/>
        </w:rPr>
        <w:t xml:space="preserve"> навчальної дисципліни</w:t>
      </w:r>
      <w:r w:rsidRPr="00783752">
        <w:rPr>
          <w:b/>
          <w:sz w:val="24"/>
          <w:lang w:val="uk-UA"/>
        </w:rPr>
        <w:t xml:space="preserve"> </w:t>
      </w:r>
      <w:r w:rsidR="00FC62BA" w:rsidRPr="00783752">
        <w:rPr>
          <w:bCs/>
          <w:sz w:val="24"/>
          <w:lang w:val="uk-UA"/>
        </w:rPr>
        <w:t>є принципи, методи та форми управління зовнішньо</w:t>
      </w:r>
      <w:r w:rsidR="00FC62BA" w:rsidRPr="00783752">
        <w:rPr>
          <w:bCs/>
          <w:sz w:val="24"/>
          <w:lang w:val="uk-UA"/>
        </w:rPr>
        <w:t>е</w:t>
      </w:r>
      <w:r w:rsidR="00FC62BA" w:rsidRPr="00783752">
        <w:rPr>
          <w:bCs/>
          <w:sz w:val="24"/>
          <w:lang w:val="uk-UA"/>
        </w:rPr>
        <w:t>кономічною діяльністю, організація експортно-імпортних операцій підприємств та план</w:t>
      </w:r>
      <w:r w:rsidR="00FC62BA" w:rsidRPr="00783752">
        <w:rPr>
          <w:bCs/>
          <w:sz w:val="24"/>
          <w:lang w:val="uk-UA"/>
        </w:rPr>
        <w:t>у</w:t>
      </w:r>
      <w:r w:rsidR="00FC62BA" w:rsidRPr="00783752">
        <w:rPr>
          <w:bCs/>
          <w:sz w:val="24"/>
          <w:lang w:val="uk-UA"/>
        </w:rPr>
        <w:t>вання їх ринкової стратегії у сфері ЗЕД, механізми міжнародних розрахунків та страховий захист зовнішньоторговельних операцій.</w:t>
      </w:r>
    </w:p>
    <w:p w:rsidR="009E5432" w:rsidRPr="00783752" w:rsidRDefault="000F39F2" w:rsidP="00FC62BA">
      <w:pPr>
        <w:widowControl w:val="0"/>
        <w:suppressAutoHyphens/>
        <w:jc w:val="both"/>
        <w:rPr>
          <w:b/>
          <w:sz w:val="24"/>
          <w:lang w:val="uk-UA"/>
        </w:rPr>
      </w:pPr>
      <w:r w:rsidRPr="00783752">
        <w:rPr>
          <w:b/>
          <w:sz w:val="24"/>
          <w:lang w:val="uk-UA"/>
        </w:rPr>
        <w:t>Метою</w:t>
      </w:r>
      <w:r w:rsidRPr="00783752">
        <w:rPr>
          <w:sz w:val="24"/>
          <w:lang w:val="uk-UA"/>
        </w:rPr>
        <w:t xml:space="preserve"> </w:t>
      </w:r>
      <w:r w:rsidR="004944CF" w:rsidRPr="00783752">
        <w:rPr>
          <w:b/>
          <w:sz w:val="24"/>
          <w:lang w:val="uk-UA"/>
        </w:rPr>
        <w:t>навчальної дисципліни</w:t>
      </w:r>
      <w:r w:rsidR="004944CF" w:rsidRPr="00783752">
        <w:rPr>
          <w:bCs/>
          <w:sz w:val="24"/>
          <w:lang w:val="uk-UA"/>
        </w:rPr>
        <w:t xml:space="preserve"> </w:t>
      </w:r>
      <w:r w:rsidRPr="00783752">
        <w:rPr>
          <w:bCs/>
          <w:sz w:val="24"/>
          <w:lang w:val="uk-UA"/>
        </w:rPr>
        <w:t xml:space="preserve">є </w:t>
      </w:r>
      <w:r w:rsidR="00FC62BA" w:rsidRPr="00783752">
        <w:rPr>
          <w:bCs/>
          <w:sz w:val="24"/>
          <w:lang w:val="uk-UA"/>
        </w:rPr>
        <w:t>формування необхідних теоретичних знань і практичних навичок щодо концептуальних основ менеджменту зовнішньоекономічної діяльності, теорії і практики розвитку цього напряму, а також опанування відповідного інструментарію стосовно сучасних методів управління зовнішньоекономічною діяльністю підприємств</w:t>
      </w:r>
      <w:r w:rsidRPr="00783752">
        <w:rPr>
          <w:bCs/>
          <w:sz w:val="24"/>
          <w:lang w:val="uk-UA"/>
        </w:rPr>
        <w:t>.</w:t>
      </w:r>
    </w:p>
    <w:p w:rsidR="000063CD" w:rsidRPr="00783752" w:rsidRDefault="000063CD" w:rsidP="00064622">
      <w:pPr>
        <w:widowControl w:val="0"/>
        <w:tabs>
          <w:tab w:val="left" w:pos="0"/>
          <w:tab w:val="left" w:pos="284"/>
        </w:tabs>
        <w:suppressAutoHyphens/>
        <w:ind w:left="567" w:hanging="567"/>
        <w:jc w:val="both"/>
        <w:rPr>
          <w:b/>
          <w:sz w:val="24"/>
          <w:lang w:val="uk-UA"/>
        </w:rPr>
      </w:pPr>
    </w:p>
    <w:p w:rsidR="009E5432" w:rsidRPr="00783752" w:rsidRDefault="00444CA3" w:rsidP="00064622">
      <w:pPr>
        <w:widowControl w:val="0"/>
        <w:suppressAutoHyphens/>
        <w:ind w:firstLine="567"/>
        <w:jc w:val="both"/>
        <w:rPr>
          <w:b/>
          <w:sz w:val="24"/>
          <w:lang w:val="uk-UA"/>
        </w:rPr>
      </w:pPr>
      <w:r w:rsidRPr="00783752">
        <w:rPr>
          <w:b/>
          <w:sz w:val="24"/>
          <w:lang w:val="uk-UA"/>
        </w:rPr>
        <w:t>2.2.</w:t>
      </w:r>
      <w:r w:rsidR="00083E7E" w:rsidRPr="00783752">
        <w:rPr>
          <w:b/>
          <w:sz w:val="24"/>
          <w:lang w:val="uk-UA"/>
        </w:rPr>
        <w:t xml:space="preserve"> </w:t>
      </w:r>
      <w:r w:rsidRPr="00783752">
        <w:rPr>
          <w:b/>
          <w:sz w:val="24"/>
          <w:lang w:val="uk-UA"/>
        </w:rPr>
        <w:t>Завдання на</w:t>
      </w:r>
      <w:r w:rsidR="00ED2A97" w:rsidRPr="00783752">
        <w:rPr>
          <w:b/>
          <w:sz w:val="24"/>
          <w:lang w:val="uk-UA"/>
        </w:rPr>
        <w:t>в</w:t>
      </w:r>
      <w:r w:rsidRPr="00783752">
        <w:rPr>
          <w:b/>
          <w:sz w:val="24"/>
          <w:lang w:val="uk-UA"/>
        </w:rPr>
        <w:t>чальної дисципліни</w:t>
      </w:r>
      <w:r w:rsidR="00C2636B" w:rsidRPr="00783752">
        <w:rPr>
          <w:b/>
          <w:sz w:val="24"/>
          <w:lang w:val="uk-UA"/>
        </w:rPr>
        <w:t xml:space="preserve"> </w:t>
      </w:r>
      <w:r w:rsidR="00ED2A97" w:rsidRPr="00783752">
        <w:rPr>
          <w:b/>
          <w:sz w:val="24"/>
          <w:lang w:val="uk-UA"/>
        </w:rPr>
        <w:t>(ЗК, ФК)</w:t>
      </w:r>
    </w:p>
    <w:p w:rsidR="009E5432" w:rsidRPr="00783752" w:rsidRDefault="00444CA3" w:rsidP="00064622">
      <w:pPr>
        <w:widowControl w:val="0"/>
        <w:tabs>
          <w:tab w:val="left" w:pos="0"/>
        </w:tabs>
        <w:suppressAutoHyphens/>
        <w:ind w:firstLine="567"/>
        <w:jc w:val="both"/>
        <w:rPr>
          <w:sz w:val="24"/>
          <w:lang w:val="uk-UA"/>
        </w:rPr>
      </w:pPr>
      <w:r w:rsidRPr="00783752">
        <w:rPr>
          <w:sz w:val="24"/>
          <w:lang w:val="uk-UA"/>
        </w:rPr>
        <w:t>В</w:t>
      </w:r>
      <w:r w:rsidR="009E5432" w:rsidRPr="00783752">
        <w:rPr>
          <w:sz w:val="24"/>
          <w:lang w:val="uk-UA"/>
        </w:rPr>
        <w:t xml:space="preserve">ивчення навчальної дисципліни </w:t>
      </w:r>
      <w:r w:rsidRPr="00783752">
        <w:rPr>
          <w:sz w:val="24"/>
          <w:lang w:val="uk-UA"/>
        </w:rPr>
        <w:t xml:space="preserve">передбачає формування у </w:t>
      </w:r>
      <w:r w:rsidR="00D8430E" w:rsidRPr="00783752">
        <w:rPr>
          <w:sz w:val="24"/>
          <w:lang w:val="uk-UA"/>
        </w:rPr>
        <w:t>аспірантів</w:t>
      </w:r>
      <w:r w:rsidR="001657F6" w:rsidRPr="00783752">
        <w:rPr>
          <w:sz w:val="24"/>
          <w:lang w:val="uk-UA"/>
        </w:rPr>
        <w:t xml:space="preserve"> </w:t>
      </w:r>
      <w:r w:rsidRPr="00783752">
        <w:rPr>
          <w:sz w:val="24"/>
          <w:lang w:val="uk-UA"/>
        </w:rPr>
        <w:t>необхідних компетентностей:</w:t>
      </w:r>
      <w:r w:rsidR="009E5432" w:rsidRPr="00783752">
        <w:rPr>
          <w:sz w:val="24"/>
          <w:lang w:val="uk-UA"/>
        </w:rPr>
        <w:t xml:space="preserve"> </w:t>
      </w:r>
    </w:p>
    <w:p w:rsidR="00444CA3" w:rsidRPr="00783752" w:rsidRDefault="001657F6" w:rsidP="00064622">
      <w:pPr>
        <w:widowControl w:val="0"/>
        <w:tabs>
          <w:tab w:val="left" w:pos="0"/>
          <w:tab w:val="left" w:pos="284"/>
        </w:tabs>
        <w:suppressAutoHyphens/>
        <w:ind w:left="360"/>
        <w:jc w:val="both"/>
        <w:rPr>
          <w:sz w:val="24"/>
          <w:lang w:val="uk-UA"/>
        </w:rPr>
      </w:pPr>
      <w:r w:rsidRPr="00783752">
        <w:rPr>
          <w:b/>
          <w:sz w:val="24"/>
          <w:lang w:val="uk-UA"/>
        </w:rPr>
        <w:t xml:space="preserve">– </w:t>
      </w:r>
      <w:r w:rsidR="00444CA3" w:rsidRPr="00783752">
        <w:rPr>
          <w:b/>
          <w:sz w:val="24"/>
          <w:lang w:val="uk-UA"/>
        </w:rPr>
        <w:t>загальні компетентності</w:t>
      </w:r>
      <w:r w:rsidR="00444CA3" w:rsidRPr="00783752">
        <w:rPr>
          <w:sz w:val="24"/>
          <w:lang w:val="uk-UA"/>
        </w:rPr>
        <w:t>:</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 xml:space="preserve">1. Здатність до абстрактного мислення, аналізу і синтезу. </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2. Здатність до пошуку, оброблення інформації з різних джерел.</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3. Здатність застосовувати знання у практичних ситуаціях.</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4. Знання та розуміння предметної області та розуміння професії.</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7. Навички використання інформаційних і комунікаційних технологій.</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8. Здатність проведення досліджень на відповідному рівні, приймати обґрунтовані рішення, оцінювати та забезпечувати якість виконуваних робіт.</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9. Здатність спілкуватися з нефахівцями своєї галузі (з експертами з інших галузей).</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1</w:t>
      </w:r>
      <w:r w:rsidRPr="00783752">
        <w:rPr>
          <w:sz w:val="24"/>
          <w:lang w:val="uk-UA"/>
        </w:rPr>
        <w:t>1</w:t>
      </w:r>
      <w:r w:rsidR="000D48A2" w:rsidRPr="00783752">
        <w:rPr>
          <w:sz w:val="24"/>
          <w:lang w:val="uk-UA"/>
        </w:rPr>
        <w:t>. Визначеність і наполегливість щодо поставлених завдань і взятих обов’язків.</w:t>
      </w:r>
    </w:p>
    <w:p w:rsidR="000D48A2" w:rsidRPr="00783752" w:rsidRDefault="005B7F4E" w:rsidP="00064622">
      <w:pPr>
        <w:pStyle w:val="a5"/>
        <w:widowControl w:val="0"/>
        <w:suppressAutoHyphens/>
        <w:ind w:left="567" w:hanging="567"/>
        <w:jc w:val="both"/>
        <w:rPr>
          <w:sz w:val="24"/>
          <w:lang w:val="uk-UA"/>
        </w:rPr>
      </w:pPr>
      <w:r w:rsidRPr="00783752">
        <w:rPr>
          <w:sz w:val="24"/>
          <w:lang w:val="uk-UA"/>
        </w:rPr>
        <w:t xml:space="preserve">ЗК </w:t>
      </w:r>
      <w:r w:rsidR="000D48A2" w:rsidRPr="00783752">
        <w:rPr>
          <w:sz w:val="24"/>
          <w:lang w:val="uk-UA"/>
        </w:rPr>
        <w:t>1</w:t>
      </w:r>
      <w:r w:rsidRPr="00783752">
        <w:rPr>
          <w:sz w:val="24"/>
          <w:lang w:val="uk-UA"/>
        </w:rPr>
        <w:t>2</w:t>
      </w:r>
      <w:r w:rsidR="000D48A2" w:rsidRPr="00783752">
        <w:rPr>
          <w:sz w:val="24"/>
          <w:lang w:val="uk-UA"/>
        </w:rPr>
        <w:t xml:space="preserve">. </w:t>
      </w:r>
      <w:r w:rsidR="00FC62BA" w:rsidRPr="00783752">
        <w:rPr>
          <w:sz w:val="24"/>
          <w:lang w:val="uk-UA"/>
        </w:rPr>
        <w:t>Здатність працювати в міжнародному середовищі</w:t>
      </w:r>
      <w:r w:rsidR="000D48A2" w:rsidRPr="00783752">
        <w:rPr>
          <w:sz w:val="24"/>
          <w:lang w:val="uk-UA"/>
        </w:rPr>
        <w:t>.</w:t>
      </w:r>
    </w:p>
    <w:p w:rsidR="00444CA3" w:rsidRPr="00783752" w:rsidRDefault="001657F6" w:rsidP="00064622">
      <w:pPr>
        <w:widowControl w:val="0"/>
        <w:suppressAutoHyphens/>
        <w:ind w:firstLine="567"/>
        <w:jc w:val="both"/>
        <w:rPr>
          <w:sz w:val="24"/>
          <w:lang w:val="uk-UA"/>
        </w:rPr>
      </w:pPr>
      <w:r w:rsidRPr="00783752">
        <w:rPr>
          <w:b/>
          <w:sz w:val="24"/>
          <w:lang w:val="uk-UA"/>
        </w:rPr>
        <w:t xml:space="preserve">– </w:t>
      </w:r>
      <w:r w:rsidR="00444CA3" w:rsidRPr="00783752">
        <w:rPr>
          <w:b/>
          <w:sz w:val="24"/>
          <w:lang w:val="uk-UA"/>
        </w:rPr>
        <w:t>фахові компетентності</w:t>
      </w:r>
      <w:r w:rsidR="00444CA3" w:rsidRPr="00783752">
        <w:rPr>
          <w:sz w:val="24"/>
          <w:lang w:val="uk-UA"/>
        </w:rPr>
        <w:t>:</w:t>
      </w:r>
    </w:p>
    <w:p w:rsidR="00500CF6" w:rsidRPr="00783752" w:rsidRDefault="005B7F4E" w:rsidP="00064622">
      <w:pPr>
        <w:pStyle w:val="a5"/>
        <w:widowControl w:val="0"/>
        <w:suppressAutoHyphens/>
        <w:ind w:left="567" w:hanging="567"/>
        <w:jc w:val="both"/>
        <w:rPr>
          <w:sz w:val="24"/>
          <w:lang w:val="uk-UA"/>
        </w:rPr>
      </w:pPr>
      <w:r w:rsidRPr="00783752">
        <w:rPr>
          <w:sz w:val="24"/>
          <w:lang w:val="uk-UA"/>
        </w:rPr>
        <w:t xml:space="preserve">ФК </w:t>
      </w:r>
      <w:r w:rsidR="00500CF6" w:rsidRPr="00783752">
        <w:rPr>
          <w:sz w:val="24"/>
          <w:lang w:val="uk-UA"/>
        </w:rPr>
        <w:t xml:space="preserve">1. Здатність </w:t>
      </w:r>
      <w:r w:rsidR="00FC62BA" w:rsidRPr="00783752">
        <w:rPr>
          <w:sz w:val="24"/>
          <w:lang w:val="uk-UA"/>
        </w:rPr>
        <w:t>ефективно використовуючи можливості автоматизованого робочого місця, оперативно переробляти значні масиви різної інформації, провадити діагностику управлінської ситуації в умовах обмеженості часу</w:t>
      </w:r>
      <w:r w:rsidR="00B52FBA" w:rsidRPr="00783752">
        <w:rPr>
          <w:sz w:val="24"/>
          <w:lang w:val="uk-UA"/>
        </w:rPr>
        <w:t>.</w:t>
      </w:r>
    </w:p>
    <w:p w:rsidR="00500CF6" w:rsidRPr="00783752" w:rsidRDefault="00D10D09" w:rsidP="00064622">
      <w:pPr>
        <w:pStyle w:val="a5"/>
        <w:widowControl w:val="0"/>
        <w:suppressAutoHyphens/>
        <w:ind w:left="567" w:hanging="567"/>
        <w:jc w:val="both"/>
        <w:rPr>
          <w:sz w:val="24"/>
          <w:lang w:val="uk-UA"/>
        </w:rPr>
      </w:pPr>
      <w:r w:rsidRPr="00783752">
        <w:rPr>
          <w:sz w:val="24"/>
          <w:lang w:val="uk-UA"/>
        </w:rPr>
        <w:t xml:space="preserve">ФК </w:t>
      </w:r>
      <w:r w:rsidR="00500CF6" w:rsidRPr="00783752">
        <w:rPr>
          <w:sz w:val="24"/>
          <w:lang w:val="uk-UA"/>
        </w:rPr>
        <w:t xml:space="preserve">2. Здатність </w:t>
      </w:r>
      <w:r w:rsidR="00FC62BA" w:rsidRPr="00783752">
        <w:rPr>
          <w:sz w:val="24"/>
          <w:lang w:val="uk-UA"/>
        </w:rPr>
        <w:t>добирати виконавців відповідно до їх кваліфікації та ділових якостей та організовувати їх діяльність щодо виконання рішення, провадити інструктування виконавців</w:t>
      </w:r>
      <w:r w:rsidR="00B52FBA" w:rsidRPr="00783752">
        <w:rPr>
          <w:sz w:val="24"/>
          <w:lang w:val="uk-UA"/>
        </w:rPr>
        <w:t>.</w:t>
      </w:r>
    </w:p>
    <w:p w:rsidR="00500CF6" w:rsidRPr="00783752" w:rsidRDefault="003A6312" w:rsidP="00064622">
      <w:pPr>
        <w:pStyle w:val="a5"/>
        <w:widowControl w:val="0"/>
        <w:suppressAutoHyphens/>
        <w:ind w:left="567" w:hanging="567"/>
        <w:jc w:val="both"/>
        <w:rPr>
          <w:sz w:val="24"/>
          <w:lang w:val="uk-UA"/>
        </w:rPr>
      </w:pPr>
      <w:r w:rsidRPr="00783752">
        <w:rPr>
          <w:sz w:val="24"/>
          <w:lang w:val="uk-UA"/>
        </w:rPr>
        <w:t>ФК 5</w:t>
      </w:r>
      <w:r w:rsidR="00500CF6" w:rsidRPr="00783752">
        <w:rPr>
          <w:sz w:val="24"/>
          <w:lang w:val="uk-UA"/>
        </w:rPr>
        <w:t xml:space="preserve">. </w:t>
      </w:r>
      <w:r w:rsidR="00FC62BA" w:rsidRPr="00783752">
        <w:rPr>
          <w:sz w:val="24"/>
          <w:lang w:val="uk-UA"/>
        </w:rPr>
        <w:t>Здатність розробляти заходи щодо подолання криз у діяльності корпоративної організації, впроваджувати санаційні заходи</w:t>
      </w:r>
      <w:r w:rsidR="00500CF6" w:rsidRPr="00783752">
        <w:rPr>
          <w:sz w:val="24"/>
          <w:lang w:val="uk-UA"/>
        </w:rPr>
        <w:t>.</w:t>
      </w:r>
    </w:p>
    <w:p w:rsidR="00500CF6" w:rsidRPr="00783752" w:rsidRDefault="003A6312" w:rsidP="00064622">
      <w:pPr>
        <w:pStyle w:val="a5"/>
        <w:widowControl w:val="0"/>
        <w:suppressAutoHyphens/>
        <w:ind w:left="567" w:hanging="567"/>
        <w:jc w:val="both"/>
        <w:rPr>
          <w:sz w:val="24"/>
          <w:lang w:val="uk-UA"/>
        </w:rPr>
      </w:pPr>
      <w:r w:rsidRPr="00783752">
        <w:rPr>
          <w:sz w:val="24"/>
          <w:lang w:val="uk-UA"/>
        </w:rPr>
        <w:t>ФК 6</w:t>
      </w:r>
      <w:r w:rsidR="00500CF6" w:rsidRPr="00783752">
        <w:rPr>
          <w:sz w:val="24"/>
          <w:lang w:val="uk-UA"/>
        </w:rPr>
        <w:t xml:space="preserve">. Здатність </w:t>
      </w:r>
      <w:r w:rsidR="00FC62BA" w:rsidRPr="00783752">
        <w:rPr>
          <w:sz w:val="24"/>
          <w:lang w:val="uk-UA"/>
        </w:rPr>
        <w:t xml:space="preserve">використовуючи нормативно-правові інструменти, на основі дослідження факторів прямої і непрямої дії організовувати співпрацю із суб'єктами зовнішнього </w:t>
      </w:r>
      <w:r w:rsidR="00FC62BA" w:rsidRPr="00783752">
        <w:rPr>
          <w:sz w:val="24"/>
          <w:lang w:val="uk-UA"/>
        </w:rPr>
        <w:lastRenderedPageBreak/>
        <w:t>середовища</w:t>
      </w:r>
      <w:r w:rsidR="00500CF6" w:rsidRPr="00783752">
        <w:rPr>
          <w:sz w:val="24"/>
          <w:lang w:val="uk-UA"/>
        </w:rPr>
        <w:t>.</w:t>
      </w:r>
    </w:p>
    <w:p w:rsidR="00500CF6" w:rsidRPr="00783752" w:rsidRDefault="003A6312" w:rsidP="00064622">
      <w:pPr>
        <w:pStyle w:val="a5"/>
        <w:widowControl w:val="0"/>
        <w:suppressAutoHyphens/>
        <w:ind w:left="567" w:hanging="567"/>
        <w:jc w:val="both"/>
        <w:rPr>
          <w:sz w:val="24"/>
          <w:lang w:val="uk-UA"/>
        </w:rPr>
      </w:pPr>
      <w:r w:rsidRPr="00783752">
        <w:rPr>
          <w:sz w:val="24"/>
          <w:lang w:val="uk-UA"/>
        </w:rPr>
        <w:t>ФК 7</w:t>
      </w:r>
      <w:r w:rsidR="00500CF6" w:rsidRPr="00783752">
        <w:rPr>
          <w:sz w:val="24"/>
          <w:lang w:val="uk-UA"/>
        </w:rPr>
        <w:t xml:space="preserve">. </w:t>
      </w:r>
      <w:r w:rsidR="005D3876" w:rsidRPr="00783752">
        <w:rPr>
          <w:sz w:val="24"/>
          <w:lang w:val="uk-UA"/>
        </w:rPr>
        <w:t>Здатність до розуміння функціонування та використання сучасних інформаційних систем підтримки управлінських рішень та розроблення рекомендацій щодо підвищення їх ефективності</w:t>
      </w:r>
      <w:r w:rsidR="00500CF6" w:rsidRPr="00783752">
        <w:rPr>
          <w:sz w:val="24"/>
          <w:lang w:val="uk-UA"/>
        </w:rPr>
        <w:t>.</w:t>
      </w:r>
    </w:p>
    <w:p w:rsidR="00023BE6" w:rsidRPr="00783752" w:rsidRDefault="00023BE6" w:rsidP="00064622">
      <w:pPr>
        <w:pStyle w:val="a5"/>
        <w:widowControl w:val="0"/>
        <w:suppressAutoHyphens/>
        <w:ind w:left="567" w:hanging="567"/>
        <w:jc w:val="both"/>
        <w:rPr>
          <w:sz w:val="24"/>
          <w:lang w:val="uk-UA"/>
        </w:rPr>
      </w:pPr>
      <w:r w:rsidRPr="00783752">
        <w:rPr>
          <w:sz w:val="24"/>
          <w:lang w:val="uk-UA"/>
        </w:rPr>
        <w:t xml:space="preserve">ФК 8. </w:t>
      </w:r>
      <w:r w:rsidR="005D3876" w:rsidRPr="00783752">
        <w:rPr>
          <w:sz w:val="24"/>
          <w:lang w:val="uk-UA"/>
        </w:rPr>
        <w:t>Здатність демонструвати розуміння законів та закономірностей функціонування ринку, поведінки його суб’єктів</w:t>
      </w:r>
      <w:r w:rsidRPr="00783752">
        <w:rPr>
          <w:sz w:val="24"/>
          <w:lang w:val="uk-UA"/>
        </w:rPr>
        <w:t>.</w:t>
      </w:r>
    </w:p>
    <w:p w:rsidR="000063CD" w:rsidRPr="00783752" w:rsidRDefault="000063CD" w:rsidP="00064622">
      <w:pPr>
        <w:widowControl w:val="0"/>
        <w:tabs>
          <w:tab w:val="left" w:pos="0"/>
          <w:tab w:val="left" w:pos="284"/>
        </w:tabs>
        <w:suppressAutoHyphens/>
        <w:jc w:val="both"/>
        <w:rPr>
          <w:sz w:val="24"/>
          <w:lang w:val="uk-UA"/>
        </w:rPr>
      </w:pPr>
    </w:p>
    <w:p w:rsidR="00444CA3" w:rsidRPr="00783752" w:rsidRDefault="00444CA3" w:rsidP="00064622">
      <w:pPr>
        <w:widowControl w:val="0"/>
        <w:tabs>
          <w:tab w:val="left" w:pos="0"/>
          <w:tab w:val="left" w:pos="284"/>
        </w:tabs>
        <w:suppressAutoHyphens/>
        <w:ind w:firstLine="567"/>
        <w:jc w:val="both"/>
        <w:rPr>
          <w:b/>
          <w:sz w:val="24"/>
          <w:lang w:val="uk-UA"/>
        </w:rPr>
      </w:pPr>
      <w:r w:rsidRPr="00783752">
        <w:rPr>
          <w:b/>
          <w:sz w:val="24"/>
          <w:lang w:val="uk-UA"/>
        </w:rPr>
        <w:t>2.3.</w:t>
      </w:r>
      <w:r w:rsidR="00083E7E" w:rsidRPr="00783752">
        <w:rPr>
          <w:b/>
          <w:sz w:val="24"/>
          <w:lang w:val="uk-UA"/>
        </w:rPr>
        <w:t xml:space="preserve"> </w:t>
      </w:r>
      <w:r w:rsidRPr="00783752">
        <w:rPr>
          <w:b/>
          <w:sz w:val="24"/>
          <w:lang w:val="uk-UA"/>
        </w:rPr>
        <w:t>Програмні результати навчання</w:t>
      </w:r>
      <w:r w:rsidR="00ED2A97" w:rsidRPr="00783752">
        <w:rPr>
          <w:b/>
          <w:sz w:val="24"/>
          <w:lang w:val="uk-UA"/>
        </w:rPr>
        <w:t xml:space="preserve"> (Р)</w:t>
      </w:r>
    </w:p>
    <w:p w:rsidR="00444CA3" w:rsidRPr="00783752" w:rsidRDefault="00444CA3" w:rsidP="00064622">
      <w:pPr>
        <w:widowControl w:val="0"/>
        <w:tabs>
          <w:tab w:val="left" w:pos="0"/>
          <w:tab w:val="left" w:pos="284"/>
        </w:tabs>
        <w:suppressAutoHyphens/>
        <w:ind w:firstLine="567"/>
        <w:jc w:val="both"/>
        <w:rPr>
          <w:sz w:val="24"/>
          <w:lang w:val="uk-UA"/>
        </w:rPr>
      </w:pPr>
      <w:r w:rsidRPr="00783752">
        <w:rPr>
          <w:sz w:val="24"/>
          <w:lang w:val="uk-UA"/>
        </w:rPr>
        <w:t xml:space="preserve">У результаті вивчення навчальної дисципліни </w:t>
      </w:r>
      <w:r w:rsidR="00D8430E" w:rsidRPr="00783752">
        <w:rPr>
          <w:sz w:val="24"/>
          <w:lang w:val="uk-UA"/>
        </w:rPr>
        <w:t>аспірант</w:t>
      </w:r>
      <w:r w:rsidRPr="00783752">
        <w:rPr>
          <w:sz w:val="24"/>
          <w:lang w:val="uk-UA"/>
        </w:rPr>
        <w:t xml:space="preserve"> повинен бути здатним продемонструвати такі результати навчання:</w:t>
      </w:r>
    </w:p>
    <w:p w:rsidR="00023BE6" w:rsidRPr="00783752" w:rsidRDefault="00023BE6" w:rsidP="005D3876">
      <w:pPr>
        <w:pStyle w:val="a5"/>
        <w:widowControl w:val="0"/>
        <w:numPr>
          <w:ilvl w:val="0"/>
          <w:numId w:val="9"/>
        </w:numPr>
        <w:tabs>
          <w:tab w:val="left" w:pos="0"/>
          <w:tab w:val="left" w:pos="284"/>
        </w:tabs>
        <w:suppressAutoHyphens/>
        <w:ind w:left="0" w:firstLine="0"/>
        <w:jc w:val="both"/>
        <w:rPr>
          <w:sz w:val="24"/>
          <w:lang w:val="uk-UA"/>
        </w:rPr>
      </w:pPr>
      <w:r w:rsidRPr="00783752">
        <w:rPr>
          <w:sz w:val="24"/>
          <w:lang w:val="uk-UA"/>
        </w:rPr>
        <w:t xml:space="preserve">Здобуття знань і розумінь поглибленого рівня </w:t>
      </w:r>
      <w:r w:rsidR="005D3876" w:rsidRPr="00783752">
        <w:rPr>
          <w:sz w:val="24"/>
          <w:lang w:val="uk-UA"/>
        </w:rPr>
        <w:t>основ теорії менеджменту зовнішньоекономічної діяльності, змісту і методів управління зовнішньоекономічною діяльністю на державному й підприємницькому рівні</w:t>
      </w:r>
      <w:r w:rsidRPr="00783752">
        <w:rPr>
          <w:sz w:val="24"/>
          <w:lang w:val="uk-UA"/>
        </w:rPr>
        <w:t>.</w:t>
      </w:r>
    </w:p>
    <w:p w:rsidR="004E6F45" w:rsidRPr="00783752" w:rsidRDefault="00023BE6" w:rsidP="00064622">
      <w:pPr>
        <w:pStyle w:val="a5"/>
        <w:widowControl w:val="0"/>
        <w:numPr>
          <w:ilvl w:val="1"/>
          <w:numId w:val="9"/>
        </w:numPr>
        <w:tabs>
          <w:tab w:val="left" w:pos="0"/>
          <w:tab w:val="left" w:pos="284"/>
        </w:tabs>
        <w:suppressAutoHyphens/>
        <w:ind w:left="0" w:firstLine="0"/>
        <w:jc w:val="both"/>
        <w:rPr>
          <w:sz w:val="24"/>
          <w:lang w:val="uk-UA"/>
        </w:rPr>
      </w:pPr>
      <w:r w:rsidRPr="00783752">
        <w:rPr>
          <w:sz w:val="24"/>
          <w:lang w:val="uk-UA"/>
        </w:rPr>
        <w:t>Здатність ясно та ефективно описувати інтенсивні, глибокі і деталізовані результати наукової роботи.</w:t>
      </w:r>
    </w:p>
    <w:p w:rsidR="00023BE6" w:rsidRPr="00783752" w:rsidRDefault="00023BE6" w:rsidP="00064622">
      <w:pPr>
        <w:pStyle w:val="a5"/>
        <w:widowControl w:val="0"/>
        <w:numPr>
          <w:ilvl w:val="0"/>
          <w:numId w:val="9"/>
        </w:numPr>
        <w:tabs>
          <w:tab w:val="left" w:pos="0"/>
          <w:tab w:val="left" w:pos="284"/>
        </w:tabs>
        <w:suppressAutoHyphens/>
        <w:ind w:left="0" w:firstLine="0"/>
        <w:jc w:val="both"/>
        <w:rPr>
          <w:sz w:val="24"/>
          <w:lang w:val="uk-UA"/>
        </w:rPr>
      </w:pPr>
      <w:r w:rsidRPr="00783752">
        <w:rPr>
          <w:sz w:val="24"/>
          <w:lang w:val="uk-UA"/>
        </w:rPr>
        <w:t>Здатність робити огляд та пошук інформації в спеціалізованій літературі, використовуючи різноманітні ресурси: журнали, бази даних, он-лайн ресурси.</w:t>
      </w:r>
    </w:p>
    <w:p w:rsidR="00023BE6" w:rsidRPr="00783752" w:rsidRDefault="00023BE6" w:rsidP="00064622">
      <w:pPr>
        <w:pStyle w:val="a5"/>
        <w:widowControl w:val="0"/>
        <w:numPr>
          <w:ilvl w:val="0"/>
          <w:numId w:val="9"/>
        </w:numPr>
        <w:tabs>
          <w:tab w:val="left" w:pos="0"/>
          <w:tab w:val="left" w:pos="284"/>
        </w:tabs>
        <w:suppressAutoHyphens/>
        <w:ind w:left="0" w:firstLine="0"/>
        <w:jc w:val="both"/>
        <w:rPr>
          <w:sz w:val="24"/>
          <w:lang w:val="uk-UA"/>
        </w:rPr>
      </w:pPr>
      <w:r w:rsidRPr="00783752">
        <w:rPr>
          <w:sz w:val="24"/>
          <w:lang w:val="uk-UA"/>
        </w:rPr>
        <w:t>Досягнення відповідних знань, розумінь та здатностей використання методів аналізу даних і статистики на найсучаснішому рівні.</w:t>
      </w:r>
    </w:p>
    <w:p w:rsidR="00023BE6" w:rsidRPr="00783752" w:rsidRDefault="00023BE6" w:rsidP="00064622">
      <w:pPr>
        <w:pStyle w:val="a5"/>
        <w:widowControl w:val="0"/>
        <w:numPr>
          <w:ilvl w:val="0"/>
          <w:numId w:val="9"/>
        </w:numPr>
        <w:tabs>
          <w:tab w:val="left" w:pos="0"/>
          <w:tab w:val="left" w:pos="284"/>
        </w:tabs>
        <w:suppressAutoHyphens/>
        <w:ind w:left="0" w:firstLine="0"/>
        <w:jc w:val="both"/>
        <w:rPr>
          <w:sz w:val="24"/>
          <w:lang w:val="uk-UA"/>
        </w:rPr>
      </w:pPr>
      <w:r w:rsidRPr="00783752">
        <w:rPr>
          <w:sz w:val="24"/>
          <w:lang w:val="uk-UA"/>
        </w:rPr>
        <w:t>Здатність створювати крупні програмні продукти на різних мовах програмування відповідно до потреб дисертаційного дослідження, а також адаптувати, удосконалювати та вбудовувати програмні продукти, спочатку призначені для іншої мети.</w:t>
      </w:r>
    </w:p>
    <w:p w:rsidR="00023BE6" w:rsidRPr="00783752" w:rsidRDefault="00023BE6" w:rsidP="005D3876">
      <w:pPr>
        <w:pStyle w:val="a5"/>
        <w:widowControl w:val="0"/>
        <w:numPr>
          <w:ilvl w:val="0"/>
          <w:numId w:val="9"/>
        </w:numPr>
        <w:tabs>
          <w:tab w:val="left" w:pos="0"/>
          <w:tab w:val="left" w:pos="284"/>
        </w:tabs>
        <w:suppressAutoHyphens/>
        <w:ind w:left="0" w:firstLine="0"/>
        <w:jc w:val="both"/>
        <w:rPr>
          <w:sz w:val="24"/>
          <w:lang w:val="uk-UA"/>
        </w:rPr>
      </w:pPr>
      <w:r w:rsidRPr="00783752">
        <w:rPr>
          <w:sz w:val="24"/>
          <w:lang w:val="uk-UA"/>
        </w:rPr>
        <w:t xml:space="preserve">Здатність моніторити та управляти </w:t>
      </w:r>
      <w:r w:rsidR="005D3876" w:rsidRPr="00783752">
        <w:rPr>
          <w:sz w:val="24"/>
          <w:lang w:val="uk-UA"/>
        </w:rPr>
        <w:t>практичними ситуаціями, враховуючи особливості функціонування міжнародних товарних ринків та можливі методи виходу на них</w:t>
      </w:r>
      <w:r w:rsidRPr="00783752">
        <w:rPr>
          <w:sz w:val="24"/>
          <w:lang w:val="uk-UA"/>
        </w:rPr>
        <w:t>.</w:t>
      </w:r>
    </w:p>
    <w:p w:rsidR="005D3876" w:rsidRPr="00783752" w:rsidRDefault="005D3876" w:rsidP="005D3876">
      <w:pPr>
        <w:pStyle w:val="a5"/>
        <w:widowControl w:val="0"/>
        <w:tabs>
          <w:tab w:val="left" w:pos="0"/>
          <w:tab w:val="left" w:pos="284"/>
        </w:tabs>
        <w:suppressAutoHyphens/>
        <w:ind w:left="0"/>
        <w:jc w:val="both"/>
        <w:rPr>
          <w:sz w:val="24"/>
          <w:lang w:val="uk-UA"/>
        </w:rPr>
      </w:pPr>
    </w:p>
    <w:p w:rsidR="009E5432" w:rsidRPr="00783752" w:rsidRDefault="001657F6" w:rsidP="00064622">
      <w:pPr>
        <w:widowControl w:val="0"/>
        <w:suppressAutoHyphens/>
        <w:jc w:val="center"/>
        <w:rPr>
          <w:b/>
          <w:bCs/>
          <w:sz w:val="24"/>
          <w:lang w:val="uk-UA"/>
        </w:rPr>
      </w:pPr>
      <w:r w:rsidRPr="00783752">
        <w:rPr>
          <w:b/>
          <w:bCs/>
          <w:sz w:val="24"/>
          <w:lang w:val="uk-UA"/>
        </w:rPr>
        <w:t xml:space="preserve">3. </w:t>
      </w:r>
      <w:r w:rsidR="009E5432" w:rsidRPr="00783752">
        <w:rPr>
          <w:b/>
          <w:bCs/>
          <w:sz w:val="24"/>
          <w:lang w:val="uk-UA"/>
        </w:rPr>
        <w:t>Структура навчальної дисципліни</w:t>
      </w:r>
    </w:p>
    <w:p w:rsidR="008C7AAC" w:rsidRPr="00783752" w:rsidRDefault="00DA1D1D" w:rsidP="00064622">
      <w:pPr>
        <w:widowControl w:val="0"/>
        <w:suppressAutoHyphens/>
        <w:ind w:firstLine="567"/>
        <w:rPr>
          <w:b/>
          <w:bCs/>
          <w:sz w:val="24"/>
          <w:lang w:val="uk-UA"/>
        </w:rPr>
      </w:pPr>
      <w:r w:rsidRPr="00783752">
        <w:rPr>
          <w:b/>
          <w:bCs/>
          <w:sz w:val="24"/>
          <w:lang w:val="uk-UA"/>
        </w:rPr>
        <w:t>3</w:t>
      </w:r>
      <w:r w:rsidR="008C7AAC" w:rsidRPr="00783752">
        <w:rPr>
          <w:b/>
          <w:bCs/>
          <w:sz w:val="24"/>
          <w:lang w:val="uk-UA"/>
        </w:rPr>
        <w:t>.1.</w:t>
      </w:r>
      <w:r w:rsidR="00083E7E" w:rsidRPr="00783752">
        <w:rPr>
          <w:b/>
          <w:bCs/>
          <w:sz w:val="24"/>
          <w:lang w:val="uk-UA"/>
        </w:rPr>
        <w:t xml:space="preserve"> </w:t>
      </w:r>
      <w:r w:rsidR="008C7AAC" w:rsidRPr="00783752">
        <w:rPr>
          <w:b/>
          <w:bCs/>
          <w:sz w:val="24"/>
          <w:lang w:val="uk-UA"/>
        </w:rPr>
        <w:t>Розподіл навчальних занять за розділами дисципліни</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96"/>
        <w:gridCol w:w="842"/>
        <w:gridCol w:w="700"/>
        <w:gridCol w:w="840"/>
        <w:gridCol w:w="696"/>
        <w:gridCol w:w="783"/>
      </w:tblGrid>
      <w:tr w:rsidR="00023BE6" w:rsidRPr="00783752" w:rsidTr="00D8430E">
        <w:trPr>
          <w:cantSplit/>
          <w:trHeight w:val="316"/>
        </w:trPr>
        <w:tc>
          <w:tcPr>
            <w:tcW w:w="2479" w:type="pct"/>
            <w:vMerge w:val="restart"/>
          </w:tcPr>
          <w:p w:rsidR="00023BE6" w:rsidRPr="00783752" w:rsidRDefault="00023BE6" w:rsidP="00064622">
            <w:pPr>
              <w:suppressAutoHyphens/>
              <w:jc w:val="center"/>
              <w:rPr>
                <w:sz w:val="24"/>
                <w:lang w:val="uk-UA"/>
              </w:rPr>
            </w:pPr>
            <w:r w:rsidRPr="00783752">
              <w:rPr>
                <w:sz w:val="24"/>
                <w:lang w:val="uk-UA"/>
              </w:rPr>
              <w:t>Назви розділів</w:t>
            </w:r>
          </w:p>
        </w:tc>
        <w:tc>
          <w:tcPr>
            <w:tcW w:w="2521" w:type="pct"/>
            <w:gridSpan w:val="6"/>
          </w:tcPr>
          <w:p w:rsidR="00023BE6" w:rsidRPr="00783752" w:rsidRDefault="00023BE6" w:rsidP="00064622">
            <w:pPr>
              <w:suppressAutoHyphens/>
              <w:jc w:val="center"/>
              <w:rPr>
                <w:sz w:val="24"/>
                <w:lang w:val="uk-UA"/>
              </w:rPr>
            </w:pPr>
            <w:r w:rsidRPr="00783752">
              <w:rPr>
                <w:sz w:val="24"/>
                <w:lang w:val="uk-UA"/>
              </w:rPr>
              <w:t>Кількість годин</w:t>
            </w:r>
          </w:p>
        </w:tc>
      </w:tr>
      <w:tr w:rsidR="00023BE6" w:rsidRPr="00783752" w:rsidTr="00D8430E">
        <w:trPr>
          <w:cantSplit/>
          <w:trHeight w:val="145"/>
        </w:trPr>
        <w:tc>
          <w:tcPr>
            <w:tcW w:w="2479" w:type="pct"/>
            <w:vMerge/>
          </w:tcPr>
          <w:p w:rsidR="00023BE6" w:rsidRPr="00783752" w:rsidRDefault="00023BE6" w:rsidP="00064622">
            <w:pPr>
              <w:suppressAutoHyphens/>
              <w:jc w:val="center"/>
              <w:rPr>
                <w:sz w:val="24"/>
                <w:lang w:val="uk-UA"/>
              </w:rPr>
            </w:pPr>
          </w:p>
        </w:tc>
        <w:tc>
          <w:tcPr>
            <w:tcW w:w="2521" w:type="pct"/>
            <w:gridSpan w:val="6"/>
          </w:tcPr>
          <w:p w:rsidR="00023BE6" w:rsidRPr="00783752" w:rsidRDefault="00023BE6" w:rsidP="00064622">
            <w:pPr>
              <w:suppressAutoHyphens/>
              <w:jc w:val="center"/>
              <w:rPr>
                <w:sz w:val="24"/>
                <w:lang w:val="uk-UA"/>
              </w:rPr>
            </w:pPr>
            <w:r w:rsidRPr="00783752">
              <w:rPr>
                <w:sz w:val="24"/>
                <w:lang w:val="uk-UA"/>
              </w:rPr>
              <w:t>денна форма навчання (ДФН)</w:t>
            </w:r>
          </w:p>
        </w:tc>
      </w:tr>
      <w:tr w:rsidR="00023BE6" w:rsidRPr="00783752" w:rsidTr="00D8430E">
        <w:trPr>
          <w:cantSplit/>
          <w:trHeight w:val="145"/>
        </w:trPr>
        <w:tc>
          <w:tcPr>
            <w:tcW w:w="2479" w:type="pct"/>
            <w:vMerge/>
          </w:tcPr>
          <w:p w:rsidR="00023BE6" w:rsidRPr="00783752" w:rsidRDefault="00023BE6" w:rsidP="00064622">
            <w:pPr>
              <w:suppressAutoHyphens/>
              <w:jc w:val="center"/>
              <w:rPr>
                <w:sz w:val="24"/>
                <w:lang w:val="uk-UA"/>
              </w:rPr>
            </w:pPr>
          </w:p>
        </w:tc>
        <w:tc>
          <w:tcPr>
            <w:tcW w:w="475" w:type="pct"/>
            <w:vMerge w:val="restart"/>
            <w:shd w:val="clear" w:color="auto" w:fill="auto"/>
          </w:tcPr>
          <w:p w:rsidR="00023BE6" w:rsidRPr="00783752" w:rsidRDefault="00023BE6" w:rsidP="00064622">
            <w:pPr>
              <w:suppressAutoHyphens/>
              <w:jc w:val="center"/>
              <w:rPr>
                <w:sz w:val="24"/>
                <w:lang w:val="uk-UA"/>
              </w:rPr>
            </w:pPr>
            <w:r w:rsidRPr="00783752">
              <w:rPr>
                <w:sz w:val="24"/>
                <w:lang w:val="uk-UA"/>
              </w:rPr>
              <w:t xml:space="preserve">усього </w:t>
            </w:r>
          </w:p>
        </w:tc>
        <w:tc>
          <w:tcPr>
            <w:tcW w:w="2046" w:type="pct"/>
            <w:gridSpan w:val="5"/>
            <w:shd w:val="clear" w:color="auto" w:fill="auto"/>
          </w:tcPr>
          <w:p w:rsidR="00023BE6" w:rsidRPr="00783752" w:rsidRDefault="00023BE6" w:rsidP="00064622">
            <w:pPr>
              <w:suppressAutoHyphens/>
              <w:jc w:val="center"/>
              <w:rPr>
                <w:sz w:val="24"/>
                <w:lang w:val="uk-UA"/>
              </w:rPr>
            </w:pPr>
            <w:r w:rsidRPr="00783752">
              <w:rPr>
                <w:sz w:val="24"/>
                <w:lang w:val="uk-UA"/>
              </w:rPr>
              <w:t>у тому числі</w:t>
            </w:r>
          </w:p>
        </w:tc>
      </w:tr>
      <w:tr w:rsidR="00023BE6" w:rsidRPr="00783752" w:rsidTr="00D8430E">
        <w:trPr>
          <w:cantSplit/>
          <w:trHeight w:val="145"/>
        </w:trPr>
        <w:tc>
          <w:tcPr>
            <w:tcW w:w="2479" w:type="pct"/>
            <w:vMerge/>
          </w:tcPr>
          <w:p w:rsidR="00023BE6" w:rsidRPr="00783752" w:rsidRDefault="00023BE6" w:rsidP="00064622">
            <w:pPr>
              <w:suppressAutoHyphens/>
              <w:jc w:val="center"/>
              <w:rPr>
                <w:sz w:val="24"/>
                <w:lang w:val="uk-UA"/>
              </w:rPr>
            </w:pPr>
          </w:p>
        </w:tc>
        <w:tc>
          <w:tcPr>
            <w:tcW w:w="475" w:type="pct"/>
            <w:vMerge/>
            <w:shd w:val="clear" w:color="auto" w:fill="auto"/>
          </w:tcPr>
          <w:p w:rsidR="00023BE6" w:rsidRPr="00783752" w:rsidRDefault="00023BE6" w:rsidP="00064622">
            <w:pPr>
              <w:suppressAutoHyphens/>
              <w:jc w:val="center"/>
              <w:rPr>
                <w:sz w:val="24"/>
                <w:lang w:val="uk-UA"/>
              </w:rPr>
            </w:pPr>
          </w:p>
        </w:tc>
        <w:tc>
          <w:tcPr>
            <w:tcW w:w="446" w:type="pct"/>
            <w:shd w:val="clear" w:color="auto" w:fill="auto"/>
          </w:tcPr>
          <w:p w:rsidR="00023BE6" w:rsidRPr="00783752" w:rsidRDefault="00023BE6" w:rsidP="00064622">
            <w:pPr>
              <w:suppressAutoHyphens/>
              <w:jc w:val="center"/>
              <w:rPr>
                <w:sz w:val="24"/>
                <w:lang w:val="uk-UA"/>
              </w:rPr>
            </w:pPr>
            <w:r w:rsidRPr="00783752">
              <w:rPr>
                <w:sz w:val="24"/>
                <w:lang w:val="uk-UA"/>
              </w:rPr>
              <w:t>л</w:t>
            </w:r>
          </w:p>
        </w:tc>
        <w:tc>
          <w:tcPr>
            <w:tcW w:w="371" w:type="pct"/>
          </w:tcPr>
          <w:p w:rsidR="00023BE6" w:rsidRPr="00783752" w:rsidRDefault="00023BE6" w:rsidP="00064622">
            <w:pPr>
              <w:suppressAutoHyphens/>
              <w:jc w:val="center"/>
              <w:rPr>
                <w:sz w:val="24"/>
                <w:lang w:val="uk-UA"/>
              </w:rPr>
            </w:pPr>
            <w:r w:rsidRPr="00783752">
              <w:rPr>
                <w:sz w:val="24"/>
                <w:lang w:val="uk-UA"/>
              </w:rPr>
              <w:t>п</w:t>
            </w:r>
          </w:p>
        </w:tc>
        <w:tc>
          <w:tcPr>
            <w:tcW w:w="445" w:type="pct"/>
          </w:tcPr>
          <w:p w:rsidR="00023BE6" w:rsidRPr="00783752" w:rsidRDefault="00023BE6" w:rsidP="00064622">
            <w:pPr>
              <w:suppressAutoHyphens/>
              <w:jc w:val="center"/>
              <w:rPr>
                <w:sz w:val="24"/>
                <w:lang w:val="uk-UA"/>
              </w:rPr>
            </w:pPr>
            <w:proofErr w:type="spellStart"/>
            <w:r w:rsidRPr="00783752">
              <w:rPr>
                <w:sz w:val="24"/>
                <w:lang w:val="uk-UA"/>
              </w:rPr>
              <w:t>лаб</w:t>
            </w:r>
            <w:proofErr w:type="spellEnd"/>
            <w:r w:rsidRPr="00783752">
              <w:rPr>
                <w:sz w:val="24"/>
                <w:lang w:val="uk-UA"/>
              </w:rPr>
              <w:t>.</w:t>
            </w:r>
          </w:p>
        </w:tc>
        <w:tc>
          <w:tcPr>
            <w:tcW w:w="369" w:type="pct"/>
          </w:tcPr>
          <w:p w:rsidR="00023BE6" w:rsidRPr="00783752" w:rsidRDefault="00023BE6" w:rsidP="00064622">
            <w:pPr>
              <w:suppressAutoHyphens/>
              <w:jc w:val="center"/>
              <w:rPr>
                <w:sz w:val="24"/>
                <w:lang w:val="uk-UA"/>
              </w:rPr>
            </w:pPr>
            <w:proofErr w:type="spellStart"/>
            <w:r w:rsidRPr="00783752">
              <w:rPr>
                <w:sz w:val="24"/>
                <w:lang w:val="uk-UA"/>
              </w:rPr>
              <w:t>інд</w:t>
            </w:r>
            <w:proofErr w:type="spellEnd"/>
            <w:r w:rsidRPr="00783752">
              <w:rPr>
                <w:sz w:val="24"/>
                <w:lang w:val="uk-UA"/>
              </w:rPr>
              <w:t>.</w:t>
            </w:r>
          </w:p>
        </w:tc>
        <w:tc>
          <w:tcPr>
            <w:tcW w:w="415" w:type="pct"/>
          </w:tcPr>
          <w:p w:rsidR="00023BE6" w:rsidRPr="00783752" w:rsidRDefault="00023BE6" w:rsidP="00064622">
            <w:pPr>
              <w:suppressAutoHyphens/>
              <w:jc w:val="center"/>
              <w:rPr>
                <w:sz w:val="24"/>
                <w:lang w:val="uk-UA"/>
              </w:rPr>
            </w:pPr>
            <w:r w:rsidRPr="00783752">
              <w:rPr>
                <w:sz w:val="24"/>
                <w:lang w:val="uk-UA"/>
              </w:rPr>
              <w:t>с. р.</w:t>
            </w:r>
          </w:p>
        </w:tc>
      </w:tr>
      <w:tr w:rsidR="00023BE6" w:rsidRPr="00783752" w:rsidTr="00D8430E">
        <w:trPr>
          <w:trHeight w:val="316"/>
        </w:trPr>
        <w:tc>
          <w:tcPr>
            <w:tcW w:w="2479" w:type="pct"/>
          </w:tcPr>
          <w:p w:rsidR="00023BE6" w:rsidRPr="00783752" w:rsidRDefault="00023BE6" w:rsidP="00064622">
            <w:pPr>
              <w:suppressAutoHyphens/>
              <w:jc w:val="center"/>
              <w:rPr>
                <w:bCs/>
                <w:sz w:val="24"/>
                <w:lang w:val="uk-UA"/>
              </w:rPr>
            </w:pPr>
            <w:r w:rsidRPr="00783752">
              <w:rPr>
                <w:bCs/>
                <w:sz w:val="24"/>
                <w:lang w:val="uk-UA"/>
              </w:rPr>
              <w:t>1</w:t>
            </w:r>
          </w:p>
        </w:tc>
        <w:tc>
          <w:tcPr>
            <w:tcW w:w="475" w:type="pct"/>
            <w:shd w:val="clear" w:color="auto" w:fill="auto"/>
          </w:tcPr>
          <w:p w:rsidR="00023BE6" w:rsidRPr="00783752" w:rsidRDefault="00023BE6" w:rsidP="00064622">
            <w:pPr>
              <w:suppressAutoHyphens/>
              <w:jc w:val="center"/>
              <w:rPr>
                <w:bCs/>
                <w:sz w:val="24"/>
                <w:lang w:val="uk-UA"/>
              </w:rPr>
            </w:pPr>
            <w:r w:rsidRPr="00783752">
              <w:rPr>
                <w:bCs/>
                <w:sz w:val="24"/>
                <w:lang w:val="uk-UA"/>
              </w:rPr>
              <w:t>2</w:t>
            </w:r>
          </w:p>
        </w:tc>
        <w:tc>
          <w:tcPr>
            <w:tcW w:w="446" w:type="pct"/>
            <w:shd w:val="clear" w:color="auto" w:fill="auto"/>
          </w:tcPr>
          <w:p w:rsidR="00023BE6" w:rsidRPr="00783752" w:rsidRDefault="00023BE6" w:rsidP="00064622">
            <w:pPr>
              <w:suppressAutoHyphens/>
              <w:jc w:val="center"/>
              <w:rPr>
                <w:bCs/>
                <w:sz w:val="24"/>
                <w:lang w:val="uk-UA"/>
              </w:rPr>
            </w:pPr>
            <w:r w:rsidRPr="00783752">
              <w:rPr>
                <w:bCs/>
                <w:sz w:val="24"/>
                <w:lang w:val="uk-UA"/>
              </w:rPr>
              <w:t>3</w:t>
            </w:r>
          </w:p>
        </w:tc>
        <w:tc>
          <w:tcPr>
            <w:tcW w:w="371" w:type="pct"/>
          </w:tcPr>
          <w:p w:rsidR="00023BE6" w:rsidRPr="00783752" w:rsidRDefault="00023BE6" w:rsidP="00064622">
            <w:pPr>
              <w:suppressAutoHyphens/>
              <w:jc w:val="center"/>
              <w:rPr>
                <w:bCs/>
                <w:sz w:val="24"/>
                <w:lang w:val="uk-UA"/>
              </w:rPr>
            </w:pPr>
            <w:r w:rsidRPr="00783752">
              <w:rPr>
                <w:bCs/>
                <w:sz w:val="24"/>
                <w:lang w:val="uk-UA"/>
              </w:rPr>
              <w:t>4</w:t>
            </w:r>
          </w:p>
        </w:tc>
        <w:tc>
          <w:tcPr>
            <w:tcW w:w="445" w:type="pct"/>
          </w:tcPr>
          <w:p w:rsidR="00023BE6" w:rsidRPr="00783752" w:rsidRDefault="00023BE6" w:rsidP="00064622">
            <w:pPr>
              <w:suppressAutoHyphens/>
              <w:jc w:val="center"/>
              <w:rPr>
                <w:bCs/>
                <w:sz w:val="24"/>
                <w:lang w:val="uk-UA"/>
              </w:rPr>
            </w:pPr>
            <w:r w:rsidRPr="00783752">
              <w:rPr>
                <w:bCs/>
                <w:sz w:val="24"/>
                <w:lang w:val="uk-UA"/>
              </w:rPr>
              <w:t>5</w:t>
            </w:r>
          </w:p>
        </w:tc>
        <w:tc>
          <w:tcPr>
            <w:tcW w:w="369" w:type="pct"/>
          </w:tcPr>
          <w:p w:rsidR="00023BE6" w:rsidRPr="00783752" w:rsidRDefault="00023BE6" w:rsidP="00064622">
            <w:pPr>
              <w:suppressAutoHyphens/>
              <w:jc w:val="center"/>
              <w:rPr>
                <w:bCs/>
                <w:sz w:val="24"/>
                <w:lang w:val="uk-UA"/>
              </w:rPr>
            </w:pPr>
            <w:r w:rsidRPr="00783752">
              <w:rPr>
                <w:bCs/>
                <w:sz w:val="24"/>
                <w:lang w:val="uk-UA"/>
              </w:rPr>
              <w:t>6</w:t>
            </w:r>
          </w:p>
        </w:tc>
        <w:tc>
          <w:tcPr>
            <w:tcW w:w="415" w:type="pct"/>
          </w:tcPr>
          <w:p w:rsidR="00023BE6" w:rsidRPr="00783752" w:rsidRDefault="00023BE6" w:rsidP="00064622">
            <w:pPr>
              <w:suppressAutoHyphens/>
              <w:jc w:val="center"/>
              <w:rPr>
                <w:bCs/>
                <w:sz w:val="24"/>
                <w:lang w:val="uk-UA"/>
              </w:rPr>
            </w:pPr>
            <w:r w:rsidRPr="00783752">
              <w:rPr>
                <w:bCs/>
                <w:sz w:val="24"/>
                <w:lang w:val="uk-UA"/>
              </w:rPr>
              <w:t>7</w:t>
            </w:r>
          </w:p>
        </w:tc>
      </w:tr>
      <w:tr w:rsidR="00E33E72" w:rsidRPr="00783752" w:rsidTr="00D8430E">
        <w:trPr>
          <w:trHeight w:val="316"/>
        </w:trPr>
        <w:tc>
          <w:tcPr>
            <w:tcW w:w="2479" w:type="pct"/>
          </w:tcPr>
          <w:p w:rsidR="00E33E72" w:rsidRPr="00783752" w:rsidRDefault="00E33E72" w:rsidP="005D3876">
            <w:pPr>
              <w:suppressAutoHyphens/>
              <w:rPr>
                <w:b/>
                <w:bCs/>
                <w:sz w:val="24"/>
                <w:lang w:val="uk-UA"/>
              </w:rPr>
            </w:pPr>
            <w:r w:rsidRPr="00783752">
              <w:rPr>
                <w:b/>
                <w:bCs/>
                <w:sz w:val="24"/>
                <w:lang w:val="uk-UA"/>
              </w:rPr>
              <w:t xml:space="preserve">Розділ 1. </w:t>
            </w:r>
            <w:r w:rsidRPr="00783752">
              <w:rPr>
                <w:rFonts w:eastAsia="Calibri"/>
                <w:b/>
                <w:sz w:val="24"/>
                <w:lang w:val="uk-UA"/>
              </w:rPr>
              <w:t>Теорія та методологія менеджменту зовнішньоекономічної діяльності.</w:t>
            </w:r>
          </w:p>
        </w:tc>
        <w:tc>
          <w:tcPr>
            <w:tcW w:w="475" w:type="pct"/>
            <w:shd w:val="clear" w:color="auto" w:fill="auto"/>
          </w:tcPr>
          <w:p w:rsidR="00E33E72" w:rsidRPr="00783752" w:rsidRDefault="00E33E72" w:rsidP="005D3876">
            <w:pPr>
              <w:suppressAutoHyphens/>
              <w:rPr>
                <w:b/>
                <w:sz w:val="24"/>
                <w:lang w:val="uk-UA"/>
              </w:rPr>
            </w:pPr>
            <w:r w:rsidRPr="00783752">
              <w:rPr>
                <w:sz w:val="24"/>
                <w:lang w:val="uk-UA"/>
              </w:rPr>
              <w:t xml:space="preserve">   </w:t>
            </w:r>
            <w:r w:rsidRPr="00783752">
              <w:rPr>
                <w:b/>
                <w:sz w:val="24"/>
                <w:lang w:val="uk-UA"/>
              </w:rPr>
              <w:t>46</w:t>
            </w:r>
          </w:p>
        </w:tc>
        <w:tc>
          <w:tcPr>
            <w:tcW w:w="446" w:type="pct"/>
            <w:shd w:val="clear" w:color="auto" w:fill="auto"/>
          </w:tcPr>
          <w:p w:rsidR="00E33E72" w:rsidRPr="00783752" w:rsidRDefault="00C05013" w:rsidP="00064622">
            <w:pPr>
              <w:suppressAutoHyphens/>
              <w:jc w:val="center"/>
              <w:rPr>
                <w:bCs/>
                <w:sz w:val="24"/>
                <w:lang w:val="uk-UA"/>
              </w:rPr>
            </w:pPr>
            <w:r>
              <w:rPr>
                <w:bCs/>
                <w:sz w:val="24"/>
                <w:lang w:val="uk-UA"/>
              </w:rPr>
              <w:t>6</w:t>
            </w:r>
          </w:p>
        </w:tc>
        <w:tc>
          <w:tcPr>
            <w:tcW w:w="371" w:type="pct"/>
          </w:tcPr>
          <w:p w:rsidR="00E33E72" w:rsidRPr="00783752" w:rsidRDefault="00C05013" w:rsidP="00534250">
            <w:pPr>
              <w:suppressAutoHyphens/>
              <w:jc w:val="center"/>
              <w:rPr>
                <w:bCs/>
                <w:sz w:val="24"/>
                <w:lang w:val="uk-UA"/>
              </w:rPr>
            </w:pPr>
            <w:r>
              <w:rPr>
                <w:bCs/>
                <w:sz w:val="24"/>
                <w:lang w:val="uk-UA"/>
              </w:rPr>
              <w:t>10</w:t>
            </w:r>
          </w:p>
        </w:tc>
        <w:tc>
          <w:tcPr>
            <w:tcW w:w="445" w:type="pct"/>
          </w:tcPr>
          <w:p w:rsidR="00E33E72" w:rsidRPr="00783752" w:rsidRDefault="00E33E72" w:rsidP="00534250">
            <w:pPr>
              <w:suppressAutoHyphens/>
              <w:jc w:val="center"/>
              <w:rPr>
                <w:bCs/>
                <w:sz w:val="24"/>
                <w:lang w:val="uk-UA"/>
              </w:rPr>
            </w:pPr>
          </w:p>
        </w:tc>
        <w:tc>
          <w:tcPr>
            <w:tcW w:w="369" w:type="pct"/>
          </w:tcPr>
          <w:p w:rsidR="00E33E72" w:rsidRPr="00783752" w:rsidRDefault="00E33E72" w:rsidP="00064622">
            <w:pPr>
              <w:suppressAutoHyphens/>
              <w:jc w:val="center"/>
              <w:rPr>
                <w:bCs/>
                <w:sz w:val="24"/>
                <w:lang w:val="uk-UA"/>
              </w:rPr>
            </w:pPr>
          </w:p>
        </w:tc>
        <w:tc>
          <w:tcPr>
            <w:tcW w:w="415" w:type="pct"/>
          </w:tcPr>
          <w:p w:rsidR="00E33E72" w:rsidRPr="00783752" w:rsidRDefault="00E33E72" w:rsidP="00064622">
            <w:pPr>
              <w:suppressAutoHyphens/>
              <w:jc w:val="center"/>
              <w:rPr>
                <w:bCs/>
                <w:sz w:val="24"/>
                <w:lang w:val="uk-UA"/>
              </w:rPr>
            </w:pPr>
            <w:r w:rsidRPr="00783752">
              <w:rPr>
                <w:bCs/>
                <w:sz w:val="24"/>
                <w:lang w:val="uk-UA"/>
              </w:rPr>
              <w:t>30</w:t>
            </w:r>
          </w:p>
        </w:tc>
      </w:tr>
      <w:tr w:rsidR="00E33E72" w:rsidRPr="00783752" w:rsidTr="00D8430E">
        <w:trPr>
          <w:trHeight w:val="316"/>
        </w:trPr>
        <w:tc>
          <w:tcPr>
            <w:tcW w:w="2479" w:type="pct"/>
          </w:tcPr>
          <w:p w:rsidR="00E33E72" w:rsidRPr="00783752" w:rsidRDefault="00E33E72" w:rsidP="00064622">
            <w:pPr>
              <w:suppressAutoHyphens/>
              <w:autoSpaceDE w:val="0"/>
              <w:autoSpaceDN w:val="0"/>
              <w:adjustRightInd w:val="0"/>
              <w:rPr>
                <w:rFonts w:eastAsia="Calibri"/>
                <w:b/>
                <w:sz w:val="24"/>
                <w:lang w:val="uk-UA"/>
              </w:rPr>
            </w:pPr>
            <w:r w:rsidRPr="00783752">
              <w:rPr>
                <w:rFonts w:eastAsia="Calibri"/>
                <w:b/>
                <w:sz w:val="24"/>
                <w:lang w:val="uk-UA"/>
              </w:rPr>
              <w:t>Розділ 2. Інфраструктурне забезпечення менеджменту зовнішньоекономічної діяльності на макрорівні.</w:t>
            </w:r>
          </w:p>
        </w:tc>
        <w:tc>
          <w:tcPr>
            <w:tcW w:w="475" w:type="pct"/>
            <w:shd w:val="clear" w:color="auto" w:fill="auto"/>
            <w:vAlign w:val="center"/>
          </w:tcPr>
          <w:p w:rsidR="00E33E72" w:rsidRPr="00783752" w:rsidRDefault="00E33E72" w:rsidP="00064622">
            <w:pPr>
              <w:suppressAutoHyphens/>
              <w:jc w:val="center"/>
              <w:rPr>
                <w:b/>
                <w:color w:val="FF0000"/>
                <w:sz w:val="24"/>
                <w:lang w:val="uk-UA"/>
              </w:rPr>
            </w:pPr>
            <w:r w:rsidRPr="00783752">
              <w:rPr>
                <w:b/>
                <w:sz w:val="24"/>
                <w:lang w:val="uk-UA"/>
              </w:rPr>
              <w:t>44</w:t>
            </w:r>
          </w:p>
        </w:tc>
        <w:tc>
          <w:tcPr>
            <w:tcW w:w="446" w:type="pct"/>
            <w:shd w:val="clear" w:color="auto" w:fill="auto"/>
            <w:vAlign w:val="center"/>
          </w:tcPr>
          <w:p w:rsidR="00E33E72" w:rsidRPr="00783752" w:rsidRDefault="00C05013" w:rsidP="00064622">
            <w:pPr>
              <w:suppressAutoHyphens/>
              <w:jc w:val="center"/>
              <w:rPr>
                <w:sz w:val="24"/>
                <w:lang w:val="uk-UA"/>
              </w:rPr>
            </w:pPr>
            <w:r>
              <w:rPr>
                <w:sz w:val="24"/>
                <w:lang w:val="uk-UA"/>
              </w:rPr>
              <w:t>4</w:t>
            </w:r>
          </w:p>
        </w:tc>
        <w:tc>
          <w:tcPr>
            <w:tcW w:w="371" w:type="pct"/>
            <w:vAlign w:val="center"/>
          </w:tcPr>
          <w:p w:rsidR="00E33E72" w:rsidRPr="00783752" w:rsidRDefault="00C05013" w:rsidP="00534250">
            <w:pPr>
              <w:suppressAutoHyphens/>
              <w:jc w:val="center"/>
              <w:rPr>
                <w:sz w:val="24"/>
                <w:lang w:val="uk-UA"/>
              </w:rPr>
            </w:pPr>
            <w:r>
              <w:rPr>
                <w:sz w:val="24"/>
                <w:lang w:val="uk-UA"/>
              </w:rPr>
              <w:t>10</w:t>
            </w:r>
          </w:p>
        </w:tc>
        <w:tc>
          <w:tcPr>
            <w:tcW w:w="445" w:type="pct"/>
            <w:vAlign w:val="center"/>
          </w:tcPr>
          <w:p w:rsidR="00E33E72" w:rsidRPr="00783752" w:rsidRDefault="00E33E72" w:rsidP="00534250">
            <w:pPr>
              <w:suppressAutoHyphens/>
              <w:jc w:val="center"/>
              <w:rPr>
                <w:sz w:val="24"/>
                <w:lang w:val="uk-UA"/>
              </w:rPr>
            </w:pPr>
          </w:p>
        </w:tc>
        <w:tc>
          <w:tcPr>
            <w:tcW w:w="369" w:type="pct"/>
            <w:vAlign w:val="center"/>
          </w:tcPr>
          <w:p w:rsidR="00E33E72" w:rsidRPr="00783752" w:rsidRDefault="00E33E72" w:rsidP="00064622">
            <w:pPr>
              <w:suppressAutoHyphens/>
              <w:jc w:val="center"/>
              <w:rPr>
                <w:b/>
                <w:sz w:val="24"/>
                <w:lang w:val="uk-UA"/>
              </w:rPr>
            </w:pPr>
          </w:p>
        </w:tc>
        <w:tc>
          <w:tcPr>
            <w:tcW w:w="415" w:type="pct"/>
            <w:vAlign w:val="center"/>
          </w:tcPr>
          <w:p w:rsidR="00E33E72" w:rsidRPr="00783752" w:rsidRDefault="00E33E72" w:rsidP="005D3876">
            <w:pPr>
              <w:suppressAutoHyphens/>
              <w:jc w:val="center"/>
              <w:rPr>
                <w:sz w:val="24"/>
                <w:lang w:val="uk-UA"/>
              </w:rPr>
            </w:pPr>
            <w:r w:rsidRPr="00783752">
              <w:rPr>
                <w:sz w:val="24"/>
                <w:lang w:val="uk-UA"/>
              </w:rPr>
              <w:t>30</w:t>
            </w:r>
          </w:p>
        </w:tc>
      </w:tr>
      <w:tr w:rsidR="00E33E72" w:rsidRPr="00783752" w:rsidTr="00D8430E">
        <w:trPr>
          <w:trHeight w:val="331"/>
        </w:trPr>
        <w:tc>
          <w:tcPr>
            <w:tcW w:w="2479" w:type="pct"/>
          </w:tcPr>
          <w:p w:rsidR="00E33E72" w:rsidRPr="00783752" w:rsidRDefault="00E33E72" w:rsidP="00064622">
            <w:pPr>
              <w:suppressAutoHyphens/>
              <w:autoSpaceDE w:val="0"/>
              <w:autoSpaceDN w:val="0"/>
              <w:adjustRightInd w:val="0"/>
              <w:jc w:val="both"/>
              <w:rPr>
                <w:rFonts w:eastAsia="Calibri"/>
                <w:b/>
                <w:bCs/>
                <w:sz w:val="24"/>
                <w:lang w:val="uk-UA"/>
              </w:rPr>
            </w:pPr>
            <w:r w:rsidRPr="00783752">
              <w:rPr>
                <w:rFonts w:eastAsia="Calibri"/>
                <w:b/>
                <w:bCs/>
                <w:sz w:val="24"/>
                <w:lang w:val="uk-UA"/>
              </w:rPr>
              <w:t>ВСЬОГО</w:t>
            </w:r>
          </w:p>
        </w:tc>
        <w:tc>
          <w:tcPr>
            <w:tcW w:w="475" w:type="pct"/>
            <w:shd w:val="clear" w:color="auto" w:fill="auto"/>
            <w:vAlign w:val="center"/>
          </w:tcPr>
          <w:p w:rsidR="00E33E72" w:rsidRPr="00783752" w:rsidRDefault="00E33E72" w:rsidP="00064622">
            <w:pPr>
              <w:suppressAutoHyphens/>
              <w:jc w:val="center"/>
              <w:rPr>
                <w:b/>
                <w:sz w:val="24"/>
                <w:lang w:val="uk-UA"/>
              </w:rPr>
            </w:pPr>
            <w:r w:rsidRPr="00783752">
              <w:rPr>
                <w:b/>
                <w:sz w:val="24"/>
                <w:lang w:val="uk-UA"/>
              </w:rPr>
              <w:t>90</w:t>
            </w:r>
          </w:p>
        </w:tc>
        <w:tc>
          <w:tcPr>
            <w:tcW w:w="446" w:type="pct"/>
            <w:shd w:val="clear" w:color="auto" w:fill="auto"/>
            <w:vAlign w:val="center"/>
          </w:tcPr>
          <w:p w:rsidR="00E33E72" w:rsidRPr="00783752" w:rsidRDefault="00E33E72" w:rsidP="00C05013">
            <w:pPr>
              <w:suppressAutoHyphens/>
              <w:jc w:val="center"/>
              <w:rPr>
                <w:b/>
                <w:sz w:val="24"/>
                <w:lang w:val="uk-UA"/>
              </w:rPr>
            </w:pPr>
            <w:r w:rsidRPr="00783752">
              <w:rPr>
                <w:b/>
                <w:sz w:val="24"/>
                <w:lang w:val="uk-UA"/>
              </w:rPr>
              <w:t>1</w:t>
            </w:r>
            <w:r w:rsidR="00C05013">
              <w:rPr>
                <w:b/>
                <w:sz w:val="24"/>
                <w:lang w:val="uk-UA"/>
              </w:rPr>
              <w:t>0</w:t>
            </w:r>
          </w:p>
        </w:tc>
        <w:tc>
          <w:tcPr>
            <w:tcW w:w="371" w:type="pct"/>
            <w:vAlign w:val="center"/>
          </w:tcPr>
          <w:p w:rsidR="00E33E72" w:rsidRPr="00783752" w:rsidRDefault="00C05013" w:rsidP="00534250">
            <w:pPr>
              <w:suppressAutoHyphens/>
              <w:jc w:val="center"/>
              <w:rPr>
                <w:b/>
                <w:sz w:val="24"/>
                <w:lang w:val="uk-UA"/>
              </w:rPr>
            </w:pPr>
            <w:r>
              <w:rPr>
                <w:b/>
                <w:sz w:val="24"/>
                <w:lang w:val="uk-UA"/>
              </w:rPr>
              <w:t>20</w:t>
            </w:r>
          </w:p>
        </w:tc>
        <w:tc>
          <w:tcPr>
            <w:tcW w:w="445" w:type="pct"/>
            <w:vAlign w:val="center"/>
          </w:tcPr>
          <w:p w:rsidR="00E33E72" w:rsidRPr="00783752" w:rsidRDefault="00E33E72" w:rsidP="00534250">
            <w:pPr>
              <w:suppressAutoHyphens/>
              <w:jc w:val="center"/>
              <w:rPr>
                <w:b/>
                <w:sz w:val="24"/>
                <w:lang w:val="uk-UA"/>
              </w:rPr>
            </w:pPr>
          </w:p>
        </w:tc>
        <w:tc>
          <w:tcPr>
            <w:tcW w:w="369" w:type="pct"/>
            <w:vAlign w:val="center"/>
          </w:tcPr>
          <w:p w:rsidR="00E33E72" w:rsidRPr="00783752" w:rsidRDefault="00E33E72" w:rsidP="00064622">
            <w:pPr>
              <w:suppressAutoHyphens/>
              <w:jc w:val="center"/>
              <w:rPr>
                <w:b/>
                <w:sz w:val="24"/>
                <w:lang w:val="uk-UA"/>
              </w:rPr>
            </w:pPr>
          </w:p>
        </w:tc>
        <w:tc>
          <w:tcPr>
            <w:tcW w:w="415" w:type="pct"/>
            <w:vAlign w:val="center"/>
          </w:tcPr>
          <w:p w:rsidR="00E33E72" w:rsidRPr="00783752" w:rsidRDefault="00E33E72" w:rsidP="00064622">
            <w:pPr>
              <w:suppressAutoHyphens/>
              <w:jc w:val="center"/>
              <w:rPr>
                <w:b/>
                <w:sz w:val="24"/>
                <w:lang w:val="uk-UA"/>
              </w:rPr>
            </w:pPr>
            <w:r w:rsidRPr="00783752">
              <w:rPr>
                <w:b/>
                <w:sz w:val="24"/>
                <w:lang w:val="uk-UA"/>
              </w:rPr>
              <w:t>60</w:t>
            </w:r>
          </w:p>
        </w:tc>
      </w:tr>
    </w:tbl>
    <w:p w:rsidR="00B03CE5" w:rsidRPr="00783752" w:rsidRDefault="00B03CE5" w:rsidP="00064622">
      <w:pPr>
        <w:widowControl w:val="0"/>
        <w:suppressAutoHyphens/>
        <w:ind w:left="360"/>
        <w:rPr>
          <w:bCs/>
          <w:sz w:val="24"/>
          <w:lang w:val="uk-UA"/>
        </w:rPr>
      </w:pPr>
    </w:p>
    <w:p w:rsidR="00401878" w:rsidRPr="00783752" w:rsidRDefault="00DA1D1D" w:rsidP="00064622">
      <w:pPr>
        <w:widowControl w:val="0"/>
        <w:suppressAutoHyphens/>
        <w:ind w:left="567"/>
        <w:rPr>
          <w:b/>
          <w:sz w:val="24"/>
          <w:lang w:val="uk-UA"/>
        </w:rPr>
      </w:pPr>
      <w:r w:rsidRPr="00783752">
        <w:rPr>
          <w:b/>
          <w:sz w:val="24"/>
          <w:lang w:val="uk-UA"/>
        </w:rPr>
        <w:t>3</w:t>
      </w:r>
      <w:r w:rsidR="0037315F" w:rsidRPr="00783752">
        <w:rPr>
          <w:b/>
          <w:sz w:val="24"/>
          <w:lang w:val="uk-UA"/>
        </w:rPr>
        <w:t>.2.</w:t>
      </w:r>
      <w:r w:rsidR="006C22B9" w:rsidRPr="00783752">
        <w:rPr>
          <w:b/>
          <w:sz w:val="24"/>
          <w:lang w:val="uk-UA"/>
        </w:rPr>
        <w:t xml:space="preserve"> </w:t>
      </w:r>
      <w:r w:rsidR="0037315F" w:rsidRPr="00783752">
        <w:rPr>
          <w:b/>
          <w:sz w:val="24"/>
          <w:lang w:val="uk-UA"/>
        </w:rPr>
        <w:t>Лекційні заняття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069"/>
        <w:gridCol w:w="850"/>
      </w:tblGrid>
      <w:tr w:rsidR="00023BE6" w:rsidRPr="00783752" w:rsidTr="00D8430E">
        <w:tc>
          <w:tcPr>
            <w:tcW w:w="578" w:type="dxa"/>
          </w:tcPr>
          <w:p w:rsidR="00023BE6" w:rsidRPr="00783752" w:rsidRDefault="00023BE6" w:rsidP="00064622">
            <w:pPr>
              <w:suppressAutoHyphens/>
              <w:rPr>
                <w:sz w:val="24"/>
                <w:lang w:val="uk-UA"/>
              </w:rPr>
            </w:pPr>
            <w:r w:rsidRPr="00783752">
              <w:rPr>
                <w:sz w:val="24"/>
                <w:lang w:val="uk-UA"/>
              </w:rPr>
              <w:t>№ з/п</w:t>
            </w:r>
          </w:p>
        </w:tc>
        <w:tc>
          <w:tcPr>
            <w:tcW w:w="8069" w:type="dxa"/>
          </w:tcPr>
          <w:p w:rsidR="00023BE6" w:rsidRPr="00783752" w:rsidRDefault="00023BE6" w:rsidP="00064622">
            <w:pPr>
              <w:suppressAutoHyphens/>
              <w:jc w:val="center"/>
              <w:rPr>
                <w:sz w:val="24"/>
                <w:lang w:val="uk-UA"/>
              </w:rPr>
            </w:pPr>
            <w:r w:rsidRPr="00783752">
              <w:rPr>
                <w:sz w:val="24"/>
                <w:lang w:val="uk-UA"/>
              </w:rPr>
              <w:t>Назви тем та короткий зміст за навчальною програмою</w:t>
            </w:r>
          </w:p>
        </w:tc>
        <w:tc>
          <w:tcPr>
            <w:tcW w:w="850" w:type="dxa"/>
          </w:tcPr>
          <w:p w:rsidR="00023BE6" w:rsidRPr="00783752" w:rsidRDefault="00023BE6" w:rsidP="00064622">
            <w:pPr>
              <w:suppressAutoHyphens/>
              <w:jc w:val="center"/>
              <w:rPr>
                <w:sz w:val="24"/>
                <w:lang w:val="uk-UA"/>
              </w:rPr>
            </w:pPr>
            <w:proofErr w:type="spellStart"/>
            <w:r w:rsidRPr="00783752">
              <w:rPr>
                <w:sz w:val="24"/>
                <w:lang w:val="uk-UA"/>
              </w:rPr>
              <w:t>К-ть</w:t>
            </w:r>
            <w:proofErr w:type="spellEnd"/>
            <w:r w:rsidRPr="00783752">
              <w:rPr>
                <w:sz w:val="24"/>
                <w:lang w:val="uk-UA"/>
              </w:rPr>
              <w:t xml:space="preserve"> годин</w:t>
            </w:r>
          </w:p>
        </w:tc>
      </w:tr>
      <w:tr w:rsidR="00023BE6" w:rsidRPr="00783752" w:rsidTr="00D8430E">
        <w:tc>
          <w:tcPr>
            <w:tcW w:w="9497" w:type="dxa"/>
            <w:gridSpan w:val="3"/>
          </w:tcPr>
          <w:p w:rsidR="00023BE6" w:rsidRPr="00783752" w:rsidRDefault="00023BE6" w:rsidP="00064622">
            <w:pPr>
              <w:suppressAutoHyphens/>
              <w:jc w:val="center"/>
              <w:rPr>
                <w:b/>
                <w:sz w:val="24"/>
                <w:lang w:val="uk-UA"/>
              </w:rPr>
            </w:pPr>
            <w:r w:rsidRPr="00783752">
              <w:rPr>
                <w:b/>
                <w:sz w:val="24"/>
                <w:lang w:val="uk-UA"/>
              </w:rPr>
              <w:t xml:space="preserve">Розділ 1. </w:t>
            </w:r>
            <w:r w:rsidR="00492925" w:rsidRPr="00783752">
              <w:rPr>
                <w:rFonts w:eastAsia="Calibri"/>
                <w:b/>
                <w:sz w:val="24"/>
                <w:lang w:val="uk-UA"/>
              </w:rPr>
              <w:t>Теорія та методологія менеджменту зовнішньоекономічної діяльності</w:t>
            </w:r>
            <w:r w:rsidRPr="00783752">
              <w:rPr>
                <w:b/>
                <w:sz w:val="24"/>
                <w:lang w:val="uk-UA"/>
              </w:rPr>
              <w:t>.</w:t>
            </w:r>
          </w:p>
        </w:tc>
      </w:tr>
      <w:tr w:rsidR="00023BE6" w:rsidRPr="00783752" w:rsidTr="00D8430E">
        <w:tc>
          <w:tcPr>
            <w:tcW w:w="578" w:type="dxa"/>
            <w:vAlign w:val="center"/>
          </w:tcPr>
          <w:p w:rsidR="00023BE6" w:rsidRPr="00783752" w:rsidRDefault="004C3B41" w:rsidP="00064622">
            <w:pPr>
              <w:suppressAutoHyphens/>
              <w:jc w:val="center"/>
              <w:rPr>
                <w:sz w:val="24"/>
                <w:lang w:val="uk-UA"/>
              </w:rPr>
            </w:pPr>
            <w:r w:rsidRPr="00783752">
              <w:rPr>
                <w:sz w:val="24"/>
                <w:lang w:val="uk-UA"/>
              </w:rPr>
              <w:t>1</w:t>
            </w:r>
            <w:r w:rsidR="00023BE6" w:rsidRPr="00783752">
              <w:rPr>
                <w:sz w:val="24"/>
                <w:lang w:val="uk-UA"/>
              </w:rPr>
              <w:t>.</w:t>
            </w:r>
          </w:p>
        </w:tc>
        <w:tc>
          <w:tcPr>
            <w:tcW w:w="8069" w:type="dxa"/>
          </w:tcPr>
          <w:p w:rsidR="00023BE6" w:rsidRPr="00783752" w:rsidRDefault="00492925" w:rsidP="00492925">
            <w:pPr>
              <w:pStyle w:val="42"/>
              <w:shd w:val="clear" w:color="auto" w:fill="auto"/>
              <w:spacing w:line="216" w:lineRule="auto"/>
              <w:ind w:firstLine="0"/>
              <w:rPr>
                <w:b w:val="0"/>
                <w:bCs w:val="0"/>
                <w:sz w:val="24"/>
              </w:rPr>
            </w:pPr>
            <w:r w:rsidRPr="00783752">
              <w:rPr>
                <w:rFonts w:ascii="Times New Roman" w:hAnsi="Times New Roman"/>
                <w:sz w:val="24"/>
                <w:szCs w:val="24"/>
                <w:lang w:eastAsia="ru-RU"/>
              </w:rPr>
              <w:t>Тема 1. Теоретичні основи менеджменту зовнішньоекономічної діял</w:t>
            </w:r>
            <w:r w:rsidRPr="00783752">
              <w:rPr>
                <w:rFonts w:ascii="Times New Roman" w:hAnsi="Times New Roman"/>
                <w:sz w:val="24"/>
                <w:szCs w:val="24"/>
                <w:lang w:eastAsia="ru-RU"/>
              </w:rPr>
              <w:t>ь</w:t>
            </w:r>
            <w:r w:rsidRPr="00783752">
              <w:rPr>
                <w:rFonts w:ascii="Times New Roman" w:hAnsi="Times New Roman"/>
                <w:sz w:val="24"/>
                <w:szCs w:val="24"/>
                <w:lang w:eastAsia="ru-RU"/>
              </w:rPr>
              <w:t xml:space="preserve">ності. </w:t>
            </w:r>
            <w:r w:rsidRPr="00783752">
              <w:rPr>
                <w:rFonts w:ascii="Times New Roman" w:hAnsi="Times New Roman"/>
                <w:b w:val="0"/>
                <w:sz w:val="24"/>
                <w:szCs w:val="24"/>
                <w:lang w:eastAsia="ru-RU"/>
              </w:rPr>
              <w:t>Система управління зовнішньоекономічною діяльністю та її визнач</w:t>
            </w:r>
            <w:r w:rsidRPr="00783752">
              <w:rPr>
                <w:rFonts w:ascii="Times New Roman" w:hAnsi="Times New Roman"/>
                <w:b w:val="0"/>
                <w:sz w:val="24"/>
                <w:szCs w:val="24"/>
                <w:lang w:eastAsia="ru-RU"/>
              </w:rPr>
              <w:t>а</w:t>
            </w:r>
            <w:r w:rsidRPr="00783752">
              <w:rPr>
                <w:rFonts w:ascii="Times New Roman" w:hAnsi="Times New Roman"/>
                <w:b w:val="0"/>
                <w:sz w:val="24"/>
                <w:szCs w:val="24"/>
                <w:lang w:eastAsia="ru-RU"/>
              </w:rPr>
              <w:t>льні принципи. Ретроспектива теорій і концепцій управління ЗЕД та етапи її розвитку в Україні. Сучасні концепції системного підходу до управління міжнародним бізнесом.</w:t>
            </w:r>
          </w:p>
        </w:tc>
        <w:tc>
          <w:tcPr>
            <w:tcW w:w="850" w:type="dxa"/>
            <w:vAlign w:val="center"/>
          </w:tcPr>
          <w:p w:rsidR="00023BE6" w:rsidRPr="00783752" w:rsidRDefault="00023BE6" w:rsidP="00064622">
            <w:pPr>
              <w:suppressAutoHyphens/>
              <w:jc w:val="center"/>
              <w:rPr>
                <w:sz w:val="24"/>
                <w:lang w:val="uk-UA"/>
              </w:rPr>
            </w:pPr>
            <w:r w:rsidRPr="00783752">
              <w:rPr>
                <w:sz w:val="24"/>
                <w:lang w:val="uk-UA"/>
              </w:rPr>
              <w:t>2</w:t>
            </w:r>
          </w:p>
        </w:tc>
      </w:tr>
      <w:tr w:rsidR="00023BE6" w:rsidRPr="00783752" w:rsidTr="00D8430E">
        <w:tc>
          <w:tcPr>
            <w:tcW w:w="578" w:type="dxa"/>
            <w:vAlign w:val="center"/>
          </w:tcPr>
          <w:p w:rsidR="00023BE6" w:rsidRPr="00783752" w:rsidRDefault="004C3B41" w:rsidP="00064622">
            <w:pPr>
              <w:suppressAutoHyphens/>
              <w:jc w:val="center"/>
              <w:rPr>
                <w:sz w:val="24"/>
                <w:lang w:val="uk-UA"/>
              </w:rPr>
            </w:pPr>
            <w:r w:rsidRPr="00783752">
              <w:rPr>
                <w:sz w:val="24"/>
                <w:lang w:val="uk-UA"/>
              </w:rPr>
              <w:t>2</w:t>
            </w:r>
            <w:r w:rsidR="00023BE6" w:rsidRPr="00783752">
              <w:rPr>
                <w:sz w:val="24"/>
                <w:lang w:val="uk-UA"/>
              </w:rPr>
              <w:t>.</w:t>
            </w:r>
          </w:p>
        </w:tc>
        <w:tc>
          <w:tcPr>
            <w:tcW w:w="8069" w:type="dxa"/>
          </w:tcPr>
          <w:p w:rsidR="00023BE6" w:rsidRPr="00783752" w:rsidRDefault="00023BE6" w:rsidP="00492925">
            <w:pPr>
              <w:pStyle w:val="42"/>
              <w:shd w:val="clear" w:color="auto" w:fill="auto"/>
              <w:spacing w:line="216" w:lineRule="auto"/>
              <w:ind w:firstLine="0"/>
              <w:rPr>
                <w:b w:val="0"/>
                <w:bCs w:val="0"/>
                <w:sz w:val="24"/>
              </w:rPr>
            </w:pPr>
            <w:r w:rsidRPr="00783752">
              <w:rPr>
                <w:rFonts w:ascii="Times New Roman" w:hAnsi="Times New Roman"/>
                <w:sz w:val="24"/>
                <w:szCs w:val="24"/>
                <w:lang w:eastAsia="ru-RU"/>
              </w:rPr>
              <w:t xml:space="preserve">Тема </w:t>
            </w:r>
            <w:r w:rsidR="004C3B41" w:rsidRPr="00783752">
              <w:rPr>
                <w:rFonts w:ascii="Times New Roman" w:hAnsi="Times New Roman"/>
                <w:sz w:val="24"/>
                <w:szCs w:val="24"/>
                <w:lang w:eastAsia="ru-RU"/>
              </w:rPr>
              <w:t>2.</w:t>
            </w:r>
            <w:r w:rsidRPr="00783752">
              <w:rPr>
                <w:rFonts w:ascii="Times New Roman" w:hAnsi="Times New Roman"/>
                <w:sz w:val="24"/>
                <w:szCs w:val="24"/>
                <w:lang w:eastAsia="ru-RU"/>
              </w:rPr>
              <w:t xml:space="preserve"> </w:t>
            </w:r>
            <w:r w:rsidR="00492925" w:rsidRPr="00783752">
              <w:rPr>
                <w:rFonts w:ascii="Times New Roman" w:hAnsi="Times New Roman"/>
                <w:sz w:val="24"/>
                <w:szCs w:val="24"/>
                <w:lang w:eastAsia="ru-RU"/>
              </w:rPr>
              <w:t>Інструментарій регулятивних функцій менеджменту зовні</w:t>
            </w:r>
            <w:r w:rsidR="00492925" w:rsidRPr="00783752">
              <w:rPr>
                <w:rFonts w:ascii="Times New Roman" w:hAnsi="Times New Roman"/>
                <w:sz w:val="24"/>
                <w:szCs w:val="24"/>
                <w:lang w:eastAsia="ru-RU"/>
              </w:rPr>
              <w:t>ш</w:t>
            </w:r>
            <w:r w:rsidR="00492925" w:rsidRPr="00783752">
              <w:rPr>
                <w:rFonts w:ascii="Times New Roman" w:hAnsi="Times New Roman"/>
                <w:sz w:val="24"/>
                <w:szCs w:val="24"/>
                <w:lang w:eastAsia="ru-RU"/>
              </w:rPr>
              <w:t>ньоекономічної діяльності.</w:t>
            </w:r>
            <w:r w:rsidR="00492925" w:rsidRPr="00783752">
              <w:rPr>
                <w:rFonts w:ascii="Times New Roman" w:hAnsi="Times New Roman"/>
                <w:b w:val="0"/>
                <w:sz w:val="28"/>
                <w:szCs w:val="28"/>
              </w:rPr>
              <w:t xml:space="preserve"> </w:t>
            </w:r>
            <w:r w:rsidR="00492925" w:rsidRPr="00783752">
              <w:rPr>
                <w:rFonts w:ascii="Times New Roman" w:hAnsi="Times New Roman"/>
                <w:b w:val="0"/>
                <w:sz w:val="24"/>
                <w:szCs w:val="24"/>
                <w:lang w:eastAsia="ru-RU"/>
              </w:rPr>
              <w:t>Механізм державного регулювання фінанс</w:t>
            </w:r>
            <w:r w:rsidR="00492925" w:rsidRPr="00783752">
              <w:rPr>
                <w:rFonts w:ascii="Times New Roman" w:hAnsi="Times New Roman"/>
                <w:b w:val="0"/>
                <w:sz w:val="24"/>
                <w:szCs w:val="24"/>
                <w:lang w:eastAsia="ru-RU"/>
              </w:rPr>
              <w:t>о</w:t>
            </w:r>
            <w:r w:rsidR="00492925" w:rsidRPr="00783752">
              <w:rPr>
                <w:rFonts w:ascii="Times New Roman" w:hAnsi="Times New Roman"/>
                <w:b w:val="0"/>
                <w:sz w:val="24"/>
                <w:szCs w:val="24"/>
                <w:lang w:eastAsia="ru-RU"/>
              </w:rPr>
              <w:t>вих потоків та зовнішньоекономічних операцій. Митно-тарифне регул</w:t>
            </w:r>
            <w:r w:rsidR="00492925" w:rsidRPr="00783752">
              <w:rPr>
                <w:rFonts w:ascii="Times New Roman" w:hAnsi="Times New Roman"/>
                <w:b w:val="0"/>
                <w:sz w:val="24"/>
                <w:szCs w:val="24"/>
                <w:lang w:eastAsia="ru-RU"/>
              </w:rPr>
              <w:t>ю</w:t>
            </w:r>
            <w:r w:rsidR="00492925" w:rsidRPr="00783752">
              <w:rPr>
                <w:rFonts w:ascii="Times New Roman" w:hAnsi="Times New Roman"/>
                <w:b w:val="0"/>
                <w:sz w:val="24"/>
                <w:szCs w:val="24"/>
                <w:lang w:eastAsia="ru-RU"/>
              </w:rPr>
              <w:t>вання зовнішньої торгівлі. Характеристика нетарифних заходів регулюва</w:t>
            </w:r>
            <w:r w:rsidR="00492925" w:rsidRPr="00783752">
              <w:rPr>
                <w:rFonts w:ascii="Times New Roman" w:hAnsi="Times New Roman"/>
                <w:b w:val="0"/>
                <w:sz w:val="24"/>
                <w:szCs w:val="24"/>
                <w:lang w:eastAsia="ru-RU"/>
              </w:rPr>
              <w:t>н</w:t>
            </w:r>
            <w:r w:rsidR="00492925" w:rsidRPr="00783752">
              <w:rPr>
                <w:rFonts w:ascii="Times New Roman" w:hAnsi="Times New Roman"/>
                <w:b w:val="0"/>
                <w:sz w:val="24"/>
                <w:szCs w:val="24"/>
                <w:lang w:eastAsia="ru-RU"/>
              </w:rPr>
              <w:t>ня експортно-імпортних операцій</w:t>
            </w:r>
            <w:r w:rsidRPr="00783752">
              <w:rPr>
                <w:bCs w:val="0"/>
                <w:sz w:val="24"/>
              </w:rPr>
              <w:t>.</w:t>
            </w:r>
          </w:p>
        </w:tc>
        <w:tc>
          <w:tcPr>
            <w:tcW w:w="850" w:type="dxa"/>
            <w:vAlign w:val="center"/>
          </w:tcPr>
          <w:p w:rsidR="00023BE6" w:rsidRPr="00783752" w:rsidRDefault="00023BE6" w:rsidP="00064622">
            <w:pPr>
              <w:suppressAutoHyphens/>
              <w:jc w:val="center"/>
              <w:rPr>
                <w:sz w:val="24"/>
                <w:lang w:val="uk-UA"/>
              </w:rPr>
            </w:pPr>
            <w:r w:rsidRPr="00783752">
              <w:rPr>
                <w:sz w:val="24"/>
                <w:lang w:val="uk-UA"/>
              </w:rPr>
              <w:t>2</w:t>
            </w:r>
          </w:p>
        </w:tc>
      </w:tr>
      <w:tr w:rsidR="00023BE6" w:rsidRPr="00783752" w:rsidTr="00D8430E">
        <w:tc>
          <w:tcPr>
            <w:tcW w:w="578" w:type="dxa"/>
            <w:vAlign w:val="center"/>
          </w:tcPr>
          <w:p w:rsidR="00023BE6" w:rsidRPr="00783752" w:rsidRDefault="004C3B41" w:rsidP="00064622">
            <w:pPr>
              <w:suppressAutoHyphens/>
              <w:jc w:val="center"/>
              <w:rPr>
                <w:sz w:val="24"/>
                <w:lang w:val="uk-UA"/>
              </w:rPr>
            </w:pPr>
            <w:r w:rsidRPr="00783752">
              <w:rPr>
                <w:sz w:val="24"/>
                <w:lang w:val="uk-UA"/>
              </w:rPr>
              <w:lastRenderedPageBreak/>
              <w:t>3</w:t>
            </w:r>
            <w:r w:rsidR="00023BE6" w:rsidRPr="00783752">
              <w:rPr>
                <w:sz w:val="24"/>
                <w:lang w:val="uk-UA"/>
              </w:rPr>
              <w:t>.</w:t>
            </w:r>
          </w:p>
        </w:tc>
        <w:tc>
          <w:tcPr>
            <w:tcW w:w="8069" w:type="dxa"/>
          </w:tcPr>
          <w:p w:rsidR="00023BE6" w:rsidRPr="00783752" w:rsidRDefault="00023BE6" w:rsidP="00492925">
            <w:pPr>
              <w:pStyle w:val="42"/>
              <w:shd w:val="clear" w:color="auto" w:fill="auto"/>
              <w:spacing w:line="216" w:lineRule="auto"/>
              <w:ind w:firstLine="0"/>
              <w:rPr>
                <w:b w:val="0"/>
                <w:bCs w:val="0"/>
                <w:sz w:val="24"/>
              </w:rPr>
            </w:pPr>
            <w:r w:rsidRPr="00783752">
              <w:rPr>
                <w:rFonts w:ascii="Times New Roman" w:hAnsi="Times New Roman"/>
                <w:sz w:val="24"/>
                <w:szCs w:val="24"/>
                <w:lang w:eastAsia="ru-RU"/>
              </w:rPr>
              <w:t xml:space="preserve">Тема </w:t>
            </w:r>
            <w:r w:rsidR="004C3B41" w:rsidRPr="00783752">
              <w:rPr>
                <w:rFonts w:ascii="Times New Roman" w:hAnsi="Times New Roman"/>
                <w:sz w:val="24"/>
                <w:szCs w:val="24"/>
                <w:lang w:eastAsia="ru-RU"/>
              </w:rPr>
              <w:t>3</w:t>
            </w:r>
            <w:r w:rsidRPr="00783752">
              <w:rPr>
                <w:rFonts w:ascii="Times New Roman" w:hAnsi="Times New Roman"/>
                <w:sz w:val="24"/>
                <w:szCs w:val="24"/>
                <w:lang w:eastAsia="ru-RU"/>
              </w:rPr>
              <w:t xml:space="preserve">. </w:t>
            </w:r>
            <w:r w:rsidR="00492925" w:rsidRPr="00783752">
              <w:rPr>
                <w:rFonts w:ascii="Times New Roman" w:hAnsi="Times New Roman"/>
                <w:sz w:val="24"/>
                <w:szCs w:val="24"/>
                <w:lang w:eastAsia="ru-RU"/>
              </w:rPr>
              <w:t xml:space="preserve">Особливості функціонування міжнародних товарних ринків та управління інвестиційною діяльністю. </w:t>
            </w:r>
            <w:r w:rsidR="00492925" w:rsidRPr="00783752">
              <w:rPr>
                <w:rFonts w:ascii="Times New Roman" w:hAnsi="Times New Roman"/>
                <w:b w:val="0"/>
                <w:bCs w:val="0"/>
                <w:sz w:val="24"/>
                <w:szCs w:val="24"/>
                <w:lang w:eastAsia="ru-RU"/>
              </w:rPr>
              <w:t>Механізми залучення кредитних ресурсів для реалізації міжнародних бізнес-проектів</w:t>
            </w:r>
            <w:r w:rsidRPr="00783752">
              <w:rPr>
                <w:rFonts w:ascii="Times New Roman" w:hAnsi="Times New Roman"/>
                <w:b w:val="0"/>
                <w:bCs w:val="0"/>
                <w:sz w:val="24"/>
                <w:szCs w:val="24"/>
                <w:lang w:eastAsia="ru-RU"/>
              </w:rPr>
              <w:t>.</w:t>
            </w:r>
          </w:p>
        </w:tc>
        <w:tc>
          <w:tcPr>
            <w:tcW w:w="850" w:type="dxa"/>
            <w:vAlign w:val="center"/>
          </w:tcPr>
          <w:p w:rsidR="00023BE6" w:rsidRPr="00783752" w:rsidRDefault="00C05013" w:rsidP="00064622">
            <w:pPr>
              <w:suppressAutoHyphens/>
              <w:jc w:val="center"/>
              <w:rPr>
                <w:sz w:val="24"/>
                <w:lang w:val="uk-UA"/>
              </w:rPr>
            </w:pPr>
            <w:r>
              <w:rPr>
                <w:sz w:val="24"/>
                <w:lang w:val="uk-UA"/>
              </w:rPr>
              <w:t>2</w:t>
            </w:r>
          </w:p>
        </w:tc>
      </w:tr>
      <w:tr w:rsidR="00023BE6" w:rsidRPr="00783752" w:rsidTr="00D8430E">
        <w:tc>
          <w:tcPr>
            <w:tcW w:w="578" w:type="dxa"/>
            <w:vAlign w:val="center"/>
          </w:tcPr>
          <w:p w:rsidR="00023BE6" w:rsidRPr="00783752" w:rsidRDefault="004C3B41" w:rsidP="00064622">
            <w:pPr>
              <w:suppressAutoHyphens/>
              <w:jc w:val="center"/>
              <w:rPr>
                <w:sz w:val="24"/>
                <w:lang w:val="uk-UA"/>
              </w:rPr>
            </w:pPr>
            <w:r w:rsidRPr="00783752">
              <w:rPr>
                <w:sz w:val="24"/>
                <w:lang w:val="uk-UA"/>
              </w:rPr>
              <w:t>4</w:t>
            </w:r>
            <w:r w:rsidR="00023BE6" w:rsidRPr="00783752">
              <w:rPr>
                <w:sz w:val="24"/>
                <w:lang w:val="uk-UA"/>
              </w:rPr>
              <w:t>.</w:t>
            </w:r>
          </w:p>
        </w:tc>
        <w:tc>
          <w:tcPr>
            <w:tcW w:w="8069" w:type="dxa"/>
          </w:tcPr>
          <w:p w:rsidR="00023BE6" w:rsidRPr="00783752" w:rsidRDefault="00023BE6" w:rsidP="00492925">
            <w:pPr>
              <w:pStyle w:val="21"/>
              <w:shd w:val="clear" w:color="auto" w:fill="auto"/>
              <w:spacing w:line="216" w:lineRule="auto"/>
              <w:ind w:firstLine="0"/>
              <w:rPr>
                <w:rFonts w:eastAsia="Calibri"/>
                <w:sz w:val="24"/>
                <w:szCs w:val="24"/>
              </w:rPr>
            </w:pPr>
            <w:r w:rsidRPr="00783752">
              <w:rPr>
                <w:rFonts w:eastAsia="Calibri"/>
                <w:b/>
                <w:bCs/>
                <w:sz w:val="24"/>
              </w:rPr>
              <w:t xml:space="preserve">Тема </w:t>
            </w:r>
            <w:r w:rsidR="004C3B41" w:rsidRPr="00783752">
              <w:rPr>
                <w:rFonts w:eastAsia="Calibri"/>
                <w:b/>
                <w:bCs/>
                <w:sz w:val="24"/>
              </w:rPr>
              <w:t>4</w:t>
            </w:r>
            <w:r w:rsidRPr="00783752">
              <w:rPr>
                <w:rFonts w:eastAsia="Calibri"/>
                <w:b/>
                <w:bCs/>
                <w:sz w:val="24"/>
              </w:rPr>
              <w:t xml:space="preserve">. </w:t>
            </w:r>
            <w:r w:rsidR="00492925" w:rsidRPr="00783752">
              <w:rPr>
                <w:rFonts w:eastAsia="Calibri"/>
                <w:b/>
                <w:bCs/>
                <w:color w:val="auto"/>
                <w:sz w:val="24"/>
                <w:szCs w:val="24"/>
                <w:lang w:eastAsia="ru-RU"/>
              </w:rPr>
              <w:t>Організація експортно-імпортної діяльності підприємств.</w:t>
            </w:r>
            <w:r w:rsidR="00492925" w:rsidRPr="00783752">
              <w:rPr>
                <w:rFonts w:eastAsia="Calibri"/>
                <w:color w:val="auto"/>
                <w:sz w:val="24"/>
                <w:szCs w:val="24"/>
                <w:lang w:eastAsia="ru-RU"/>
              </w:rPr>
              <w:t xml:space="preserve"> </w:t>
            </w:r>
            <w:r w:rsidR="00492925" w:rsidRPr="00783752">
              <w:rPr>
                <w:sz w:val="24"/>
                <w:szCs w:val="24"/>
              </w:rPr>
              <w:t>М</w:t>
            </w:r>
            <w:r w:rsidR="00492925" w:rsidRPr="00783752">
              <w:rPr>
                <w:sz w:val="24"/>
                <w:szCs w:val="24"/>
              </w:rPr>
              <w:t>е</w:t>
            </w:r>
            <w:r w:rsidR="00492925" w:rsidRPr="00783752">
              <w:rPr>
                <w:sz w:val="24"/>
                <w:szCs w:val="24"/>
              </w:rPr>
              <w:t>тоди та принципи організації експортно-імпортних операцій підприємств. Структурно-організаційні форми торгово-посередницьких операцій.</w:t>
            </w:r>
          </w:p>
        </w:tc>
        <w:tc>
          <w:tcPr>
            <w:tcW w:w="850" w:type="dxa"/>
            <w:vAlign w:val="center"/>
          </w:tcPr>
          <w:p w:rsidR="00023BE6" w:rsidRPr="00783752" w:rsidRDefault="00C05013" w:rsidP="00064622">
            <w:pPr>
              <w:suppressAutoHyphens/>
              <w:jc w:val="center"/>
              <w:rPr>
                <w:sz w:val="24"/>
                <w:lang w:val="uk-UA"/>
              </w:rPr>
            </w:pPr>
            <w:r>
              <w:rPr>
                <w:sz w:val="24"/>
                <w:lang w:val="uk-UA"/>
              </w:rPr>
              <w:t>-</w:t>
            </w:r>
          </w:p>
        </w:tc>
      </w:tr>
      <w:tr w:rsidR="00023BE6" w:rsidRPr="00783752" w:rsidTr="00D8430E">
        <w:tc>
          <w:tcPr>
            <w:tcW w:w="8647" w:type="dxa"/>
            <w:gridSpan w:val="2"/>
            <w:vAlign w:val="center"/>
          </w:tcPr>
          <w:p w:rsidR="00023BE6" w:rsidRPr="00783752" w:rsidRDefault="00023BE6" w:rsidP="00064622">
            <w:pPr>
              <w:suppressAutoHyphens/>
              <w:autoSpaceDE w:val="0"/>
              <w:autoSpaceDN w:val="0"/>
              <w:adjustRightInd w:val="0"/>
              <w:jc w:val="both"/>
              <w:rPr>
                <w:b/>
                <w:sz w:val="24"/>
                <w:lang w:val="uk-UA"/>
              </w:rPr>
            </w:pPr>
            <w:r w:rsidRPr="00783752">
              <w:rPr>
                <w:b/>
                <w:sz w:val="24"/>
                <w:lang w:val="uk-UA"/>
              </w:rPr>
              <w:t>Всього годин</w:t>
            </w:r>
          </w:p>
        </w:tc>
        <w:tc>
          <w:tcPr>
            <w:tcW w:w="850" w:type="dxa"/>
            <w:vAlign w:val="center"/>
          </w:tcPr>
          <w:p w:rsidR="00023BE6" w:rsidRPr="00783752" w:rsidRDefault="00C05013" w:rsidP="00064622">
            <w:pPr>
              <w:suppressAutoHyphens/>
              <w:jc w:val="center"/>
              <w:rPr>
                <w:sz w:val="24"/>
                <w:lang w:val="uk-UA"/>
              </w:rPr>
            </w:pPr>
            <w:r>
              <w:rPr>
                <w:sz w:val="24"/>
                <w:lang w:val="uk-UA"/>
              </w:rPr>
              <w:t>6</w:t>
            </w:r>
          </w:p>
        </w:tc>
      </w:tr>
      <w:tr w:rsidR="00023BE6" w:rsidRPr="00783752" w:rsidTr="00D8430E">
        <w:tc>
          <w:tcPr>
            <w:tcW w:w="9497" w:type="dxa"/>
            <w:gridSpan w:val="3"/>
            <w:vAlign w:val="center"/>
          </w:tcPr>
          <w:p w:rsidR="00023BE6" w:rsidRPr="00783752" w:rsidRDefault="00023BE6" w:rsidP="00064622">
            <w:pPr>
              <w:suppressAutoHyphens/>
              <w:jc w:val="center"/>
              <w:rPr>
                <w:b/>
                <w:sz w:val="24"/>
                <w:lang w:val="uk-UA"/>
              </w:rPr>
            </w:pPr>
            <w:r w:rsidRPr="00783752">
              <w:rPr>
                <w:b/>
                <w:sz w:val="24"/>
                <w:lang w:val="uk-UA"/>
              </w:rPr>
              <w:t xml:space="preserve">Розділ 2. </w:t>
            </w:r>
            <w:r w:rsidR="00492925" w:rsidRPr="00783752">
              <w:rPr>
                <w:rFonts w:eastAsia="Calibri"/>
                <w:b/>
                <w:sz w:val="24"/>
                <w:lang w:val="uk-UA"/>
              </w:rPr>
              <w:t>Інфраструктурне забезпечення менеджменту зовнішньоекономічної діяльності на макрорівні</w:t>
            </w:r>
            <w:r w:rsidRPr="00783752">
              <w:rPr>
                <w:b/>
                <w:sz w:val="24"/>
                <w:lang w:val="uk-UA"/>
              </w:rPr>
              <w:t>.</w:t>
            </w:r>
          </w:p>
        </w:tc>
      </w:tr>
      <w:tr w:rsidR="00023BE6" w:rsidRPr="00783752" w:rsidTr="00D8430E">
        <w:tc>
          <w:tcPr>
            <w:tcW w:w="578" w:type="dxa"/>
            <w:vAlign w:val="center"/>
          </w:tcPr>
          <w:p w:rsidR="00023BE6" w:rsidRPr="00783752" w:rsidRDefault="004C3B41" w:rsidP="00064622">
            <w:pPr>
              <w:suppressAutoHyphens/>
              <w:jc w:val="center"/>
              <w:rPr>
                <w:sz w:val="24"/>
                <w:lang w:val="uk-UA"/>
              </w:rPr>
            </w:pPr>
            <w:r w:rsidRPr="00783752">
              <w:rPr>
                <w:sz w:val="24"/>
                <w:lang w:val="uk-UA"/>
              </w:rPr>
              <w:t>5</w:t>
            </w:r>
            <w:r w:rsidR="00023BE6" w:rsidRPr="00783752">
              <w:rPr>
                <w:sz w:val="24"/>
                <w:lang w:val="uk-UA"/>
              </w:rPr>
              <w:t>.</w:t>
            </w:r>
          </w:p>
        </w:tc>
        <w:tc>
          <w:tcPr>
            <w:tcW w:w="8069" w:type="dxa"/>
            <w:tcBorders>
              <w:bottom w:val="single" w:sz="4" w:space="0" w:color="auto"/>
            </w:tcBorders>
          </w:tcPr>
          <w:p w:rsidR="00023BE6" w:rsidRPr="00783752" w:rsidRDefault="00023BE6" w:rsidP="00783752">
            <w:pPr>
              <w:pStyle w:val="42"/>
              <w:shd w:val="clear" w:color="auto" w:fill="auto"/>
              <w:spacing w:line="216" w:lineRule="auto"/>
              <w:ind w:firstLine="0"/>
              <w:rPr>
                <w:sz w:val="28"/>
                <w:szCs w:val="28"/>
              </w:rPr>
            </w:pPr>
            <w:r w:rsidRPr="00783752">
              <w:rPr>
                <w:rFonts w:ascii="Times New Roman" w:hAnsi="Times New Roman"/>
                <w:sz w:val="24"/>
                <w:szCs w:val="24"/>
                <w:lang w:eastAsia="ru-RU"/>
              </w:rPr>
              <w:t xml:space="preserve">Тема 1. </w:t>
            </w:r>
            <w:r w:rsidR="00492925" w:rsidRPr="00783752">
              <w:rPr>
                <w:rFonts w:ascii="Times New Roman" w:hAnsi="Times New Roman"/>
                <w:sz w:val="24"/>
                <w:szCs w:val="24"/>
                <w:lang w:eastAsia="ru-RU"/>
              </w:rPr>
              <w:t>У</w:t>
            </w:r>
            <w:r w:rsidR="00783752" w:rsidRPr="00783752">
              <w:rPr>
                <w:rFonts w:ascii="Times New Roman" w:hAnsi="Times New Roman"/>
                <w:sz w:val="24"/>
                <w:szCs w:val="24"/>
                <w:lang w:eastAsia="ru-RU"/>
              </w:rPr>
              <w:t xml:space="preserve">правління контрактною діяльністю та практика </w:t>
            </w:r>
            <w:r w:rsidR="00783752" w:rsidRPr="00783752">
              <w:rPr>
                <w:rFonts w:ascii="Times New Roman" w:hAnsi="Times New Roman"/>
                <w:bCs w:val="0"/>
                <w:sz w:val="24"/>
                <w:szCs w:val="24"/>
                <w:lang w:eastAsia="ru-RU"/>
              </w:rPr>
              <w:t>ведення п</w:t>
            </w:r>
            <w:r w:rsidR="00783752" w:rsidRPr="00783752">
              <w:rPr>
                <w:rFonts w:ascii="Times New Roman" w:hAnsi="Times New Roman"/>
                <w:bCs w:val="0"/>
                <w:sz w:val="24"/>
                <w:szCs w:val="24"/>
                <w:lang w:eastAsia="ru-RU"/>
              </w:rPr>
              <w:t>е</w:t>
            </w:r>
            <w:r w:rsidR="00783752" w:rsidRPr="00783752">
              <w:rPr>
                <w:rFonts w:ascii="Times New Roman" w:hAnsi="Times New Roman"/>
                <w:bCs w:val="0"/>
                <w:sz w:val="24"/>
                <w:szCs w:val="24"/>
                <w:lang w:eastAsia="ru-RU"/>
              </w:rPr>
              <w:t xml:space="preserve">реговорів. </w:t>
            </w:r>
            <w:r w:rsidR="00492925" w:rsidRPr="00783752">
              <w:rPr>
                <w:rFonts w:ascii="Times New Roman" w:hAnsi="Times New Roman"/>
                <w:b w:val="0"/>
                <w:sz w:val="24"/>
                <w:szCs w:val="24"/>
                <w:lang w:eastAsia="ru-RU"/>
              </w:rPr>
              <w:t>Порядок проведення переговорів та заключення контракту.</w:t>
            </w:r>
            <w:r w:rsidR="00783752" w:rsidRPr="00783752">
              <w:rPr>
                <w:rFonts w:ascii="Times New Roman" w:hAnsi="Times New Roman"/>
                <w:b w:val="0"/>
                <w:sz w:val="24"/>
                <w:szCs w:val="24"/>
                <w:lang w:eastAsia="ru-RU"/>
              </w:rPr>
              <w:t xml:space="preserve"> </w:t>
            </w:r>
            <w:r w:rsidR="00492925" w:rsidRPr="00783752">
              <w:rPr>
                <w:rFonts w:ascii="Times New Roman" w:hAnsi="Times New Roman"/>
                <w:b w:val="0"/>
                <w:sz w:val="24"/>
                <w:szCs w:val="24"/>
                <w:lang w:eastAsia="ru-RU"/>
              </w:rPr>
              <w:t>З</w:t>
            </w:r>
            <w:r w:rsidR="00492925" w:rsidRPr="00783752">
              <w:rPr>
                <w:rFonts w:ascii="Times New Roman" w:hAnsi="Times New Roman"/>
                <w:b w:val="0"/>
                <w:sz w:val="24"/>
                <w:szCs w:val="24"/>
                <w:lang w:eastAsia="ru-RU"/>
              </w:rPr>
              <w:t>а</w:t>
            </w:r>
            <w:r w:rsidR="00492925" w:rsidRPr="00783752">
              <w:rPr>
                <w:rFonts w:ascii="Times New Roman" w:hAnsi="Times New Roman"/>
                <w:b w:val="0"/>
                <w:sz w:val="24"/>
                <w:szCs w:val="24"/>
                <w:lang w:eastAsia="ru-RU"/>
              </w:rPr>
              <w:t>гальні правила проведення переговорів та заключення договорів на міжн</w:t>
            </w:r>
            <w:r w:rsidR="00492925" w:rsidRPr="00783752">
              <w:rPr>
                <w:rFonts w:ascii="Times New Roman" w:hAnsi="Times New Roman"/>
                <w:b w:val="0"/>
                <w:sz w:val="24"/>
                <w:szCs w:val="24"/>
                <w:lang w:eastAsia="ru-RU"/>
              </w:rPr>
              <w:t>а</w:t>
            </w:r>
            <w:r w:rsidR="00492925" w:rsidRPr="00783752">
              <w:rPr>
                <w:rFonts w:ascii="Times New Roman" w:hAnsi="Times New Roman"/>
                <w:b w:val="0"/>
                <w:sz w:val="24"/>
                <w:szCs w:val="24"/>
                <w:lang w:eastAsia="ru-RU"/>
              </w:rPr>
              <w:t>родному рівні.</w:t>
            </w:r>
          </w:p>
        </w:tc>
        <w:tc>
          <w:tcPr>
            <w:tcW w:w="850" w:type="dxa"/>
            <w:vAlign w:val="center"/>
          </w:tcPr>
          <w:p w:rsidR="00023BE6" w:rsidRPr="00783752" w:rsidRDefault="00023BE6" w:rsidP="00064622">
            <w:pPr>
              <w:suppressAutoHyphens/>
              <w:jc w:val="center"/>
              <w:rPr>
                <w:sz w:val="24"/>
                <w:lang w:val="uk-UA"/>
              </w:rPr>
            </w:pPr>
            <w:r w:rsidRPr="00783752">
              <w:rPr>
                <w:sz w:val="24"/>
                <w:lang w:val="uk-UA"/>
              </w:rPr>
              <w:t>2</w:t>
            </w:r>
          </w:p>
        </w:tc>
      </w:tr>
      <w:tr w:rsidR="00023BE6" w:rsidRPr="00783752" w:rsidTr="00D8430E">
        <w:tc>
          <w:tcPr>
            <w:tcW w:w="578" w:type="dxa"/>
            <w:vAlign w:val="center"/>
          </w:tcPr>
          <w:p w:rsidR="00023BE6" w:rsidRPr="00783752" w:rsidRDefault="004C3B41" w:rsidP="00064622">
            <w:pPr>
              <w:suppressAutoHyphens/>
              <w:jc w:val="center"/>
              <w:rPr>
                <w:sz w:val="24"/>
                <w:lang w:val="uk-UA"/>
              </w:rPr>
            </w:pPr>
            <w:r w:rsidRPr="00783752">
              <w:rPr>
                <w:sz w:val="24"/>
                <w:lang w:val="uk-UA"/>
              </w:rPr>
              <w:t>6</w:t>
            </w:r>
            <w:r w:rsidR="00023BE6" w:rsidRPr="00783752">
              <w:rPr>
                <w:sz w:val="24"/>
                <w:lang w:val="uk-UA"/>
              </w:rPr>
              <w:t>.</w:t>
            </w:r>
          </w:p>
        </w:tc>
        <w:tc>
          <w:tcPr>
            <w:tcW w:w="8069" w:type="dxa"/>
            <w:tcBorders>
              <w:bottom w:val="single" w:sz="4" w:space="0" w:color="auto"/>
            </w:tcBorders>
          </w:tcPr>
          <w:p w:rsidR="00023BE6" w:rsidRPr="00783752" w:rsidRDefault="00023BE6" w:rsidP="00492925">
            <w:pPr>
              <w:pStyle w:val="42"/>
              <w:shd w:val="clear" w:color="auto" w:fill="auto"/>
              <w:spacing w:line="216" w:lineRule="auto"/>
              <w:ind w:firstLine="0"/>
              <w:rPr>
                <w:rFonts w:ascii="Times New Roman" w:hAnsi="Times New Roman"/>
                <w:sz w:val="24"/>
                <w:szCs w:val="24"/>
                <w:lang w:eastAsia="ru-RU"/>
              </w:rPr>
            </w:pPr>
            <w:r w:rsidRPr="00783752">
              <w:rPr>
                <w:rFonts w:ascii="Times New Roman" w:hAnsi="Times New Roman"/>
                <w:sz w:val="24"/>
                <w:szCs w:val="24"/>
                <w:lang w:eastAsia="ru-RU"/>
              </w:rPr>
              <w:t xml:space="preserve">Тема 2. </w:t>
            </w:r>
            <w:r w:rsidR="00492925" w:rsidRPr="00783752">
              <w:rPr>
                <w:rFonts w:ascii="Times New Roman" w:hAnsi="Times New Roman"/>
                <w:sz w:val="24"/>
                <w:szCs w:val="24"/>
                <w:lang w:eastAsia="ru-RU"/>
              </w:rPr>
              <w:t xml:space="preserve">Формування цінової політики на зовнішньому ринку. </w:t>
            </w:r>
            <w:r w:rsidR="00492925" w:rsidRPr="00783752">
              <w:rPr>
                <w:rFonts w:ascii="Times New Roman" w:hAnsi="Times New Roman"/>
                <w:b w:val="0"/>
                <w:sz w:val="24"/>
                <w:szCs w:val="24"/>
                <w:lang w:eastAsia="ru-RU"/>
              </w:rPr>
              <w:t>Цінова стратегія підприємства на зовнішньому ринку. Особливості транснаціон</w:t>
            </w:r>
            <w:r w:rsidR="00492925" w:rsidRPr="00783752">
              <w:rPr>
                <w:rFonts w:ascii="Times New Roman" w:hAnsi="Times New Roman"/>
                <w:b w:val="0"/>
                <w:sz w:val="24"/>
                <w:szCs w:val="24"/>
                <w:lang w:eastAsia="ru-RU"/>
              </w:rPr>
              <w:t>а</w:t>
            </w:r>
            <w:r w:rsidR="00492925" w:rsidRPr="00783752">
              <w:rPr>
                <w:rFonts w:ascii="Times New Roman" w:hAnsi="Times New Roman"/>
                <w:b w:val="0"/>
                <w:sz w:val="24"/>
                <w:szCs w:val="24"/>
                <w:lang w:eastAsia="ru-RU"/>
              </w:rPr>
              <w:t xml:space="preserve">льного характеру товарного виробництва. </w:t>
            </w:r>
          </w:p>
        </w:tc>
        <w:tc>
          <w:tcPr>
            <w:tcW w:w="850" w:type="dxa"/>
            <w:vAlign w:val="center"/>
          </w:tcPr>
          <w:p w:rsidR="00023BE6" w:rsidRPr="00783752" w:rsidRDefault="00023BE6" w:rsidP="00064622">
            <w:pPr>
              <w:suppressAutoHyphens/>
              <w:jc w:val="center"/>
              <w:rPr>
                <w:sz w:val="24"/>
                <w:lang w:val="uk-UA"/>
              </w:rPr>
            </w:pPr>
            <w:r w:rsidRPr="00783752">
              <w:rPr>
                <w:sz w:val="24"/>
                <w:lang w:val="uk-UA"/>
              </w:rPr>
              <w:t>2</w:t>
            </w:r>
          </w:p>
        </w:tc>
      </w:tr>
      <w:tr w:rsidR="00023BE6" w:rsidRPr="00783752" w:rsidTr="00D8430E">
        <w:tc>
          <w:tcPr>
            <w:tcW w:w="578" w:type="dxa"/>
            <w:vAlign w:val="center"/>
          </w:tcPr>
          <w:p w:rsidR="00023BE6" w:rsidRPr="00783752" w:rsidRDefault="004C3B41" w:rsidP="00064622">
            <w:pPr>
              <w:suppressAutoHyphens/>
              <w:jc w:val="center"/>
              <w:rPr>
                <w:sz w:val="24"/>
                <w:lang w:val="uk-UA"/>
              </w:rPr>
            </w:pPr>
            <w:r w:rsidRPr="00783752">
              <w:rPr>
                <w:sz w:val="24"/>
                <w:lang w:val="uk-UA"/>
              </w:rPr>
              <w:t>7</w:t>
            </w:r>
            <w:r w:rsidR="00023BE6" w:rsidRPr="00783752">
              <w:rPr>
                <w:sz w:val="24"/>
                <w:lang w:val="uk-UA"/>
              </w:rPr>
              <w:t>.</w:t>
            </w:r>
          </w:p>
        </w:tc>
        <w:tc>
          <w:tcPr>
            <w:tcW w:w="8069" w:type="dxa"/>
          </w:tcPr>
          <w:p w:rsidR="00023BE6" w:rsidRPr="00783752" w:rsidRDefault="00023BE6" w:rsidP="00492925">
            <w:pPr>
              <w:pStyle w:val="Default"/>
              <w:rPr>
                <w:rFonts w:eastAsia="Calibri"/>
                <w:b/>
                <w:bCs/>
                <w:lang w:val="uk-UA"/>
              </w:rPr>
            </w:pPr>
            <w:r w:rsidRPr="00783752">
              <w:rPr>
                <w:rFonts w:eastAsia="Calibri"/>
                <w:b/>
                <w:bCs/>
                <w:lang w:val="uk-UA"/>
              </w:rPr>
              <w:t xml:space="preserve">Тема 3. </w:t>
            </w:r>
            <w:r w:rsidR="00492925" w:rsidRPr="00783752">
              <w:rPr>
                <w:b/>
                <w:bCs/>
                <w:lang w:val="uk-UA"/>
              </w:rPr>
              <w:t xml:space="preserve">Валютне регулювання ЗЕД. </w:t>
            </w:r>
            <w:r w:rsidR="00492925" w:rsidRPr="00783752">
              <w:rPr>
                <w:rFonts w:eastAsia="Calibri"/>
                <w:szCs w:val="28"/>
                <w:lang w:val="uk-UA"/>
              </w:rPr>
              <w:t>Валютні умови зовнішньоторговел</w:t>
            </w:r>
            <w:r w:rsidR="00492925" w:rsidRPr="00783752">
              <w:rPr>
                <w:rFonts w:eastAsia="Calibri"/>
                <w:szCs w:val="28"/>
                <w:lang w:val="uk-UA"/>
              </w:rPr>
              <w:t>ь</w:t>
            </w:r>
            <w:r w:rsidR="00492925" w:rsidRPr="00783752">
              <w:rPr>
                <w:rFonts w:eastAsia="Calibri"/>
                <w:szCs w:val="28"/>
                <w:lang w:val="uk-UA"/>
              </w:rPr>
              <w:t>них контрактів. Валютні ризики та способи їх усунення.</w:t>
            </w:r>
          </w:p>
        </w:tc>
        <w:tc>
          <w:tcPr>
            <w:tcW w:w="850" w:type="dxa"/>
            <w:vAlign w:val="center"/>
          </w:tcPr>
          <w:p w:rsidR="00023BE6" w:rsidRPr="00783752" w:rsidRDefault="00C05013" w:rsidP="00064622">
            <w:pPr>
              <w:suppressAutoHyphens/>
              <w:jc w:val="center"/>
              <w:rPr>
                <w:sz w:val="24"/>
                <w:lang w:val="uk-UA"/>
              </w:rPr>
            </w:pPr>
            <w:r>
              <w:rPr>
                <w:sz w:val="24"/>
                <w:lang w:val="uk-UA"/>
              </w:rPr>
              <w:t>-</w:t>
            </w:r>
          </w:p>
        </w:tc>
      </w:tr>
      <w:tr w:rsidR="00023BE6" w:rsidRPr="00783752" w:rsidTr="00D8430E">
        <w:tc>
          <w:tcPr>
            <w:tcW w:w="8647" w:type="dxa"/>
            <w:gridSpan w:val="2"/>
            <w:vAlign w:val="center"/>
          </w:tcPr>
          <w:p w:rsidR="00023BE6" w:rsidRPr="00783752" w:rsidRDefault="00023BE6" w:rsidP="00064622">
            <w:pPr>
              <w:suppressAutoHyphens/>
              <w:autoSpaceDE w:val="0"/>
              <w:autoSpaceDN w:val="0"/>
              <w:adjustRightInd w:val="0"/>
              <w:jc w:val="both"/>
              <w:rPr>
                <w:rFonts w:eastAsia="Calibri"/>
                <w:b/>
                <w:bCs/>
                <w:sz w:val="24"/>
                <w:lang w:val="uk-UA"/>
              </w:rPr>
            </w:pPr>
            <w:r w:rsidRPr="00783752">
              <w:rPr>
                <w:rFonts w:eastAsia="Calibri"/>
                <w:b/>
                <w:bCs/>
                <w:sz w:val="24"/>
                <w:lang w:val="uk-UA"/>
              </w:rPr>
              <w:t>Всього годин</w:t>
            </w:r>
          </w:p>
        </w:tc>
        <w:tc>
          <w:tcPr>
            <w:tcW w:w="850" w:type="dxa"/>
            <w:vAlign w:val="center"/>
          </w:tcPr>
          <w:p w:rsidR="00023BE6" w:rsidRPr="00783752" w:rsidRDefault="00C05013" w:rsidP="00064622">
            <w:pPr>
              <w:suppressAutoHyphens/>
              <w:jc w:val="center"/>
              <w:rPr>
                <w:sz w:val="24"/>
                <w:lang w:val="uk-UA"/>
              </w:rPr>
            </w:pPr>
            <w:r>
              <w:rPr>
                <w:sz w:val="24"/>
                <w:lang w:val="uk-UA"/>
              </w:rPr>
              <w:t>4</w:t>
            </w:r>
          </w:p>
        </w:tc>
      </w:tr>
      <w:tr w:rsidR="00023BE6" w:rsidRPr="00783752" w:rsidTr="00D8430E">
        <w:tc>
          <w:tcPr>
            <w:tcW w:w="8647" w:type="dxa"/>
            <w:gridSpan w:val="2"/>
          </w:tcPr>
          <w:p w:rsidR="00023BE6" w:rsidRPr="00783752" w:rsidRDefault="00023BE6" w:rsidP="00064622">
            <w:pPr>
              <w:suppressAutoHyphens/>
              <w:rPr>
                <w:b/>
                <w:sz w:val="24"/>
                <w:lang w:val="uk-UA"/>
              </w:rPr>
            </w:pPr>
            <w:r w:rsidRPr="00783752">
              <w:rPr>
                <w:b/>
                <w:sz w:val="24"/>
                <w:lang w:val="uk-UA"/>
              </w:rPr>
              <w:t>Всього годин на лекційні заняття</w:t>
            </w:r>
          </w:p>
        </w:tc>
        <w:tc>
          <w:tcPr>
            <w:tcW w:w="850" w:type="dxa"/>
            <w:vAlign w:val="center"/>
          </w:tcPr>
          <w:p w:rsidR="00023BE6" w:rsidRPr="00783752" w:rsidRDefault="004C3B41" w:rsidP="00C05013">
            <w:pPr>
              <w:suppressAutoHyphens/>
              <w:jc w:val="center"/>
              <w:rPr>
                <w:b/>
                <w:sz w:val="24"/>
                <w:lang w:val="uk-UA"/>
              </w:rPr>
            </w:pPr>
            <w:r w:rsidRPr="00783752">
              <w:rPr>
                <w:b/>
                <w:sz w:val="24"/>
                <w:lang w:val="uk-UA"/>
              </w:rPr>
              <w:t>1</w:t>
            </w:r>
            <w:r w:rsidR="00C05013">
              <w:rPr>
                <w:b/>
                <w:sz w:val="24"/>
                <w:lang w:val="uk-UA"/>
              </w:rPr>
              <w:t>0</w:t>
            </w:r>
          </w:p>
        </w:tc>
      </w:tr>
    </w:tbl>
    <w:p w:rsidR="00023BE6" w:rsidRPr="00783752" w:rsidRDefault="00023BE6" w:rsidP="00064622">
      <w:pPr>
        <w:widowControl w:val="0"/>
        <w:suppressAutoHyphens/>
        <w:ind w:left="567"/>
        <w:rPr>
          <w:b/>
          <w:sz w:val="24"/>
          <w:lang w:val="uk-UA"/>
        </w:rPr>
      </w:pPr>
    </w:p>
    <w:p w:rsidR="00814E97" w:rsidRPr="00783752" w:rsidRDefault="00DA1D1D" w:rsidP="00064622">
      <w:pPr>
        <w:widowControl w:val="0"/>
        <w:suppressAutoHyphens/>
        <w:ind w:left="567"/>
        <w:rPr>
          <w:b/>
          <w:sz w:val="24"/>
          <w:lang w:val="uk-UA"/>
        </w:rPr>
      </w:pPr>
      <w:r w:rsidRPr="00783752">
        <w:rPr>
          <w:b/>
          <w:sz w:val="24"/>
          <w:lang w:val="uk-UA"/>
        </w:rPr>
        <w:t>3</w:t>
      </w:r>
      <w:r w:rsidR="00814E97" w:rsidRPr="00783752">
        <w:rPr>
          <w:b/>
          <w:sz w:val="24"/>
          <w:lang w:val="uk-UA"/>
        </w:rPr>
        <w:t>.3.</w:t>
      </w:r>
      <w:r w:rsidR="00FD00CC" w:rsidRPr="00783752">
        <w:rPr>
          <w:b/>
          <w:sz w:val="24"/>
          <w:lang w:val="uk-UA"/>
        </w:rPr>
        <w:t xml:space="preserve"> </w:t>
      </w:r>
      <w:r w:rsidR="00783752">
        <w:rPr>
          <w:b/>
          <w:sz w:val="24"/>
          <w:lang w:val="uk-UA"/>
        </w:rPr>
        <w:t>Практичні</w:t>
      </w:r>
      <w:r w:rsidR="00814E97" w:rsidRPr="00783752">
        <w:rPr>
          <w:b/>
          <w:sz w:val="24"/>
          <w:lang w:val="uk-UA"/>
        </w:rPr>
        <w:t xml:space="preserve"> заняття</w:t>
      </w:r>
    </w:p>
    <w:p w:rsidR="00FD00CC" w:rsidRPr="00783752" w:rsidRDefault="00FD00CC" w:rsidP="00064622">
      <w:pPr>
        <w:widowControl w:val="0"/>
        <w:suppressAutoHyphens/>
        <w:rPr>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850"/>
      </w:tblGrid>
      <w:tr w:rsidR="004C3B41" w:rsidRPr="00783752" w:rsidTr="00D8430E">
        <w:tc>
          <w:tcPr>
            <w:tcW w:w="567" w:type="dxa"/>
            <w:tcBorders>
              <w:top w:val="single" w:sz="4" w:space="0" w:color="auto"/>
              <w:left w:val="single" w:sz="4" w:space="0" w:color="auto"/>
              <w:bottom w:val="single" w:sz="4" w:space="0" w:color="auto"/>
              <w:right w:val="single" w:sz="4" w:space="0" w:color="auto"/>
            </w:tcBorders>
          </w:tcPr>
          <w:p w:rsidR="004C3B41" w:rsidRPr="00783752" w:rsidRDefault="004C3B41" w:rsidP="00064622">
            <w:pPr>
              <w:suppressAutoHyphens/>
              <w:rPr>
                <w:sz w:val="24"/>
                <w:lang w:val="uk-UA"/>
              </w:rPr>
            </w:pPr>
            <w:r w:rsidRPr="00783752">
              <w:rPr>
                <w:sz w:val="24"/>
                <w:lang w:val="uk-UA"/>
              </w:rPr>
              <w:t>№ з/п</w:t>
            </w:r>
          </w:p>
        </w:tc>
        <w:tc>
          <w:tcPr>
            <w:tcW w:w="8080" w:type="dxa"/>
            <w:tcBorders>
              <w:top w:val="single" w:sz="4" w:space="0" w:color="auto"/>
              <w:left w:val="single" w:sz="4" w:space="0" w:color="auto"/>
              <w:bottom w:val="single" w:sz="4" w:space="0" w:color="auto"/>
              <w:right w:val="single" w:sz="4" w:space="0" w:color="auto"/>
            </w:tcBorders>
          </w:tcPr>
          <w:p w:rsidR="004C3B41" w:rsidRPr="00783752" w:rsidRDefault="004C3B41" w:rsidP="00064622">
            <w:pPr>
              <w:suppressAutoHyphens/>
              <w:jc w:val="center"/>
              <w:rPr>
                <w:spacing w:val="-6"/>
                <w:sz w:val="24"/>
                <w:lang w:val="uk-UA"/>
              </w:rPr>
            </w:pPr>
            <w:r w:rsidRPr="00783752">
              <w:rPr>
                <w:spacing w:val="-6"/>
                <w:sz w:val="24"/>
                <w:lang w:val="uk-UA"/>
              </w:rPr>
              <w:t>Назви тем та короткий зміст за навчальною програмою</w:t>
            </w:r>
          </w:p>
        </w:tc>
        <w:tc>
          <w:tcPr>
            <w:tcW w:w="850" w:type="dxa"/>
            <w:tcBorders>
              <w:top w:val="single" w:sz="4" w:space="0" w:color="auto"/>
              <w:left w:val="single" w:sz="4" w:space="0" w:color="auto"/>
              <w:bottom w:val="single" w:sz="4" w:space="0" w:color="auto"/>
              <w:right w:val="single" w:sz="4" w:space="0" w:color="auto"/>
            </w:tcBorders>
          </w:tcPr>
          <w:p w:rsidR="004C3B41" w:rsidRPr="00783752" w:rsidRDefault="004C3B41" w:rsidP="00064622">
            <w:pPr>
              <w:suppressAutoHyphens/>
              <w:jc w:val="center"/>
              <w:rPr>
                <w:sz w:val="24"/>
                <w:lang w:val="uk-UA"/>
              </w:rPr>
            </w:pPr>
            <w:proofErr w:type="spellStart"/>
            <w:r w:rsidRPr="00783752">
              <w:rPr>
                <w:sz w:val="24"/>
                <w:lang w:val="uk-UA"/>
              </w:rPr>
              <w:t>К-ть</w:t>
            </w:r>
            <w:proofErr w:type="spellEnd"/>
            <w:r w:rsidRPr="00783752">
              <w:rPr>
                <w:sz w:val="24"/>
                <w:lang w:val="uk-UA"/>
              </w:rPr>
              <w:t xml:space="preserve"> годин</w:t>
            </w:r>
          </w:p>
        </w:tc>
      </w:tr>
      <w:tr w:rsidR="004C3B41" w:rsidRPr="00783752" w:rsidTr="00D8430E">
        <w:tc>
          <w:tcPr>
            <w:tcW w:w="9497" w:type="dxa"/>
            <w:gridSpan w:val="3"/>
            <w:tcBorders>
              <w:top w:val="single" w:sz="4" w:space="0" w:color="auto"/>
              <w:left w:val="single" w:sz="4" w:space="0" w:color="auto"/>
              <w:bottom w:val="single" w:sz="4" w:space="0" w:color="auto"/>
              <w:right w:val="single" w:sz="4" w:space="0" w:color="auto"/>
            </w:tcBorders>
          </w:tcPr>
          <w:p w:rsidR="004C3B41" w:rsidRPr="00783752" w:rsidRDefault="00783752" w:rsidP="00064622">
            <w:pPr>
              <w:suppressAutoHyphens/>
              <w:jc w:val="center"/>
              <w:rPr>
                <w:sz w:val="24"/>
                <w:lang w:val="uk-UA"/>
              </w:rPr>
            </w:pPr>
            <w:r w:rsidRPr="00783752">
              <w:rPr>
                <w:b/>
                <w:sz w:val="24"/>
                <w:lang w:val="uk-UA"/>
              </w:rPr>
              <w:t xml:space="preserve">Розділ 1. </w:t>
            </w:r>
            <w:r w:rsidRPr="00783752">
              <w:rPr>
                <w:rFonts w:eastAsia="Calibri"/>
                <w:b/>
                <w:sz w:val="24"/>
                <w:lang w:val="uk-UA"/>
              </w:rPr>
              <w:t>Теорія та методологія менеджменту зовнішньоекономічної діяльності</w:t>
            </w:r>
            <w:r w:rsidRPr="00783752">
              <w:rPr>
                <w:b/>
                <w:sz w:val="24"/>
                <w:lang w:val="uk-UA"/>
              </w:rPr>
              <w:t>.</w:t>
            </w:r>
          </w:p>
        </w:tc>
      </w:tr>
      <w:tr w:rsidR="00783752" w:rsidRPr="00783752" w:rsidTr="00D8430E">
        <w:tc>
          <w:tcPr>
            <w:tcW w:w="567" w:type="dxa"/>
            <w:tcBorders>
              <w:top w:val="single" w:sz="4" w:space="0" w:color="auto"/>
              <w:left w:val="single" w:sz="4" w:space="0" w:color="auto"/>
              <w:bottom w:val="single" w:sz="4" w:space="0" w:color="auto"/>
              <w:right w:val="single" w:sz="4" w:space="0" w:color="auto"/>
            </w:tcBorders>
          </w:tcPr>
          <w:p w:rsidR="00783752" w:rsidRPr="00783752" w:rsidRDefault="00783752" w:rsidP="00064622">
            <w:pPr>
              <w:suppressAutoHyphens/>
              <w:jc w:val="center"/>
              <w:rPr>
                <w:sz w:val="24"/>
                <w:lang w:val="uk-UA"/>
              </w:rPr>
            </w:pPr>
            <w:r w:rsidRPr="00783752">
              <w:rPr>
                <w:sz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783752" w:rsidRPr="00783752" w:rsidRDefault="00783752" w:rsidP="00783752">
            <w:pPr>
              <w:pStyle w:val="21"/>
              <w:shd w:val="clear" w:color="auto" w:fill="auto"/>
              <w:spacing w:line="216" w:lineRule="auto"/>
              <w:ind w:firstLine="0"/>
              <w:rPr>
                <w:sz w:val="24"/>
                <w:szCs w:val="24"/>
              </w:rPr>
            </w:pPr>
            <w:r w:rsidRPr="00783752">
              <w:rPr>
                <w:b/>
                <w:sz w:val="24"/>
                <w:szCs w:val="24"/>
              </w:rPr>
              <w:t>Тема 1. Система управління зовнішньоекономічною діяльністю</w:t>
            </w:r>
            <w:r w:rsidRPr="00783752">
              <w:rPr>
                <w:sz w:val="24"/>
                <w:szCs w:val="24"/>
              </w:rPr>
              <w:t>. В</w:t>
            </w:r>
            <w:r w:rsidRPr="00783752">
              <w:rPr>
                <w:sz w:val="24"/>
                <w:szCs w:val="24"/>
              </w:rPr>
              <w:t>и</w:t>
            </w:r>
            <w:r w:rsidRPr="00783752">
              <w:rPr>
                <w:sz w:val="24"/>
                <w:szCs w:val="24"/>
              </w:rPr>
              <w:t xml:space="preserve">вчення методів управління ЗЕД та основних теорій і концепцій управління ЗЕД. Управлінські відносини в зовнішньоекономічній діяльності, принципи управління ЗЕД. </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jc w:val="center"/>
              <w:rPr>
                <w:sz w:val="24"/>
                <w:lang w:val="uk-UA"/>
              </w:rPr>
            </w:pPr>
            <w:r w:rsidRPr="00783752">
              <w:rPr>
                <w:sz w:val="24"/>
                <w:lang w:val="uk-UA"/>
              </w:rPr>
              <w:t>2</w:t>
            </w:r>
          </w:p>
        </w:tc>
      </w:tr>
      <w:tr w:rsidR="00783752" w:rsidRPr="00783752" w:rsidTr="00D8430E">
        <w:tc>
          <w:tcPr>
            <w:tcW w:w="567" w:type="dxa"/>
            <w:tcBorders>
              <w:top w:val="single" w:sz="4" w:space="0" w:color="auto"/>
              <w:left w:val="single" w:sz="4" w:space="0" w:color="auto"/>
              <w:bottom w:val="single" w:sz="4" w:space="0" w:color="auto"/>
              <w:right w:val="single" w:sz="4" w:space="0" w:color="auto"/>
            </w:tcBorders>
          </w:tcPr>
          <w:p w:rsidR="00783752" w:rsidRPr="00783752" w:rsidRDefault="00783752" w:rsidP="00064622">
            <w:pPr>
              <w:suppressAutoHyphens/>
              <w:jc w:val="center"/>
              <w:rPr>
                <w:sz w:val="24"/>
                <w:lang w:val="uk-UA"/>
              </w:rPr>
            </w:pPr>
            <w:r w:rsidRPr="00783752">
              <w:rPr>
                <w:sz w:val="24"/>
                <w:lang w:val="uk-UA"/>
              </w:rPr>
              <w:t>2.</w:t>
            </w:r>
          </w:p>
        </w:tc>
        <w:tc>
          <w:tcPr>
            <w:tcW w:w="8080" w:type="dxa"/>
            <w:tcBorders>
              <w:top w:val="single" w:sz="4" w:space="0" w:color="auto"/>
              <w:left w:val="single" w:sz="4" w:space="0" w:color="auto"/>
              <w:bottom w:val="single" w:sz="4" w:space="0" w:color="auto"/>
              <w:right w:val="single" w:sz="4" w:space="0" w:color="auto"/>
            </w:tcBorders>
          </w:tcPr>
          <w:p w:rsidR="00783752" w:rsidRPr="00783752" w:rsidRDefault="00783752" w:rsidP="00783752">
            <w:pPr>
              <w:jc w:val="both"/>
              <w:outlineLvl w:val="0"/>
              <w:rPr>
                <w:sz w:val="24"/>
                <w:lang w:val="uk-UA" w:eastAsia="uk-UA"/>
              </w:rPr>
            </w:pPr>
            <w:r w:rsidRPr="00783752">
              <w:rPr>
                <w:b/>
                <w:sz w:val="24"/>
                <w:lang w:val="uk-UA"/>
              </w:rPr>
              <w:t xml:space="preserve">Тема 2. Інституціональне забезпечення менеджменту ЗЕД. </w:t>
            </w:r>
            <w:r w:rsidRPr="00783752">
              <w:rPr>
                <w:color w:val="000000"/>
                <w:sz w:val="24"/>
                <w:lang w:val="uk-UA" w:eastAsia="uk-UA"/>
              </w:rPr>
              <w:t>О</w:t>
            </w:r>
            <w:r w:rsidRPr="00783752">
              <w:rPr>
                <w:sz w:val="24"/>
                <w:lang w:val="uk-UA" w:eastAsia="uk-UA"/>
              </w:rPr>
              <w:t>ргани де</w:t>
            </w:r>
            <w:r w:rsidRPr="00783752">
              <w:rPr>
                <w:sz w:val="24"/>
                <w:lang w:val="uk-UA" w:eastAsia="uk-UA"/>
              </w:rPr>
              <w:t>р</w:t>
            </w:r>
            <w:r w:rsidRPr="00783752">
              <w:rPr>
                <w:sz w:val="24"/>
                <w:lang w:val="uk-UA" w:eastAsia="uk-UA"/>
              </w:rPr>
              <w:t>жавного регулювання ЗЕД в Україні. Міжнародні угоди регулювання то</w:t>
            </w:r>
            <w:r w:rsidRPr="00783752">
              <w:rPr>
                <w:sz w:val="24"/>
                <w:lang w:val="uk-UA" w:eastAsia="uk-UA"/>
              </w:rPr>
              <w:t>р</w:t>
            </w:r>
            <w:r w:rsidRPr="00783752">
              <w:rPr>
                <w:sz w:val="24"/>
                <w:lang w:val="uk-UA" w:eastAsia="uk-UA"/>
              </w:rPr>
              <w:t>гових відносин. Міжнародні інститути регулювання зовнішньоекономічних зв’язків.</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783752" w:rsidRDefault="00C05013" w:rsidP="00064622">
            <w:pPr>
              <w:suppressAutoHyphens/>
              <w:jc w:val="center"/>
              <w:rPr>
                <w:sz w:val="24"/>
                <w:lang w:val="uk-UA"/>
              </w:rPr>
            </w:pPr>
            <w:r>
              <w:rPr>
                <w:sz w:val="24"/>
                <w:lang w:val="uk-UA"/>
              </w:rPr>
              <w:t>2</w:t>
            </w:r>
          </w:p>
        </w:tc>
      </w:tr>
      <w:tr w:rsidR="00783752" w:rsidRPr="00783752" w:rsidTr="00D8430E">
        <w:tc>
          <w:tcPr>
            <w:tcW w:w="567" w:type="dxa"/>
            <w:tcBorders>
              <w:top w:val="single" w:sz="4" w:space="0" w:color="auto"/>
              <w:left w:val="single" w:sz="4" w:space="0" w:color="auto"/>
              <w:bottom w:val="single" w:sz="4" w:space="0" w:color="auto"/>
              <w:right w:val="single" w:sz="4" w:space="0" w:color="auto"/>
            </w:tcBorders>
          </w:tcPr>
          <w:p w:rsidR="00783752" w:rsidRPr="00783752" w:rsidRDefault="00783752" w:rsidP="00064622">
            <w:pPr>
              <w:suppressAutoHyphens/>
              <w:jc w:val="center"/>
              <w:rPr>
                <w:sz w:val="24"/>
                <w:lang w:val="uk-UA"/>
              </w:rPr>
            </w:pPr>
            <w:r w:rsidRPr="00783752">
              <w:rPr>
                <w:sz w:val="24"/>
                <w:lang w:val="uk-UA"/>
              </w:rPr>
              <w:t>3.</w:t>
            </w:r>
          </w:p>
        </w:tc>
        <w:tc>
          <w:tcPr>
            <w:tcW w:w="8080" w:type="dxa"/>
            <w:tcBorders>
              <w:top w:val="single" w:sz="4" w:space="0" w:color="auto"/>
              <w:left w:val="single" w:sz="4" w:space="0" w:color="auto"/>
              <w:bottom w:val="single" w:sz="4" w:space="0" w:color="auto"/>
              <w:right w:val="single" w:sz="4" w:space="0" w:color="auto"/>
            </w:tcBorders>
          </w:tcPr>
          <w:p w:rsidR="00783752" w:rsidRPr="00783752" w:rsidRDefault="00783752" w:rsidP="00783752">
            <w:pPr>
              <w:jc w:val="both"/>
              <w:rPr>
                <w:sz w:val="24"/>
                <w:lang w:val="uk-UA"/>
              </w:rPr>
            </w:pPr>
            <w:r w:rsidRPr="00783752">
              <w:rPr>
                <w:b/>
                <w:sz w:val="24"/>
                <w:lang w:val="uk-UA"/>
              </w:rPr>
              <w:t>Тема 3. Джерела та методи управління ЗЕД.</w:t>
            </w:r>
            <w:r w:rsidRPr="00783752">
              <w:rPr>
                <w:sz w:val="24"/>
                <w:lang w:val="uk-UA"/>
              </w:rPr>
              <w:t xml:space="preserve"> </w:t>
            </w:r>
            <w:proofErr w:type="spellStart"/>
            <w:r w:rsidRPr="00783752">
              <w:rPr>
                <w:sz w:val="24"/>
              </w:rPr>
              <w:t>Митно-тарифне</w:t>
            </w:r>
            <w:proofErr w:type="spellEnd"/>
            <w:r w:rsidRPr="00783752">
              <w:rPr>
                <w:sz w:val="24"/>
              </w:rPr>
              <w:t xml:space="preserve"> </w:t>
            </w:r>
            <w:proofErr w:type="spellStart"/>
            <w:r w:rsidRPr="00783752">
              <w:rPr>
                <w:sz w:val="24"/>
              </w:rPr>
              <w:t>регулюва</w:t>
            </w:r>
            <w:r w:rsidRPr="00783752">
              <w:rPr>
                <w:sz w:val="24"/>
              </w:rPr>
              <w:t>н</w:t>
            </w:r>
            <w:r w:rsidRPr="00783752">
              <w:rPr>
                <w:sz w:val="24"/>
              </w:rPr>
              <w:t>ня</w:t>
            </w:r>
            <w:proofErr w:type="spellEnd"/>
            <w:r w:rsidRPr="00783752">
              <w:rPr>
                <w:sz w:val="24"/>
              </w:rPr>
              <w:t xml:space="preserve"> </w:t>
            </w:r>
            <w:proofErr w:type="spellStart"/>
            <w:r w:rsidRPr="00783752">
              <w:rPr>
                <w:sz w:val="24"/>
              </w:rPr>
              <w:t>зовнішньої</w:t>
            </w:r>
            <w:proofErr w:type="spellEnd"/>
            <w:r w:rsidRPr="00783752">
              <w:rPr>
                <w:sz w:val="24"/>
              </w:rPr>
              <w:t xml:space="preserve"> </w:t>
            </w:r>
            <w:proofErr w:type="spellStart"/>
            <w:r w:rsidRPr="00783752">
              <w:rPr>
                <w:sz w:val="24"/>
              </w:rPr>
              <w:t>торгівлі</w:t>
            </w:r>
            <w:proofErr w:type="spellEnd"/>
            <w:r w:rsidRPr="00783752">
              <w:rPr>
                <w:sz w:val="24"/>
              </w:rPr>
              <w:t xml:space="preserve">. Характеристика </w:t>
            </w:r>
            <w:proofErr w:type="spellStart"/>
            <w:r w:rsidRPr="00783752">
              <w:rPr>
                <w:sz w:val="24"/>
              </w:rPr>
              <w:t>нетарифних</w:t>
            </w:r>
            <w:proofErr w:type="spellEnd"/>
            <w:r w:rsidRPr="00783752">
              <w:rPr>
                <w:sz w:val="24"/>
              </w:rPr>
              <w:t xml:space="preserve"> </w:t>
            </w:r>
            <w:proofErr w:type="spellStart"/>
            <w:r w:rsidRPr="00783752">
              <w:rPr>
                <w:sz w:val="24"/>
              </w:rPr>
              <w:t>заходів</w:t>
            </w:r>
            <w:proofErr w:type="spellEnd"/>
            <w:r w:rsidRPr="00783752">
              <w:rPr>
                <w:sz w:val="24"/>
              </w:rPr>
              <w:t xml:space="preserve"> </w:t>
            </w:r>
            <w:proofErr w:type="spellStart"/>
            <w:r w:rsidRPr="00783752">
              <w:rPr>
                <w:sz w:val="24"/>
              </w:rPr>
              <w:t>регулювання</w:t>
            </w:r>
            <w:proofErr w:type="spellEnd"/>
            <w:r w:rsidRPr="00783752">
              <w:rPr>
                <w:sz w:val="24"/>
              </w:rPr>
              <w:t xml:space="preserve"> </w:t>
            </w:r>
            <w:proofErr w:type="spellStart"/>
            <w:r w:rsidRPr="00783752">
              <w:rPr>
                <w:sz w:val="24"/>
              </w:rPr>
              <w:t>експортн</w:t>
            </w:r>
            <w:proofErr w:type="gramStart"/>
            <w:r w:rsidRPr="00783752">
              <w:rPr>
                <w:sz w:val="24"/>
              </w:rPr>
              <w:t>о-</w:t>
            </w:r>
            <w:proofErr w:type="gramEnd"/>
            <w:r w:rsidRPr="00783752">
              <w:rPr>
                <w:sz w:val="24"/>
              </w:rPr>
              <w:t>імпортних</w:t>
            </w:r>
            <w:proofErr w:type="spellEnd"/>
            <w:r w:rsidRPr="00783752">
              <w:rPr>
                <w:sz w:val="24"/>
              </w:rPr>
              <w:t xml:space="preserve"> </w:t>
            </w:r>
            <w:proofErr w:type="spellStart"/>
            <w:r w:rsidRPr="00783752">
              <w:rPr>
                <w:sz w:val="24"/>
              </w:rPr>
              <w:t>операцій</w:t>
            </w:r>
            <w:proofErr w:type="spellEnd"/>
            <w:r w:rsidRPr="00783752">
              <w:rPr>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jc w:val="center"/>
              <w:rPr>
                <w:sz w:val="24"/>
                <w:lang w:val="uk-UA"/>
              </w:rPr>
            </w:pPr>
            <w:r w:rsidRPr="00783752">
              <w:rPr>
                <w:sz w:val="24"/>
                <w:lang w:val="uk-UA"/>
              </w:rPr>
              <w:t>2</w:t>
            </w:r>
          </w:p>
        </w:tc>
      </w:tr>
      <w:tr w:rsidR="00783752" w:rsidRPr="00783752" w:rsidTr="00D8430E">
        <w:tc>
          <w:tcPr>
            <w:tcW w:w="567" w:type="dxa"/>
            <w:tcBorders>
              <w:top w:val="single" w:sz="4" w:space="0" w:color="auto"/>
              <w:left w:val="single" w:sz="4" w:space="0" w:color="auto"/>
              <w:bottom w:val="single" w:sz="4" w:space="0" w:color="auto"/>
              <w:right w:val="single" w:sz="4" w:space="0" w:color="auto"/>
            </w:tcBorders>
          </w:tcPr>
          <w:p w:rsidR="00783752" w:rsidRPr="00783752" w:rsidRDefault="00783752" w:rsidP="00064622">
            <w:pPr>
              <w:suppressAutoHyphens/>
              <w:jc w:val="center"/>
              <w:rPr>
                <w:sz w:val="24"/>
                <w:lang w:val="uk-UA"/>
              </w:rPr>
            </w:pPr>
            <w:r w:rsidRPr="00783752">
              <w:rPr>
                <w:sz w:val="24"/>
                <w:lang w:val="uk-UA"/>
              </w:rPr>
              <w:t>4.</w:t>
            </w:r>
          </w:p>
        </w:tc>
        <w:tc>
          <w:tcPr>
            <w:tcW w:w="8080" w:type="dxa"/>
            <w:tcBorders>
              <w:top w:val="single" w:sz="4" w:space="0" w:color="auto"/>
              <w:left w:val="single" w:sz="4" w:space="0" w:color="auto"/>
              <w:bottom w:val="single" w:sz="4" w:space="0" w:color="auto"/>
              <w:right w:val="single" w:sz="4" w:space="0" w:color="auto"/>
            </w:tcBorders>
          </w:tcPr>
          <w:p w:rsidR="00783752" w:rsidRPr="00783752" w:rsidRDefault="00783752" w:rsidP="00783752">
            <w:pPr>
              <w:jc w:val="both"/>
              <w:rPr>
                <w:sz w:val="24"/>
              </w:rPr>
            </w:pPr>
            <w:r w:rsidRPr="00783752">
              <w:rPr>
                <w:b/>
                <w:sz w:val="24"/>
                <w:lang w:val="uk-UA"/>
              </w:rPr>
              <w:t>Тема 4. Міжнародні товарні ринки: біржі, аукціони, виставки, ярмарки.</w:t>
            </w:r>
            <w:r w:rsidRPr="00783752">
              <w:rPr>
                <w:sz w:val="24"/>
                <w:lang w:val="uk-UA"/>
              </w:rPr>
              <w:t xml:space="preserve"> </w:t>
            </w:r>
            <w:proofErr w:type="spellStart"/>
            <w:r w:rsidRPr="00783752">
              <w:rPr>
                <w:sz w:val="24"/>
              </w:rPr>
              <w:t>Міжнародна</w:t>
            </w:r>
            <w:proofErr w:type="spellEnd"/>
            <w:r w:rsidRPr="00783752">
              <w:rPr>
                <w:sz w:val="24"/>
              </w:rPr>
              <w:t xml:space="preserve"> </w:t>
            </w:r>
            <w:proofErr w:type="spellStart"/>
            <w:r w:rsidRPr="00783752">
              <w:rPr>
                <w:sz w:val="24"/>
              </w:rPr>
              <w:t>біржа</w:t>
            </w:r>
            <w:proofErr w:type="spellEnd"/>
            <w:r w:rsidRPr="00783752">
              <w:rPr>
                <w:sz w:val="24"/>
              </w:rPr>
              <w:t xml:space="preserve"> як </w:t>
            </w:r>
            <w:proofErr w:type="spellStart"/>
            <w:r w:rsidRPr="00783752">
              <w:rPr>
                <w:sz w:val="24"/>
              </w:rPr>
              <w:t>особливий</w:t>
            </w:r>
            <w:proofErr w:type="spellEnd"/>
            <w:r w:rsidRPr="00783752">
              <w:rPr>
                <w:sz w:val="24"/>
              </w:rPr>
              <w:t xml:space="preserve"> вид постійно діючого </w:t>
            </w:r>
            <w:proofErr w:type="gramStart"/>
            <w:r w:rsidRPr="00783752">
              <w:rPr>
                <w:sz w:val="24"/>
              </w:rPr>
              <w:t>оптового</w:t>
            </w:r>
            <w:proofErr w:type="gramEnd"/>
            <w:r w:rsidRPr="00783752">
              <w:rPr>
                <w:sz w:val="24"/>
              </w:rPr>
              <w:t xml:space="preserve"> ринку. </w:t>
            </w:r>
            <w:proofErr w:type="spellStart"/>
            <w:r w:rsidRPr="00783752">
              <w:rPr>
                <w:sz w:val="24"/>
              </w:rPr>
              <w:t>О</w:t>
            </w:r>
            <w:r w:rsidRPr="00783752">
              <w:rPr>
                <w:sz w:val="24"/>
              </w:rPr>
              <w:t>р</w:t>
            </w:r>
            <w:r w:rsidRPr="00783752">
              <w:rPr>
                <w:sz w:val="24"/>
              </w:rPr>
              <w:t>ганізаційні</w:t>
            </w:r>
            <w:proofErr w:type="spellEnd"/>
            <w:r w:rsidRPr="00783752">
              <w:rPr>
                <w:sz w:val="24"/>
              </w:rPr>
              <w:t xml:space="preserve"> </w:t>
            </w:r>
            <w:proofErr w:type="spellStart"/>
            <w:r w:rsidRPr="00783752">
              <w:rPr>
                <w:sz w:val="24"/>
              </w:rPr>
              <w:t>форми</w:t>
            </w:r>
            <w:proofErr w:type="spellEnd"/>
            <w:r w:rsidRPr="00783752">
              <w:rPr>
                <w:sz w:val="24"/>
              </w:rPr>
              <w:t xml:space="preserve"> </w:t>
            </w:r>
            <w:proofErr w:type="spellStart"/>
            <w:r w:rsidRPr="00783752">
              <w:rPr>
                <w:sz w:val="24"/>
              </w:rPr>
              <w:t>проведення</w:t>
            </w:r>
            <w:proofErr w:type="spellEnd"/>
            <w:r w:rsidRPr="00783752">
              <w:rPr>
                <w:sz w:val="24"/>
              </w:rPr>
              <w:t xml:space="preserve"> </w:t>
            </w:r>
            <w:proofErr w:type="spellStart"/>
            <w:r w:rsidRPr="00783752">
              <w:rPr>
                <w:sz w:val="24"/>
              </w:rPr>
              <w:t>аукціоних</w:t>
            </w:r>
            <w:proofErr w:type="spellEnd"/>
            <w:r w:rsidRPr="00783752">
              <w:rPr>
                <w:sz w:val="24"/>
              </w:rPr>
              <w:t xml:space="preserve"> </w:t>
            </w:r>
            <w:proofErr w:type="spellStart"/>
            <w:r w:rsidRPr="00783752">
              <w:rPr>
                <w:sz w:val="24"/>
              </w:rPr>
              <w:t>торгів</w:t>
            </w:r>
            <w:proofErr w:type="spellEnd"/>
            <w:r w:rsidRPr="00783752">
              <w:rPr>
                <w:sz w:val="24"/>
              </w:rPr>
              <w:t>. Особливості міжнародних ярмарків. Міжнародна виставка як публічна демонстрація досягнень у певній галузі економіки, науки, культури.</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783752" w:rsidRDefault="00C05013" w:rsidP="00064622">
            <w:pPr>
              <w:suppressAutoHyphens/>
              <w:jc w:val="center"/>
              <w:rPr>
                <w:sz w:val="24"/>
                <w:lang w:val="uk-UA"/>
              </w:rPr>
            </w:pPr>
            <w:r>
              <w:rPr>
                <w:sz w:val="24"/>
                <w:lang w:val="uk-UA"/>
              </w:rPr>
              <w:t>4</w:t>
            </w:r>
          </w:p>
        </w:tc>
      </w:tr>
      <w:tr w:rsidR="004C3B41" w:rsidRPr="00783752" w:rsidTr="00D8430E">
        <w:tc>
          <w:tcPr>
            <w:tcW w:w="8647" w:type="dxa"/>
            <w:gridSpan w:val="2"/>
            <w:tcBorders>
              <w:top w:val="single" w:sz="4" w:space="0" w:color="auto"/>
              <w:left w:val="single" w:sz="4" w:space="0" w:color="auto"/>
              <w:bottom w:val="single" w:sz="4" w:space="0" w:color="auto"/>
              <w:right w:val="single" w:sz="4" w:space="0" w:color="auto"/>
            </w:tcBorders>
            <w:vAlign w:val="center"/>
          </w:tcPr>
          <w:p w:rsidR="004C3B41" w:rsidRPr="00783752" w:rsidRDefault="004C3B41" w:rsidP="00064622">
            <w:pPr>
              <w:suppressAutoHyphens/>
              <w:ind w:left="34" w:right="34"/>
              <w:jc w:val="both"/>
              <w:rPr>
                <w:rFonts w:eastAsia="Calibri"/>
                <w:b/>
                <w:bCs/>
                <w:sz w:val="24"/>
                <w:lang w:val="uk-UA"/>
              </w:rPr>
            </w:pPr>
            <w:r w:rsidRPr="00783752">
              <w:rPr>
                <w:rFonts w:eastAsia="Calibri"/>
                <w:b/>
                <w:bCs/>
                <w:sz w:val="24"/>
                <w:lang w:val="uk-UA"/>
              </w:rPr>
              <w:t xml:space="preserve">Всього годин </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783752" w:rsidRDefault="00C05013" w:rsidP="00064622">
            <w:pPr>
              <w:suppressAutoHyphens/>
              <w:jc w:val="center"/>
              <w:rPr>
                <w:b/>
                <w:sz w:val="24"/>
                <w:lang w:val="uk-UA"/>
              </w:rPr>
            </w:pPr>
            <w:r>
              <w:rPr>
                <w:b/>
                <w:sz w:val="24"/>
                <w:lang w:val="uk-UA"/>
              </w:rPr>
              <w:t>10</w:t>
            </w:r>
          </w:p>
        </w:tc>
      </w:tr>
      <w:tr w:rsidR="004C3B41" w:rsidRPr="00783752" w:rsidTr="00D8430E">
        <w:tc>
          <w:tcPr>
            <w:tcW w:w="9497" w:type="dxa"/>
            <w:gridSpan w:val="3"/>
            <w:tcBorders>
              <w:top w:val="single" w:sz="4" w:space="0" w:color="auto"/>
              <w:left w:val="single" w:sz="4" w:space="0" w:color="auto"/>
              <w:bottom w:val="single" w:sz="4" w:space="0" w:color="auto"/>
              <w:right w:val="single" w:sz="4" w:space="0" w:color="auto"/>
            </w:tcBorders>
            <w:vAlign w:val="center"/>
          </w:tcPr>
          <w:p w:rsidR="004C3B41" w:rsidRPr="00783752" w:rsidRDefault="00783752" w:rsidP="00064622">
            <w:pPr>
              <w:suppressAutoHyphens/>
              <w:jc w:val="center"/>
              <w:rPr>
                <w:sz w:val="24"/>
                <w:lang w:val="uk-UA"/>
              </w:rPr>
            </w:pPr>
            <w:r w:rsidRPr="00783752">
              <w:rPr>
                <w:b/>
                <w:sz w:val="24"/>
                <w:lang w:val="uk-UA"/>
              </w:rPr>
              <w:t xml:space="preserve">Розділ 2. </w:t>
            </w:r>
            <w:r w:rsidRPr="00783752">
              <w:rPr>
                <w:rFonts w:eastAsia="Calibri"/>
                <w:b/>
                <w:sz w:val="24"/>
                <w:lang w:val="uk-UA"/>
              </w:rPr>
              <w:t>Інфраструктурне забезпечення менеджменту зовнішньоекономічної діяльності на макрорівні</w:t>
            </w:r>
            <w:r w:rsidRPr="00783752">
              <w:rPr>
                <w:b/>
                <w:sz w:val="24"/>
                <w:lang w:val="uk-UA"/>
              </w:rPr>
              <w:t>.</w:t>
            </w:r>
          </w:p>
        </w:tc>
      </w:tr>
      <w:tr w:rsidR="00783752" w:rsidRPr="00783752" w:rsidTr="00D8430E">
        <w:tc>
          <w:tcPr>
            <w:tcW w:w="567"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jc w:val="center"/>
              <w:rPr>
                <w:sz w:val="24"/>
                <w:lang w:val="uk-UA"/>
              </w:rPr>
            </w:pPr>
            <w:r>
              <w:rPr>
                <w:sz w:val="24"/>
                <w:lang w:val="uk-UA"/>
              </w:rPr>
              <w:t>5.</w:t>
            </w:r>
          </w:p>
        </w:tc>
        <w:tc>
          <w:tcPr>
            <w:tcW w:w="8080" w:type="dxa"/>
            <w:tcBorders>
              <w:top w:val="single" w:sz="4" w:space="0" w:color="auto"/>
              <w:left w:val="single" w:sz="4" w:space="0" w:color="auto"/>
              <w:bottom w:val="single" w:sz="4" w:space="0" w:color="auto"/>
              <w:right w:val="single" w:sz="4" w:space="0" w:color="auto"/>
            </w:tcBorders>
          </w:tcPr>
          <w:p w:rsidR="00783752" w:rsidRPr="00783752" w:rsidRDefault="00783752" w:rsidP="00783752">
            <w:pPr>
              <w:pStyle w:val="2"/>
              <w:spacing w:before="0" w:after="0"/>
              <w:jc w:val="both"/>
              <w:rPr>
                <w:sz w:val="24"/>
                <w:szCs w:val="24"/>
                <w:lang w:val="uk-UA"/>
              </w:rPr>
            </w:pPr>
            <w:r w:rsidRPr="00783752">
              <w:rPr>
                <w:rFonts w:ascii="Times New Roman" w:hAnsi="Times New Roman"/>
                <w:bCs w:val="0"/>
                <w:i w:val="0"/>
                <w:iCs w:val="0"/>
                <w:sz w:val="24"/>
                <w:szCs w:val="24"/>
                <w:lang w:val="uk-UA"/>
              </w:rPr>
              <w:t>Тема 5. Структурне забезпечення управління ЗЕД на підприємстві.</w:t>
            </w:r>
            <w:r>
              <w:rPr>
                <w:rFonts w:ascii="Times New Roman" w:hAnsi="Times New Roman"/>
                <w:bCs w:val="0"/>
                <w:i w:val="0"/>
                <w:iCs w:val="0"/>
                <w:sz w:val="24"/>
                <w:szCs w:val="24"/>
                <w:lang w:val="uk-UA"/>
              </w:rPr>
              <w:t xml:space="preserve"> </w:t>
            </w:r>
            <w:proofErr w:type="spellStart"/>
            <w:r w:rsidRPr="00783752">
              <w:rPr>
                <w:rFonts w:ascii="Times New Roman" w:hAnsi="Times New Roman" w:cs="Times New Roman"/>
                <w:b w:val="0"/>
                <w:i w:val="0"/>
                <w:sz w:val="24"/>
                <w:szCs w:val="24"/>
              </w:rPr>
              <w:t>Прямий</w:t>
            </w:r>
            <w:proofErr w:type="spellEnd"/>
            <w:r w:rsidRPr="00783752">
              <w:rPr>
                <w:rFonts w:ascii="Times New Roman" w:hAnsi="Times New Roman" w:cs="Times New Roman"/>
                <w:b w:val="0"/>
                <w:i w:val="0"/>
                <w:sz w:val="24"/>
                <w:szCs w:val="24"/>
              </w:rPr>
              <w:t xml:space="preserve"> і </w:t>
            </w:r>
            <w:proofErr w:type="spellStart"/>
            <w:r w:rsidRPr="00783752">
              <w:rPr>
                <w:rFonts w:ascii="Times New Roman" w:hAnsi="Times New Roman" w:cs="Times New Roman"/>
                <w:b w:val="0"/>
                <w:i w:val="0"/>
                <w:sz w:val="24"/>
                <w:szCs w:val="24"/>
              </w:rPr>
              <w:t>непрямий</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експорт</w:t>
            </w:r>
            <w:proofErr w:type="spellEnd"/>
            <w:r w:rsidRPr="00783752">
              <w:rPr>
                <w:rFonts w:ascii="Times New Roman" w:hAnsi="Times New Roman" w:cs="Times New Roman"/>
                <w:b w:val="0"/>
                <w:i w:val="0"/>
                <w:sz w:val="24"/>
                <w:szCs w:val="24"/>
              </w:rPr>
              <w:t xml:space="preserve"> та </w:t>
            </w:r>
            <w:proofErr w:type="spellStart"/>
            <w:r w:rsidRPr="00783752">
              <w:rPr>
                <w:rFonts w:ascii="Times New Roman" w:hAnsi="Times New Roman" w:cs="Times New Roman"/>
                <w:b w:val="0"/>
                <w:i w:val="0"/>
                <w:sz w:val="24"/>
                <w:szCs w:val="24"/>
              </w:rPr>
              <w:t>імпорт</w:t>
            </w:r>
            <w:proofErr w:type="spellEnd"/>
            <w:r w:rsidRPr="00783752">
              <w:rPr>
                <w:rFonts w:ascii="Times New Roman" w:hAnsi="Times New Roman" w:cs="Times New Roman"/>
                <w:b w:val="0"/>
                <w:i w:val="0"/>
                <w:sz w:val="24"/>
                <w:szCs w:val="24"/>
              </w:rPr>
              <w:t xml:space="preserve">. Структура </w:t>
            </w:r>
            <w:proofErr w:type="spellStart"/>
            <w:r w:rsidRPr="00783752">
              <w:rPr>
                <w:rFonts w:ascii="Times New Roman" w:hAnsi="Times New Roman" w:cs="Times New Roman"/>
                <w:b w:val="0"/>
                <w:i w:val="0"/>
                <w:sz w:val="24"/>
                <w:szCs w:val="24"/>
              </w:rPr>
              <w:t>побудови</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фірми</w:t>
            </w:r>
            <w:proofErr w:type="spellEnd"/>
            <w:r w:rsidRPr="00783752">
              <w:rPr>
                <w:rFonts w:ascii="Times New Roman" w:hAnsi="Times New Roman" w:cs="Times New Roman"/>
                <w:b w:val="0"/>
                <w:i w:val="0"/>
                <w:sz w:val="24"/>
                <w:szCs w:val="24"/>
              </w:rPr>
              <w:t xml:space="preserve"> </w:t>
            </w:r>
            <w:proofErr w:type="gramStart"/>
            <w:r w:rsidRPr="00783752">
              <w:rPr>
                <w:rFonts w:ascii="Times New Roman" w:hAnsi="Times New Roman" w:cs="Times New Roman"/>
                <w:b w:val="0"/>
                <w:i w:val="0"/>
                <w:sz w:val="24"/>
                <w:szCs w:val="24"/>
              </w:rPr>
              <w:t>в</w:t>
            </w:r>
            <w:proofErr w:type="gram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сфері</w:t>
            </w:r>
            <w:proofErr w:type="spellEnd"/>
            <w:r w:rsidRPr="00783752">
              <w:rPr>
                <w:rFonts w:ascii="Times New Roman" w:hAnsi="Times New Roman" w:cs="Times New Roman"/>
                <w:b w:val="0"/>
                <w:i w:val="0"/>
                <w:sz w:val="24"/>
                <w:szCs w:val="24"/>
              </w:rPr>
              <w:t xml:space="preserve"> ЗЕД. </w:t>
            </w:r>
            <w:proofErr w:type="spellStart"/>
            <w:r w:rsidRPr="00783752">
              <w:rPr>
                <w:rFonts w:ascii="Times New Roman" w:hAnsi="Times New Roman" w:cs="Times New Roman"/>
                <w:b w:val="0"/>
                <w:i w:val="0"/>
                <w:sz w:val="24"/>
                <w:szCs w:val="24"/>
              </w:rPr>
              <w:t>Форми</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управління</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фірмами</w:t>
            </w:r>
            <w:proofErr w:type="spellEnd"/>
            <w:r w:rsidRPr="00783752">
              <w:rPr>
                <w:rFonts w:ascii="Times New Roman" w:hAnsi="Times New Roman" w:cs="Times New Roman"/>
                <w:b w:val="0"/>
                <w:i w:val="0"/>
                <w:sz w:val="24"/>
                <w:szCs w:val="24"/>
              </w:rPr>
              <w:t xml:space="preserve"> </w:t>
            </w:r>
            <w:proofErr w:type="gramStart"/>
            <w:r w:rsidRPr="00783752">
              <w:rPr>
                <w:rFonts w:ascii="Times New Roman" w:hAnsi="Times New Roman" w:cs="Times New Roman"/>
                <w:b w:val="0"/>
                <w:i w:val="0"/>
                <w:sz w:val="24"/>
                <w:szCs w:val="24"/>
              </w:rPr>
              <w:t>в</w:t>
            </w:r>
            <w:proofErr w:type="gram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сфері</w:t>
            </w:r>
            <w:proofErr w:type="spellEnd"/>
            <w:r w:rsidRPr="00783752">
              <w:rPr>
                <w:rFonts w:ascii="Times New Roman" w:hAnsi="Times New Roman" w:cs="Times New Roman"/>
                <w:b w:val="0"/>
                <w:i w:val="0"/>
                <w:sz w:val="24"/>
                <w:szCs w:val="24"/>
              </w:rPr>
              <w:t xml:space="preserve"> ЗЕД. </w:t>
            </w:r>
            <w:proofErr w:type="spellStart"/>
            <w:r w:rsidRPr="00783752">
              <w:rPr>
                <w:rFonts w:ascii="Times New Roman" w:hAnsi="Times New Roman" w:cs="Times New Roman"/>
                <w:b w:val="0"/>
                <w:i w:val="0"/>
                <w:sz w:val="24"/>
                <w:szCs w:val="24"/>
              </w:rPr>
              <w:t>Спеціальний</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експортний</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відділ</w:t>
            </w:r>
            <w:proofErr w:type="spellEnd"/>
            <w:r w:rsidRPr="00783752">
              <w:rPr>
                <w:rFonts w:ascii="Times New Roman" w:hAnsi="Times New Roman" w:cs="Times New Roman"/>
                <w:b w:val="0"/>
                <w:i w:val="0"/>
                <w:sz w:val="24"/>
                <w:szCs w:val="24"/>
              </w:rPr>
              <w:t xml:space="preserve"> </w:t>
            </w:r>
            <w:proofErr w:type="spellStart"/>
            <w:proofErr w:type="gramStart"/>
            <w:r w:rsidRPr="00783752">
              <w:rPr>
                <w:rFonts w:ascii="Times New Roman" w:hAnsi="Times New Roman" w:cs="Times New Roman"/>
                <w:b w:val="0"/>
                <w:i w:val="0"/>
                <w:sz w:val="24"/>
                <w:szCs w:val="24"/>
              </w:rPr>
              <w:t>п</w:t>
            </w:r>
            <w:proofErr w:type="gramEnd"/>
            <w:r w:rsidRPr="00783752">
              <w:rPr>
                <w:rFonts w:ascii="Times New Roman" w:hAnsi="Times New Roman" w:cs="Times New Roman"/>
                <w:b w:val="0"/>
                <w:i w:val="0"/>
                <w:sz w:val="24"/>
                <w:szCs w:val="24"/>
              </w:rPr>
              <w:t>ідприємства</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зі</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зовнішньоекономічною</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діяльністю</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Торгове</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пос</w:t>
            </w:r>
            <w:r w:rsidRPr="00783752">
              <w:rPr>
                <w:rFonts w:ascii="Times New Roman" w:hAnsi="Times New Roman" w:cs="Times New Roman"/>
                <w:b w:val="0"/>
                <w:i w:val="0"/>
                <w:sz w:val="24"/>
                <w:szCs w:val="24"/>
              </w:rPr>
              <w:t>е</w:t>
            </w:r>
            <w:r w:rsidRPr="00783752">
              <w:rPr>
                <w:rFonts w:ascii="Times New Roman" w:hAnsi="Times New Roman" w:cs="Times New Roman"/>
                <w:b w:val="0"/>
                <w:i w:val="0"/>
                <w:sz w:val="24"/>
                <w:szCs w:val="24"/>
              </w:rPr>
              <w:t>редництво</w:t>
            </w:r>
            <w:proofErr w:type="spellEnd"/>
            <w:r w:rsidRPr="00783752">
              <w:rPr>
                <w:rFonts w:ascii="Times New Roman" w:hAnsi="Times New Roman" w:cs="Times New Roman"/>
                <w:b w:val="0"/>
                <w:i w:val="0"/>
                <w:sz w:val="24"/>
                <w:szCs w:val="24"/>
                <w:lang w:val="uk-UA"/>
              </w:rPr>
              <w:t>, о</w:t>
            </w:r>
            <w:proofErr w:type="spellStart"/>
            <w:r w:rsidRPr="00783752">
              <w:rPr>
                <w:rFonts w:ascii="Times New Roman" w:hAnsi="Times New Roman" w:cs="Times New Roman"/>
                <w:b w:val="0"/>
                <w:i w:val="0"/>
                <w:sz w:val="24"/>
                <w:szCs w:val="24"/>
              </w:rPr>
              <w:t>перації</w:t>
            </w:r>
            <w:proofErr w:type="spellEnd"/>
            <w:r w:rsidRPr="00783752">
              <w:rPr>
                <w:rFonts w:ascii="Times New Roman" w:hAnsi="Times New Roman" w:cs="Times New Roman"/>
                <w:b w:val="0"/>
                <w:i w:val="0"/>
                <w:sz w:val="24"/>
                <w:szCs w:val="24"/>
              </w:rPr>
              <w:t xml:space="preserve"> з перепродажу</w:t>
            </w:r>
            <w:r w:rsidRPr="00783752">
              <w:rPr>
                <w:rFonts w:ascii="Times New Roman" w:hAnsi="Times New Roman" w:cs="Times New Roman"/>
                <w:b w:val="0"/>
                <w:i w:val="0"/>
                <w:sz w:val="24"/>
                <w:szCs w:val="24"/>
                <w:lang w:val="uk-UA"/>
              </w:rPr>
              <w:t>, к</w:t>
            </w:r>
            <w:proofErr w:type="spellStart"/>
            <w:r w:rsidRPr="00783752">
              <w:rPr>
                <w:rFonts w:ascii="Times New Roman" w:hAnsi="Times New Roman" w:cs="Times New Roman"/>
                <w:b w:val="0"/>
                <w:i w:val="0"/>
                <w:sz w:val="24"/>
                <w:szCs w:val="24"/>
              </w:rPr>
              <w:t>омісійні</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агентські</w:t>
            </w:r>
            <w:proofErr w:type="spellEnd"/>
            <w:r w:rsidRPr="00783752">
              <w:rPr>
                <w:rFonts w:ascii="Times New Roman" w:hAnsi="Times New Roman" w:cs="Times New Roman"/>
                <w:b w:val="0"/>
                <w:i w:val="0"/>
                <w:sz w:val="24"/>
                <w:szCs w:val="24"/>
              </w:rPr>
              <w:t xml:space="preserve"> та </w:t>
            </w:r>
            <w:proofErr w:type="spellStart"/>
            <w:r w:rsidRPr="00783752">
              <w:rPr>
                <w:rFonts w:ascii="Times New Roman" w:hAnsi="Times New Roman" w:cs="Times New Roman"/>
                <w:b w:val="0"/>
                <w:i w:val="0"/>
                <w:sz w:val="24"/>
                <w:szCs w:val="24"/>
              </w:rPr>
              <w:t>брокерські</w:t>
            </w:r>
            <w:proofErr w:type="spellEnd"/>
            <w:r w:rsidRPr="00783752">
              <w:rPr>
                <w:rFonts w:ascii="Times New Roman" w:hAnsi="Times New Roman" w:cs="Times New Roman"/>
                <w:b w:val="0"/>
                <w:i w:val="0"/>
                <w:sz w:val="24"/>
                <w:szCs w:val="24"/>
              </w:rPr>
              <w:t xml:space="preserve"> </w:t>
            </w:r>
            <w:proofErr w:type="spellStart"/>
            <w:r w:rsidRPr="00783752">
              <w:rPr>
                <w:rFonts w:ascii="Times New Roman" w:hAnsi="Times New Roman" w:cs="Times New Roman"/>
                <w:b w:val="0"/>
                <w:i w:val="0"/>
                <w:sz w:val="24"/>
                <w:szCs w:val="24"/>
              </w:rPr>
              <w:t>оп</w:t>
            </w:r>
            <w:r w:rsidRPr="00783752">
              <w:rPr>
                <w:rFonts w:ascii="Times New Roman" w:hAnsi="Times New Roman" w:cs="Times New Roman"/>
                <w:b w:val="0"/>
                <w:i w:val="0"/>
                <w:sz w:val="24"/>
                <w:szCs w:val="24"/>
              </w:rPr>
              <w:t>е</w:t>
            </w:r>
            <w:r w:rsidRPr="00783752">
              <w:rPr>
                <w:rFonts w:ascii="Times New Roman" w:hAnsi="Times New Roman" w:cs="Times New Roman"/>
                <w:b w:val="0"/>
                <w:i w:val="0"/>
                <w:sz w:val="24"/>
                <w:szCs w:val="24"/>
              </w:rPr>
              <w:t>рації</w:t>
            </w:r>
            <w:proofErr w:type="spellEnd"/>
            <w:r w:rsidRPr="00783752">
              <w:rPr>
                <w:rFonts w:ascii="Times New Roman" w:hAnsi="Times New Roman" w:cs="Times New Roman"/>
                <w:b w:val="0"/>
                <w:i w:val="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jc w:val="center"/>
              <w:rPr>
                <w:sz w:val="24"/>
                <w:lang w:val="uk-UA"/>
              </w:rPr>
            </w:pPr>
            <w:r w:rsidRPr="00783752">
              <w:rPr>
                <w:sz w:val="24"/>
                <w:lang w:val="uk-UA"/>
              </w:rPr>
              <w:t>2</w:t>
            </w:r>
          </w:p>
        </w:tc>
      </w:tr>
      <w:tr w:rsidR="00783752" w:rsidRPr="00783752" w:rsidTr="00D8430E">
        <w:tc>
          <w:tcPr>
            <w:tcW w:w="567"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jc w:val="center"/>
              <w:rPr>
                <w:sz w:val="24"/>
                <w:lang w:val="uk-UA"/>
              </w:rPr>
            </w:pPr>
            <w:r>
              <w:rPr>
                <w:sz w:val="24"/>
                <w:lang w:val="uk-UA"/>
              </w:rPr>
              <w:t>6</w:t>
            </w:r>
            <w:r w:rsidRPr="00783752">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783752" w:rsidRPr="00783752" w:rsidRDefault="00783752" w:rsidP="00783752">
            <w:pPr>
              <w:outlineLvl w:val="1"/>
              <w:rPr>
                <w:sz w:val="24"/>
                <w:lang w:val="uk-UA"/>
              </w:rPr>
            </w:pPr>
            <w:r w:rsidRPr="00783752">
              <w:rPr>
                <w:b/>
                <w:sz w:val="24"/>
                <w:lang w:val="uk-UA"/>
              </w:rPr>
              <w:t>Тема 6. Методика виходу на зовнішні ринки.</w:t>
            </w:r>
            <w:r>
              <w:rPr>
                <w:b/>
                <w:sz w:val="24"/>
                <w:lang w:val="uk-UA"/>
              </w:rPr>
              <w:t xml:space="preserve"> </w:t>
            </w:r>
            <w:hyperlink r:id="rId11" w:history="1">
              <w:r w:rsidRPr="00783752">
                <w:rPr>
                  <w:bCs/>
                  <w:iCs/>
                  <w:sz w:val="24"/>
                </w:rPr>
                <w:t xml:space="preserve">Характеристика форм </w:t>
              </w:r>
              <w:proofErr w:type="spellStart"/>
              <w:r w:rsidRPr="00783752">
                <w:rPr>
                  <w:bCs/>
                  <w:iCs/>
                  <w:sz w:val="24"/>
                </w:rPr>
                <w:t>в</w:t>
              </w:r>
              <w:r w:rsidRPr="00783752">
                <w:rPr>
                  <w:bCs/>
                  <w:iCs/>
                  <w:sz w:val="24"/>
                </w:rPr>
                <w:t>и</w:t>
              </w:r>
              <w:r w:rsidRPr="00783752">
                <w:rPr>
                  <w:bCs/>
                  <w:iCs/>
                  <w:sz w:val="24"/>
                </w:rPr>
                <w:t>ходу</w:t>
              </w:r>
              <w:proofErr w:type="spellEnd"/>
              <w:r w:rsidRPr="00783752">
                <w:rPr>
                  <w:bCs/>
                  <w:iCs/>
                  <w:sz w:val="24"/>
                </w:rPr>
                <w:t xml:space="preserve"> </w:t>
              </w:r>
              <w:proofErr w:type="spellStart"/>
              <w:proofErr w:type="gramStart"/>
              <w:r w:rsidRPr="00783752">
                <w:rPr>
                  <w:bCs/>
                  <w:iCs/>
                  <w:sz w:val="24"/>
                </w:rPr>
                <w:t>п</w:t>
              </w:r>
              <w:proofErr w:type="gramEnd"/>
              <w:r w:rsidRPr="00783752">
                <w:rPr>
                  <w:bCs/>
                  <w:iCs/>
                  <w:sz w:val="24"/>
                </w:rPr>
                <w:t>ідприємств</w:t>
              </w:r>
              <w:proofErr w:type="spellEnd"/>
              <w:r w:rsidRPr="00783752">
                <w:rPr>
                  <w:bCs/>
                  <w:iCs/>
                  <w:sz w:val="24"/>
                </w:rPr>
                <w:t xml:space="preserve"> на </w:t>
              </w:r>
              <w:proofErr w:type="spellStart"/>
              <w:r w:rsidRPr="00783752">
                <w:rPr>
                  <w:bCs/>
                  <w:iCs/>
                  <w:sz w:val="24"/>
                </w:rPr>
                <w:t>зовнішні</w:t>
              </w:r>
              <w:proofErr w:type="spellEnd"/>
              <w:r w:rsidRPr="00783752">
                <w:rPr>
                  <w:bCs/>
                  <w:iCs/>
                  <w:sz w:val="24"/>
                </w:rPr>
                <w:t xml:space="preserve"> ринки</w:t>
              </w:r>
            </w:hyperlink>
            <w:r w:rsidRPr="00783752">
              <w:rPr>
                <w:bCs/>
                <w:iCs/>
                <w:sz w:val="24"/>
              </w:rPr>
              <w:t xml:space="preserve">. </w:t>
            </w:r>
            <w:hyperlink r:id="rId12" w:history="1">
              <w:r w:rsidRPr="00783752">
                <w:rPr>
                  <w:bCs/>
                  <w:iCs/>
                  <w:sz w:val="24"/>
                </w:rPr>
                <w:t xml:space="preserve">Методика </w:t>
              </w:r>
              <w:proofErr w:type="spellStart"/>
              <w:r w:rsidRPr="00783752">
                <w:rPr>
                  <w:bCs/>
                  <w:iCs/>
                  <w:sz w:val="24"/>
                </w:rPr>
                <w:t>виходу</w:t>
              </w:r>
              <w:proofErr w:type="spellEnd"/>
              <w:r w:rsidRPr="00783752">
                <w:rPr>
                  <w:bCs/>
                  <w:iCs/>
                  <w:sz w:val="24"/>
                </w:rPr>
                <w:t xml:space="preserve"> </w:t>
              </w:r>
              <w:proofErr w:type="spellStart"/>
              <w:r w:rsidRPr="00783752">
                <w:rPr>
                  <w:bCs/>
                  <w:iCs/>
                  <w:sz w:val="24"/>
                </w:rPr>
                <w:t>підприємства</w:t>
              </w:r>
              <w:proofErr w:type="spellEnd"/>
              <w:r w:rsidRPr="00783752">
                <w:rPr>
                  <w:bCs/>
                  <w:iCs/>
                  <w:sz w:val="24"/>
                </w:rPr>
                <w:t xml:space="preserve"> на </w:t>
              </w:r>
              <w:proofErr w:type="spellStart"/>
              <w:r w:rsidRPr="00783752">
                <w:rPr>
                  <w:bCs/>
                  <w:iCs/>
                  <w:sz w:val="24"/>
                </w:rPr>
                <w:t>зовнішній</w:t>
              </w:r>
              <w:proofErr w:type="spellEnd"/>
              <w:r w:rsidRPr="00783752">
                <w:rPr>
                  <w:bCs/>
                  <w:iCs/>
                  <w:sz w:val="24"/>
                </w:rPr>
                <w:t xml:space="preserve"> </w:t>
              </w:r>
              <w:proofErr w:type="spellStart"/>
              <w:r w:rsidRPr="00783752">
                <w:rPr>
                  <w:bCs/>
                  <w:iCs/>
                  <w:sz w:val="24"/>
                </w:rPr>
                <w:t>ринок</w:t>
              </w:r>
              <w:proofErr w:type="spellEnd"/>
              <w:r w:rsidRPr="00783752">
                <w:rPr>
                  <w:bCs/>
                  <w:iCs/>
                  <w:sz w:val="24"/>
                </w:rPr>
                <w:t>.</w:t>
              </w:r>
            </w:hyperlink>
            <w:r>
              <w:rPr>
                <w:bCs/>
                <w:iCs/>
                <w:sz w:val="24"/>
                <w:lang w:val="uk-UA"/>
              </w:rPr>
              <w:t xml:space="preserve"> </w:t>
            </w:r>
            <w:hyperlink r:id="rId13" w:history="1">
              <w:proofErr w:type="spellStart"/>
              <w:r w:rsidRPr="00783752">
                <w:rPr>
                  <w:bCs/>
                  <w:iCs/>
                  <w:sz w:val="24"/>
                </w:rPr>
                <w:t>Методи</w:t>
              </w:r>
              <w:proofErr w:type="spellEnd"/>
              <w:r w:rsidRPr="00783752">
                <w:rPr>
                  <w:bCs/>
                  <w:iCs/>
                  <w:sz w:val="24"/>
                </w:rPr>
                <w:t xml:space="preserve"> </w:t>
              </w:r>
              <w:proofErr w:type="spellStart"/>
              <w:r w:rsidRPr="00783752">
                <w:rPr>
                  <w:bCs/>
                  <w:iCs/>
                  <w:sz w:val="24"/>
                </w:rPr>
                <w:t>економічного</w:t>
              </w:r>
              <w:proofErr w:type="spellEnd"/>
              <w:r w:rsidRPr="00783752">
                <w:rPr>
                  <w:bCs/>
                  <w:iCs/>
                  <w:sz w:val="24"/>
                </w:rPr>
                <w:t xml:space="preserve"> </w:t>
              </w:r>
              <w:proofErr w:type="spellStart"/>
              <w:r w:rsidRPr="00783752">
                <w:rPr>
                  <w:bCs/>
                  <w:iCs/>
                  <w:sz w:val="24"/>
                </w:rPr>
                <w:t>обгрунтування</w:t>
              </w:r>
              <w:proofErr w:type="spellEnd"/>
              <w:r w:rsidRPr="00783752">
                <w:rPr>
                  <w:bCs/>
                  <w:iCs/>
                  <w:sz w:val="24"/>
                </w:rPr>
                <w:t xml:space="preserve"> </w:t>
              </w:r>
              <w:proofErr w:type="spellStart"/>
              <w:r w:rsidRPr="00783752">
                <w:rPr>
                  <w:bCs/>
                  <w:iCs/>
                  <w:sz w:val="24"/>
                </w:rPr>
                <w:t>прийнятих</w:t>
              </w:r>
              <w:proofErr w:type="spellEnd"/>
              <w:r w:rsidRPr="00783752">
                <w:rPr>
                  <w:bCs/>
                  <w:iCs/>
                  <w:sz w:val="24"/>
                </w:rPr>
                <w:t xml:space="preserve"> </w:t>
              </w:r>
              <w:proofErr w:type="spellStart"/>
              <w:proofErr w:type="gramStart"/>
              <w:r w:rsidRPr="00783752">
                <w:rPr>
                  <w:bCs/>
                  <w:iCs/>
                  <w:sz w:val="24"/>
                </w:rPr>
                <w:t>р</w:t>
              </w:r>
              <w:proofErr w:type="gramEnd"/>
              <w:r w:rsidRPr="00783752">
                <w:rPr>
                  <w:bCs/>
                  <w:iCs/>
                  <w:sz w:val="24"/>
                </w:rPr>
                <w:t>ішень</w:t>
              </w:r>
              <w:proofErr w:type="spellEnd"/>
              <w:r w:rsidRPr="00783752">
                <w:rPr>
                  <w:bCs/>
                  <w:iCs/>
                  <w:sz w:val="24"/>
                </w:rPr>
                <w:t xml:space="preserve"> </w:t>
              </w:r>
              <w:proofErr w:type="spellStart"/>
              <w:r w:rsidRPr="00783752">
                <w:rPr>
                  <w:bCs/>
                  <w:iCs/>
                  <w:sz w:val="24"/>
                </w:rPr>
                <w:t>щодо</w:t>
              </w:r>
              <w:proofErr w:type="spellEnd"/>
            </w:hyperlink>
            <w:r w:rsidRPr="00783752">
              <w:rPr>
                <w:bCs/>
                <w:iCs/>
                <w:sz w:val="24"/>
              </w:rPr>
              <w:t xml:space="preserve"> </w:t>
            </w:r>
            <w:proofErr w:type="spellStart"/>
            <w:r w:rsidRPr="00783752">
              <w:rPr>
                <w:bCs/>
                <w:iCs/>
                <w:sz w:val="24"/>
              </w:rPr>
              <w:t>виходу</w:t>
            </w:r>
            <w:proofErr w:type="spellEnd"/>
            <w:r w:rsidRPr="00783752">
              <w:rPr>
                <w:bCs/>
                <w:iCs/>
                <w:sz w:val="24"/>
              </w:rPr>
              <w:t xml:space="preserve"> на </w:t>
            </w:r>
            <w:proofErr w:type="spellStart"/>
            <w:r w:rsidRPr="00783752">
              <w:rPr>
                <w:bCs/>
                <w:iCs/>
                <w:sz w:val="24"/>
              </w:rPr>
              <w:t>зовнішні</w:t>
            </w:r>
            <w:proofErr w:type="spellEnd"/>
            <w:r w:rsidRPr="00783752">
              <w:rPr>
                <w:bCs/>
                <w:iCs/>
                <w:sz w:val="24"/>
              </w:rPr>
              <w:t xml:space="preserve"> ринки.</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jc w:val="center"/>
              <w:rPr>
                <w:sz w:val="24"/>
                <w:lang w:val="uk-UA"/>
              </w:rPr>
            </w:pPr>
            <w:r w:rsidRPr="00783752">
              <w:rPr>
                <w:sz w:val="24"/>
                <w:lang w:val="uk-UA"/>
              </w:rPr>
              <w:t>2</w:t>
            </w:r>
          </w:p>
        </w:tc>
      </w:tr>
      <w:tr w:rsidR="00783752" w:rsidRPr="00783752" w:rsidTr="00D8430E">
        <w:tc>
          <w:tcPr>
            <w:tcW w:w="567"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spacing w:line="276" w:lineRule="auto"/>
              <w:jc w:val="center"/>
              <w:rPr>
                <w:sz w:val="24"/>
                <w:lang w:val="uk-UA"/>
              </w:rPr>
            </w:pPr>
            <w:r>
              <w:rPr>
                <w:sz w:val="24"/>
                <w:lang w:val="uk-UA"/>
              </w:rPr>
              <w:lastRenderedPageBreak/>
              <w:t>7</w:t>
            </w:r>
            <w:r w:rsidRPr="00783752">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783752" w:rsidRPr="00783752" w:rsidRDefault="0090536C" w:rsidP="0090536C">
            <w:pPr>
              <w:jc w:val="both"/>
              <w:rPr>
                <w:sz w:val="24"/>
                <w:lang w:val="uk-UA"/>
              </w:rPr>
            </w:pPr>
            <w:r w:rsidRPr="0090536C">
              <w:rPr>
                <w:b/>
                <w:sz w:val="24"/>
                <w:lang w:val="uk-UA"/>
              </w:rPr>
              <w:t>Тема 7. Контрактна діяльність та практика ведення переговорів.</w:t>
            </w:r>
            <w:r>
              <w:rPr>
                <w:b/>
                <w:sz w:val="24"/>
                <w:lang w:val="uk-UA"/>
              </w:rPr>
              <w:t xml:space="preserve"> </w:t>
            </w:r>
            <w:proofErr w:type="spellStart"/>
            <w:r w:rsidR="00783752" w:rsidRPr="00783752">
              <w:rPr>
                <w:sz w:val="24"/>
              </w:rPr>
              <w:t>Міжнародний</w:t>
            </w:r>
            <w:proofErr w:type="spellEnd"/>
            <w:r w:rsidR="00783752" w:rsidRPr="00783752">
              <w:rPr>
                <w:sz w:val="24"/>
              </w:rPr>
              <w:t xml:space="preserve"> </w:t>
            </w:r>
            <w:proofErr w:type="spellStart"/>
            <w:r w:rsidR="00783752" w:rsidRPr="00783752">
              <w:rPr>
                <w:sz w:val="24"/>
              </w:rPr>
              <w:t>догові</w:t>
            </w:r>
            <w:proofErr w:type="gramStart"/>
            <w:r w:rsidR="00783752" w:rsidRPr="00783752">
              <w:rPr>
                <w:sz w:val="24"/>
              </w:rPr>
              <w:t>р</w:t>
            </w:r>
            <w:proofErr w:type="spellEnd"/>
            <w:proofErr w:type="gramEnd"/>
            <w:r w:rsidR="00783752" w:rsidRPr="00783752">
              <w:rPr>
                <w:sz w:val="24"/>
              </w:rPr>
              <w:t xml:space="preserve"> </w:t>
            </w:r>
            <w:proofErr w:type="spellStart"/>
            <w:r w:rsidR="00783752" w:rsidRPr="00783752">
              <w:rPr>
                <w:sz w:val="24"/>
              </w:rPr>
              <w:t>купівлі</w:t>
            </w:r>
            <w:proofErr w:type="spellEnd"/>
            <w:r w:rsidR="00783752" w:rsidRPr="00783752">
              <w:rPr>
                <w:sz w:val="24"/>
              </w:rPr>
              <w:t xml:space="preserve">-продажу як регулятор </w:t>
            </w:r>
            <w:proofErr w:type="spellStart"/>
            <w:r w:rsidR="00783752" w:rsidRPr="00783752">
              <w:rPr>
                <w:sz w:val="24"/>
              </w:rPr>
              <w:t>відносин</w:t>
            </w:r>
            <w:proofErr w:type="spellEnd"/>
            <w:r w:rsidR="00783752" w:rsidRPr="00783752">
              <w:rPr>
                <w:sz w:val="24"/>
              </w:rPr>
              <w:t xml:space="preserve"> </w:t>
            </w:r>
            <w:proofErr w:type="spellStart"/>
            <w:r w:rsidR="00783752" w:rsidRPr="00783752">
              <w:rPr>
                <w:sz w:val="24"/>
              </w:rPr>
              <w:t>між</w:t>
            </w:r>
            <w:proofErr w:type="spellEnd"/>
            <w:r w:rsidR="00783752" w:rsidRPr="00783752">
              <w:rPr>
                <w:sz w:val="24"/>
              </w:rPr>
              <w:t xml:space="preserve"> конт</w:t>
            </w:r>
            <w:r w:rsidR="00783752" w:rsidRPr="00783752">
              <w:rPr>
                <w:sz w:val="24"/>
              </w:rPr>
              <w:t>р</w:t>
            </w:r>
            <w:r w:rsidR="00783752" w:rsidRPr="00783752">
              <w:rPr>
                <w:sz w:val="24"/>
              </w:rPr>
              <w:t xml:space="preserve">агентами </w:t>
            </w:r>
            <w:proofErr w:type="spellStart"/>
            <w:r w:rsidR="00783752" w:rsidRPr="00783752">
              <w:rPr>
                <w:sz w:val="24"/>
              </w:rPr>
              <w:t>різних</w:t>
            </w:r>
            <w:proofErr w:type="spellEnd"/>
            <w:r w:rsidR="00783752" w:rsidRPr="00783752">
              <w:rPr>
                <w:sz w:val="24"/>
              </w:rPr>
              <w:t xml:space="preserve"> держав. </w:t>
            </w:r>
            <w:proofErr w:type="spellStart"/>
            <w:r w:rsidR="00783752" w:rsidRPr="00783752">
              <w:rPr>
                <w:sz w:val="24"/>
              </w:rPr>
              <w:t>Обов'язкові</w:t>
            </w:r>
            <w:proofErr w:type="spellEnd"/>
            <w:r w:rsidR="00783752" w:rsidRPr="00783752">
              <w:rPr>
                <w:sz w:val="24"/>
              </w:rPr>
              <w:t xml:space="preserve"> та </w:t>
            </w:r>
            <w:proofErr w:type="spellStart"/>
            <w:r w:rsidR="00783752" w:rsidRPr="00783752">
              <w:rPr>
                <w:sz w:val="24"/>
              </w:rPr>
              <w:t>додаткові</w:t>
            </w:r>
            <w:proofErr w:type="spellEnd"/>
            <w:r w:rsidR="00783752" w:rsidRPr="00783752">
              <w:rPr>
                <w:sz w:val="24"/>
              </w:rPr>
              <w:t xml:space="preserve"> </w:t>
            </w:r>
            <w:proofErr w:type="spellStart"/>
            <w:r w:rsidR="00783752" w:rsidRPr="00783752">
              <w:rPr>
                <w:sz w:val="24"/>
              </w:rPr>
              <w:t>умови</w:t>
            </w:r>
            <w:proofErr w:type="spellEnd"/>
            <w:r w:rsidR="00783752" w:rsidRPr="00783752">
              <w:rPr>
                <w:sz w:val="24"/>
              </w:rPr>
              <w:t xml:space="preserve"> контракту. </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jc w:val="center"/>
              <w:rPr>
                <w:sz w:val="24"/>
                <w:lang w:val="uk-UA"/>
              </w:rPr>
            </w:pPr>
            <w:r w:rsidRPr="00783752">
              <w:rPr>
                <w:sz w:val="24"/>
                <w:lang w:val="uk-UA"/>
              </w:rPr>
              <w:t>2</w:t>
            </w:r>
          </w:p>
        </w:tc>
      </w:tr>
      <w:tr w:rsidR="00783752" w:rsidRPr="00783752" w:rsidTr="00D8430E">
        <w:tc>
          <w:tcPr>
            <w:tcW w:w="567" w:type="dxa"/>
            <w:tcBorders>
              <w:top w:val="single" w:sz="4" w:space="0" w:color="auto"/>
              <w:left w:val="single" w:sz="4" w:space="0" w:color="auto"/>
              <w:bottom w:val="single" w:sz="4" w:space="0" w:color="auto"/>
              <w:right w:val="single" w:sz="4" w:space="0" w:color="auto"/>
            </w:tcBorders>
            <w:vAlign w:val="center"/>
          </w:tcPr>
          <w:p w:rsidR="00783752" w:rsidRPr="00783752" w:rsidRDefault="00783752" w:rsidP="00064622">
            <w:pPr>
              <w:suppressAutoHyphens/>
              <w:spacing w:line="276" w:lineRule="auto"/>
              <w:jc w:val="center"/>
              <w:rPr>
                <w:sz w:val="24"/>
                <w:lang w:val="uk-UA"/>
              </w:rPr>
            </w:pPr>
            <w:r>
              <w:rPr>
                <w:sz w:val="24"/>
                <w:lang w:val="uk-UA"/>
              </w:rPr>
              <w:t>8</w:t>
            </w:r>
            <w:r w:rsidRPr="00783752">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783752" w:rsidRPr="00783752" w:rsidRDefault="0090536C" w:rsidP="0090536C">
            <w:pPr>
              <w:pStyle w:val="af4"/>
              <w:spacing w:before="0" w:beforeAutospacing="0" w:after="0" w:afterAutospacing="0"/>
              <w:jc w:val="both"/>
              <w:rPr>
                <w:lang w:eastAsia="ru-RU"/>
              </w:rPr>
            </w:pPr>
            <w:r w:rsidRPr="0090536C">
              <w:rPr>
                <w:b/>
                <w:lang w:eastAsia="ru-RU"/>
              </w:rPr>
              <w:t>Тема 8. Ціноутворення в процесі ЗЕД.</w:t>
            </w:r>
            <w:r>
              <w:rPr>
                <w:b/>
                <w:lang w:eastAsia="ru-RU"/>
              </w:rPr>
              <w:t xml:space="preserve"> </w:t>
            </w:r>
            <w:r w:rsidR="00783752" w:rsidRPr="00783752">
              <w:t>Цінова політика фірми - як джер</w:t>
            </w:r>
            <w:r w:rsidR="00783752" w:rsidRPr="00783752">
              <w:t>е</w:t>
            </w:r>
            <w:r w:rsidR="00783752" w:rsidRPr="00783752">
              <w:t>ло досягнення успіху на зовнішньому ринку. Види цінової політики та вар</w:t>
            </w:r>
            <w:r w:rsidR="00783752" w:rsidRPr="00783752">
              <w:t>і</w:t>
            </w:r>
            <w:r w:rsidR="00783752" w:rsidRPr="00783752">
              <w:t>анти її застосування.</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783752" w:rsidRDefault="00C05013" w:rsidP="00064622">
            <w:pPr>
              <w:suppressAutoHyphens/>
              <w:jc w:val="center"/>
              <w:rPr>
                <w:sz w:val="24"/>
                <w:lang w:val="uk-UA"/>
              </w:rPr>
            </w:pPr>
            <w:r>
              <w:rPr>
                <w:sz w:val="24"/>
                <w:lang w:val="uk-UA"/>
              </w:rPr>
              <w:t>4</w:t>
            </w:r>
          </w:p>
        </w:tc>
      </w:tr>
      <w:tr w:rsidR="007D05F8" w:rsidRPr="00783752" w:rsidTr="00D8430E">
        <w:tc>
          <w:tcPr>
            <w:tcW w:w="8647" w:type="dxa"/>
            <w:gridSpan w:val="2"/>
            <w:tcBorders>
              <w:top w:val="single" w:sz="4" w:space="0" w:color="auto"/>
              <w:left w:val="single" w:sz="4" w:space="0" w:color="auto"/>
              <w:bottom w:val="single" w:sz="4" w:space="0" w:color="auto"/>
              <w:right w:val="single" w:sz="4" w:space="0" w:color="auto"/>
            </w:tcBorders>
          </w:tcPr>
          <w:p w:rsidR="007D05F8" w:rsidRPr="00783752" w:rsidRDefault="007D05F8" w:rsidP="00064622">
            <w:pPr>
              <w:suppressAutoHyphens/>
              <w:rPr>
                <w:b/>
                <w:sz w:val="24"/>
                <w:lang w:val="uk-UA"/>
              </w:rPr>
            </w:pPr>
            <w:r w:rsidRPr="00783752">
              <w:rPr>
                <w:b/>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vAlign w:val="center"/>
          </w:tcPr>
          <w:p w:rsidR="007D05F8" w:rsidRPr="00783752" w:rsidRDefault="00C05013" w:rsidP="00064622">
            <w:pPr>
              <w:suppressAutoHyphens/>
              <w:jc w:val="center"/>
              <w:rPr>
                <w:b/>
                <w:sz w:val="24"/>
                <w:lang w:val="uk-UA"/>
              </w:rPr>
            </w:pPr>
            <w:r>
              <w:rPr>
                <w:b/>
                <w:sz w:val="24"/>
                <w:lang w:val="uk-UA"/>
              </w:rPr>
              <w:t>10</w:t>
            </w:r>
          </w:p>
        </w:tc>
      </w:tr>
      <w:tr w:rsidR="007D05F8" w:rsidRPr="00783752" w:rsidTr="00D8430E">
        <w:tc>
          <w:tcPr>
            <w:tcW w:w="8647" w:type="dxa"/>
            <w:gridSpan w:val="2"/>
            <w:tcBorders>
              <w:top w:val="single" w:sz="4" w:space="0" w:color="auto"/>
              <w:left w:val="single" w:sz="4" w:space="0" w:color="auto"/>
              <w:bottom w:val="single" w:sz="4" w:space="0" w:color="auto"/>
              <w:right w:val="single" w:sz="4" w:space="0" w:color="auto"/>
            </w:tcBorders>
          </w:tcPr>
          <w:p w:rsidR="007D05F8" w:rsidRPr="00783752" w:rsidRDefault="007D05F8" w:rsidP="00C05013">
            <w:pPr>
              <w:suppressAutoHyphens/>
              <w:rPr>
                <w:b/>
                <w:sz w:val="24"/>
                <w:lang w:val="uk-UA"/>
              </w:rPr>
            </w:pPr>
            <w:r w:rsidRPr="00783752">
              <w:rPr>
                <w:b/>
                <w:sz w:val="24"/>
                <w:lang w:val="uk-UA"/>
              </w:rPr>
              <w:t xml:space="preserve">Всього годин </w:t>
            </w:r>
            <w:r w:rsidR="00C05013">
              <w:rPr>
                <w:b/>
                <w:sz w:val="24"/>
                <w:lang w:val="uk-UA"/>
              </w:rPr>
              <w:t>практичної</w:t>
            </w:r>
            <w:r w:rsidRPr="00783752">
              <w:rPr>
                <w:b/>
                <w:sz w:val="24"/>
                <w:lang w:val="uk-UA"/>
              </w:rPr>
              <w:t xml:space="preserve"> роботи</w:t>
            </w:r>
          </w:p>
        </w:tc>
        <w:tc>
          <w:tcPr>
            <w:tcW w:w="850" w:type="dxa"/>
            <w:tcBorders>
              <w:top w:val="single" w:sz="4" w:space="0" w:color="auto"/>
              <w:left w:val="single" w:sz="4" w:space="0" w:color="auto"/>
              <w:bottom w:val="single" w:sz="4" w:space="0" w:color="auto"/>
              <w:right w:val="single" w:sz="4" w:space="0" w:color="auto"/>
            </w:tcBorders>
            <w:vAlign w:val="center"/>
          </w:tcPr>
          <w:p w:rsidR="007D05F8" w:rsidRPr="00783752" w:rsidRDefault="00C05013" w:rsidP="00C05013">
            <w:pPr>
              <w:suppressAutoHyphens/>
              <w:jc w:val="center"/>
              <w:rPr>
                <w:b/>
                <w:sz w:val="24"/>
                <w:lang w:val="uk-UA"/>
              </w:rPr>
            </w:pPr>
            <w:r>
              <w:rPr>
                <w:b/>
                <w:sz w:val="24"/>
                <w:lang w:val="uk-UA"/>
              </w:rPr>
              <w:t>20</w:t>
            </w:r>
          </w:p>
        </w:tc>
      </w:tr>
    </w:tbl>
    <w:p w:rsidR="007D05F8" w:rsidRPr="00783752" w:rsidRDefault="007D05F8" w:rsidP="00064622">
      <w:pPr>
        <w:widowControl w:val="0"/>
        <w:suppressAutoHyphens/>
        <w:ind w:left="567"/>
        <w:rPr>
          <w:b/>
          <w:sz w:val="24"/>
          <w:lang w:val="uk-UA"/>
        </w:rPr>
      </w:pPr>
    </w:p>
    <w:p w:rsidR="00580D47" w:rsidRPr="00783752" w:rsidRDefault="00DA1D1D" w:rsidP="00064622">
      <w:pPr>
        <w:widowControl w:val="0"/>
        <w:suppressAutoHyphens/>
        <w:ind w:left="567"/>
        <w:rPr>
          <w:b/>
          <w:sz w:val="24"/>
          <w:lang w:val="uk-UA"/>
        </w:rPr>
      </w:pPr>
      <w:r w:rsidRPr="00783752">
        <w:rPr>
          <w:b/>
          <w:sz w:val="24"/>
          <w:lang w:val="uk-UA"/>
        </w:rPr>
        <w:t>3</w:t>
      </w:r>
      <w:r w:rsidR="00580D47" w:rsidRPr="00783752">
        <w:rPr>
          <w:b/>
          <w:sz w:val="24"/>
          <w:lang w:val="uk-UA"/>
        </w:rPr>
        <w:t>.4.</w:t>
      </w:r>
      <w:r w:rsidR="008D444F" w:rsidRPr="00783752">
        <w:rPr>
          <w:b/>
          <w:sz w:val="24"/>
          <w:lang w:val="uk-UA"/>
        </w:rPr>
        <w:t xml:space="preserve"> </w:t>
      </w:r>
      <w:r w:rsidR="00580D47" w:rsidRPr="00783752">
        <w:rPr>
          <w:b/>
          <w:sz w:val="24"/>
          <w:lang w:val="uk-UA"/>
        </w:rPr>
        <w:t>Самостійна робота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34"/>
      </w:tblGrid>
      <w:tr w:rsidR="007D05F8" w:rsidRPr="00783752" w:rsidTr="00D8430E">
        <w:tc>
          <w:tcPr>
            <w:tcW w:w="578" w:type="dxa"/>
            <w:vAlign w:val="center"/>
          </w:tcPr>
          <w:p w:rsidR="007D05F8" w:rsidRPr="00783752" w:rsidRDefault="007D05F8" w:rsidP="00064622">
            <w:pPr>
              <w:suppressAutoHyphens/>
              <w:spacing w:line="276" w:lineRule="auto"/>
              <w:jc w:val="center"/>
              <w:rPr>
                <w:sz w:val="24"/>
                <w:lang w:val="uk-UA"/>
              </w:rPr>
            </w:pPr>
            <w:r w:rsidRPr="00783752">
              <w:rPr>
                <w:sz w:val="24"/>
                <w:lang w:val="uk-UA"/>
              </w:rPr>
              <w:t>№ з/п</w:t>
            </w:r>
          </w:p>
        </w:tc>
        <w:tc>
          <w:tcPr>
            <w:tcW w:w="7785" w:type="dxa"/>
            <w:vAlign w:val="center"/>
          </w:tcPr>
          <w:p w:rsidR="007D05F8" w:rsidRPr="00783752" w:rsidRDefault="007D05F8" w:rsidP="00064622">
            <w:pPr>
              <w:suppressAutoHyphens/>
              <w:spacing w:line="276" w:lineRule="auto"/>
              <w:jc w:val="center"/>
              <w:rPr>
                <w:sz w:val="24"/>
                <w:lang w:val="uk-UA"/>
              </w:rPr>
            </w:pPr>
            <w:r w:rsidRPr="00783752">
              <w:rPr>
                <w:sz w:val="24"/>
                <w:lang w:val="uk-UA"/>
              </w:rPr>
              <w:t>Назви тем та короткий зміст за навчальною програмою</w:t>
            </w:r>
          </w:p>
        </w:tc>
        <w:tc>
          <w:tcPr>
            <w:tcW w:w="1134" w:type="dxa"/>
            <w:vAlign w:val="center"/>
          </w:tcPr>
          <w:p w:rsidR="007D05F8" w:rsidRPr="00783752" w:rsidRDefault="007D05F8" w:rsidP="00064622">
            <w:pPr>
              <w:suppressAutoHyphens/>
              <w:spacing w:line="276" w:lineRule="auto"/>
              <w:jc w:val="center"/>
              <w:rPr>
                <w:sz w:val="24"/>
                <w:lang w:val="uk-UA"/>
              </w:rPr>
            </w:pPr>
            <w:proofErr w:type="spellStart"/>
            <w:r w:rsidRPr="00783752">
              <w:rPr>
                <w:sz w:val="24"/>
                <w:lang w:val="uk-UA"/>
              </w:rPr>
              <w:t>К-ть</w:t>
            </w:r>
            <w:proofErr w:type="spellEnd"/>
            <w:r w:rsidRPr="00783752">
              <w:rPr>
                <w:sz w:val="24"/>
                <w:lang w:val="uk-UA"/>
              </w:rPr>
              <w:t xml:space="preserve"> годин </w:t>
            </w:r>
          </w:p>
        </w:tc>
      </w:tr>
      <w:tr w:rsidR="00A86983" w:rsidRPr="00783752" w:rsidTr="002F0A6C">
        <w:tc>
          <w:tcPr>
            <w:tcW w:w="578" w:type="dxa"/>
            <w:vAlign w:val="center"/>
          </w:tcPr>
          <w:p w:rsidR="00A86983" w:rsidRPr="00783752" w:rsidRDefault="00A86983" w:rsidP="00064622">
            <w:pPr>
              <w:suppressAutoHyphens/>
              <w:spacing w:line="276" w:lineRule="auto"/>
              <w:jc w:val="center"/>
              <w:rPr>
                <w:sz w:val="24"/>
                <w:lang w:val="uk-UA"/>
              </w:rPr>
            </w:pPr>
            <w:r w:rsidRPr="00783752">
              <w:rPr>
                <w:sz w:val="24"/>
                <w:lang w:val="uk-UA"/>
              </w:rPr>
              <w:t>1</w:t>
            </w:r>
          </w:p>
        </w:tc>
        <w:tc>
          <w:tcPr>
            <w:tcW w:w="7785" w:type="dxa"/>
          </w:tcPr>
          <w:p w:rsidR="00A86983" w:rsidRPr="00A86983" w:rsidRDefault="00A86983" w:rsidP="00A86983">
            <w:pPr>
              <w:pStyle w:val="21"/>
              <w:shd w:val="clear" w:color="auto" w:fill="auto"/>
              <w:spacing w:line="216" w:lineRule="auto"/>
              <w:ind w:firstLine="0"/>
              <w:rPr>
                <w:sz w:val="24"/>
                <w:szCs w:val="24"/>
              </w:rPr>
            </w:pPr>
            <w:r w:rsidRPr="00A86983">
              <w:rPr>
                <w:b/>
                <w:sz w:val="24"/>
                <w:szCs w:val="24"/>
              </w:rPr>
              <w:t>Тема 1. Базові теорії зовнішньої торгівлі і управління зовнішньоек</w:t>
            </w:r>
            <w:r w:rsidRPr="00A86983">
              <w:rPr>
                <w:b/>
                <w:sz w:val="24"/>
                <w:szCs w:val="24"/>
              </w:rPr>
              <w:t>о</w:t>
            </w:r>
            <w:r w:rsidRPr="00A86983">
              <w:rPr>
                <w:b/>
                <w:sz w:val="24"/>
                <w:szCs w:val="24"/>
              </w:rPr>
              <w:t xml:space="preserve">номічною діяльністю. </w:t>
            </w:r>
            <w:r w:rsidRPr="00A86983">
              <w:rPr>
                <w:sz w:val="24"/>
                <w:szCs w:val="24"/>
              </w:rPr>
              <w:t>Основи теорій міжнародної торгівлі: теорія абс</w:t>
            </w:r>
            <w:r w:rsidRPr="00A86983">
              <w:rPr>
                <w:sz w:val="24"/>
                <w:szCs w:val="24"/>
              </w:rPr>
              <w:t>о</w:t>
            </w:r>
            <w:r w:rsidRPr="00A86983">
              <w:rPr>
                <w:sz w:val="24"/>
                <w:szCs w:val="24"/>
              </w:rPr>
              <w:t>лютних переваг, теорія порівняльних переваг, природний розподіл гр</w:t>
            </w:r>
            <w:r w:rsidRPr="00A86983">
              <w:rPr>
                <w:sz w:val="24"/>
                <w:szCs w:val="24"/>
              </w:rPr>
              <w:t>о</w:t>
            </w:r>
            <w:r w:rsidRPr="00A86983">
              <w:rPr>
                <w:sz w:val="24"/>
                <w:szCs w:val="24"/>
              </w:rPr>
              <w:t xml:space="preserve">шового </w:t>
            </w:r>
            <w:proofErr w:type="spellStart"/>
            <w:r w:rsidRPr="00A86983">
              <w:rPr>
                <w:sz w:val="24"/>
                <w:szCs w:val="24"/>
              </w:rPr>
              <w:t>металу.Окремі</w:t>
            </w:r>
            <w:proofErr w:type="spellEnd"/>
            <w:r w:rsidRPr="00A86983">
              <w:rPr>
                <w:sz w:val="24"/>
                <w:szCs w:val="24"/>
              </w:rPr>
              <w:t xml:space="preserve"> концепції зовнішньоекономічної діяльності: </w:t>
            </w:r>
            <w:proofErr w:type="spellStart"/>
            <w:r w:rsidRPr="00A86983">
              <w:rPr>
                <w:sz w:val="24"/>
                <w:szCs w:val="24"/>
              </w:rPr>
              <w:t>ке</w:t>
            </w:r>
            <w:r w:rsidRPr="00A86983">
              <w:rPr>
                <w:sz w:val="24"/>
                <w:szCs w:val="24"/>
              </w:rPr>
              <w:t>й</w:t>
            </w:r>
            <w:r w:rsidRPr="00A86983">
              <w:rPr>
                <w:sz w:val="24"/>
                <w:szCs w:val="24"/>
              </w:rPr>
              <w:t>нсіанство</w:t>
            </w:r>
            <w:proofErr w:type="spellEnd"/>
            <w:r w:rsidRPr="00A86983">
              <w:rPr>
                <w:sz w:val="24"/>
                <w:szCs w:val="24"/>
              </w:rPr>
              <w:t xml:space="preserve">, </w:t>
            </w:r>
            <w:proofErr w:type="spellStart"/>
            <w:r w:rsidRPr="00A86983">
              <w:rPr>
                <w:sz w:val="24"/>
                <w:szCs w:val="24"/>
              </w:rPr>
              <w:t>монетаризм</w:t>
            </w:r>
            <w:proofErr w:type="spellEnd"/>
            <w:r w:rsidRPr="00A86983">
              <w:rPr>
                <w:sz w:val="24"/>
                <w:szCs w:val="24"/>
              </w:rPr>
              <w:t xml:space="preserve">, теорія </w:t>
            </w:r>
            <w:proofErr w:type="spellStart"/>
            <w:r w:rsidRPr="00A86983">
              <w:rPr>
                <w:sz w:val="24"/>
                <w:szCs w:val="24"/>
              </w:rPr>
              <w:t>Хекшера-Оліна</w:t>
            </w:r>
            <w:proofErr w:type="spellEnd"/>
            <w:r w:rsidRPr="00A86983">
              <w:rPr>
                <w:sz w:val="24"/>
                <w:szCs w:val="24"/>
              </w:rPr>
              <w:t xml:space="preserve">, теорія міжнародного руху капіталу. </w:t>
            </w:r>
          </w:p>
        </w:tc>
        <w:tc>
          <w:tcPr>
            <w:tcW w:w="1134" w:type="dxa"/>
            <w:vAlign w:val="center"/>
          </w:tcPr>
          <w:p w:rsidR="00A86983" w:rsidRPr="00783752" w:rsidRDefault="00A86983" w:rsidP="00064622">
            <w:pPr>
              <w:suppressAutoHyphens/>
              <w:spacing w:line="276" w:lineRule="auto"/>
              <w:jc w:val="center"/>
              <w:rPr>
                <w:sz w:val="24"/>
                <w:lang w:val="uk-UA"/>
              </w:rPr>
            </w:pPr>
            <w:r>
              <w:rPr>
                <w:sz w:val="24"/>
                <w:lang w:val="uk-UA"/>
              </w:rPr>
              <w:t>10</w:t>
            </w:r>
          </w:p>
        </w:tc>
      </w:tr>
      <w:tr w:rsidR="00A86983" w:rsidRPr="00783752" w:rsidTr="002F0A6C">
        <w:tc>
          <w:tcPr>
            <w:tcW w:w="578" w:type="dxa"/>
            <w:vAlign w:val="center"/>
          </w:tcPr>
          <w:p w:rsidR="00A86983" w:rsidRPr="00783752" w:rsidRDefault="00A86983" w:rsidP="00064622">
            <w:pPr>
              <w:suppressAutoHyphens/>
              <w:jc w:val="center"/>
              <w:rPr>
                <w:sz w:val="24"/>
                <w:lang w:val="uk-UA"/>
              </w:rPr>
            </w:pPr>
            <w:r w:rsidRPr="00783752">
              <w:rPr>
                <w:sz w:val="24"/>
                <w:lang w:val="uk-UA"/>
              </w:rPr>
              <w:t>2</w:t>
            </w:r>
          </w:p>
        </w:tc>
        <w:tc>
          <w:tcPr>
            <w:tcW w:w="7785" w:type="dxa"/>
          </w:tcPr>
          <w:p w:rsidR="00A86983" w:rsidRPr="00A86983" w:rsidRDefault="00A86983" w:rsidP="00A86983">
            <w:pPr>
              <w:pStyle w:val="21"/>
              <w:shd w:val="clear" w:color="auto" w:fill="auto"/>
              <w:spacing w:line="216" w:lineRule="auto"/>
              <w:ind w:firstLine="0"/>
              <w:rPr>
                <w:sz w:val="24"/>
                <w:szCs w:val="24"/>
              </w:rPr>
            </w:pPr>
            <w:r w:rsidRPr="00A86983">
              <w:rPr>
                <w:b/>
                <w:sz w:val="24"/>
                <w:szCs w:val="24"/>
              </w:rPr>
              <w:t>Тема 2. Інституційне забезпечення менеджменту зовнішньоеконом</w:t>
            </w:r>
            <w:r w:rsidRPr="00A86983">
              <w:rPr>
                <w:b/>
                <w:sz w:val="24"/>
                <w:szCs w:val="24"/>
              </w:rPr>
              <w:t>і</w:t>
            </w:r>
            <w:r w:rsidRPr="00A86983">
              <w:rPr>
                <w:b/>
                <w:sz w:val="24"/>
                <w:szCs w:val="24"/>
              </w:rPr>
              <w:t>чної діяльності на національному</w:t>
            </w:r>
            <w:r w:rsidRPr="00A86983">
              <w:rPr>
                <w:sz w:val="24"/>
                <w:szCs w:val="24"/>
              </w:rPr>
              <w:t>. Органи державного регулювання ЗЕД в Україні. Міжнародні угоди регулювання торгових відносин. Мі</w:t>
            </w:r>
            <w:r w:rsidRPr="00A86983">
              <w:rPr>
                <w:sz w:val="24"/>
                <w:szCs w:val="24"/>
              </w:rPr>
              <w:t>ж</w:t>
            </w:r>
            <w:r w:rsidRPr="00A86983">
              <w:rPr>
                <w:sz w:val="24"/>
                <w:szCs w:val="24"/>
              </w:rPr>
              <w:t>народні інститути регулювання зовнішньоекономічних зв’язків. Устан</w:t>
            </w:r>
            <w:r w:rsidRPr="00A86983">
              <w:rPr>
                <w:sz w:val="24"/>
                <w:szCs w:val="24"/>
              </w:rPr>
              <w:t>о</w:t>
            </w:r>
            <w:r w:rsidRPr="00A86983">
              <w:rPr>
                <w:sz w:val="24"/>
                <w:szCs w:val="24"/>
              </w:rPr>
              <w:t>ви та організації, що регулюють ЗЕД в Україні та їх функції. Конвенція ЮНСІТРАЛ. Міжнародні правила перевезення товарів. Конвенції про платежі.</w:t>
            </w:r>
          </w:p>
        </w:tc>
        <w:tc>
          <w:tcPr>
            <w:tcW w:w="1134" w:type="dxa"/>
          </w:tcPr>
          <w:p w:rsidR="00A86983" w:rsidRDefault="00A86983" w:rsidP="00A86983">
            <w:pPr>
              <w:jc w:val="center"/>
            </w:pPr>
            <w:r w:rsidRPr="00CD3390">
              <w:rPr>
                <w:sz w:val="24"/>
                <w:lang w:val="uk-UA"/>
              </w:rPr>
              <w:t>10</w:t>
            </w:r>
          </w:p>
        </w:tc>
      </w:tr>
      <w:tr w:rsidR="00A86983" w:rsidRPr="00783752" w:rsidTr="00952DD5">
        <w:tc>
          <w:tcPr>
            <w:tcW w:w="578" w:type="dxa"/>
            <w:vAlign w:val="center"/>
          </w:tcPr>
          <w:p w:rsidR="00A86983" w:rsidRPr="00783752" w:rsidRDefault="00A86983" w:rsidP="00064622">
            <w:pPr>
              <w:suppressAutoHyphens/>
              <w:jc w:val="center"/>
              <w:rPr>
                <w:sz w:val="24"/>
                <w:lang w:val="uk-UA"/>
              </w:rPr>
            </w:pPr>
            <w:r w:rsidRPr="00783752">
              <w:rPr>
                <w:sz w:val="24"/>
                <w:lang w:val="uk-UA"/>
              </w:rPr>
              <w:t>3</w:t>
            </w:r>
          </w:p>
        </w:tc>
        <w:tc>
          <w:tcPr>
            <w:tcW w:w="7785" w:type="dxa"/>
          </w:tcPr>
          <w:p w:rsidR="00A86983" w:rsidRPr="00A86983" w:rsidRDefault="00A86983" w:rsidP="00A86983">
            <w:pPr>
              <w:pStyle w:val="Default"/>
              <w:jc w:val="both"/>
              <w:rPr>
                <w:b/>
                <w:bCs/>
                <w:lang w:val="uk-UA"/>
              </w:rPr>
            </w:pPr>
            <w:r w:rsidRPr="00A86983">
              <w:rPr>
                <w:b/>
                <w:bCs/>
                <w:lang w:val="uk-UA"/>
              </w:rPr>
              <w:t>Тема 3. Організація і техніка підготовки, укладання та виконання зовнішньоекономічних контрактів.</w:t>
            </w:r>
            <w:r>
              <w:rPr>
                <w:b/>
                <w:bCs/>
                <w:lang w:val="uk-UA"/>
              </w:rPr>
              <w:t xml:space="preserve"> </w:t>
            </w:r>
            <w:r w:rsidRPr="00A86983">
              <w:rPr>
                <w:rFonts w:eastAsia="Calibri"/>
                <w:lang w:val="uk-UA"/>
              </w:rPr>
              <w:t>Тактика і стратегія проведення переговорів під час укладання зовнішньоекономічної угоди. Зміст та структура зовнішньоекономічного контракту. Механізм міжнародних розрахунків та фінансові умови зовнішньоторговельних угод.</w:t>
            </w:r>
          </w:p>
        </w:tc>
        <w:tc>
          <w:tcPr>
            <w:tcW w:w="1134" w:type="dxa"/>
          </w:tcPr>
          <w:p w:rsidR="00A86983" w:rsidRPr="00A86983" w:rsidRDefault="00A86983" w:rsidP="00A86983">
            <w:pPr>
              <w:jc w:val="center"/>
              <w:rPr>
                <w:lang w:val="uk-UA"/>
              </w:rPr>
            </w:pPr>
            <w:r w:rsidRPr="00CD3390">
              <w:rPr>
                <w:sz w:val="24"/>
                <w:lang w:val="uk-UA"/>
              </w:rPr>
              <w:t>10</w:t>
            </w:r>
          </w:p>
        </w:tc>
      </w:tr>
      <w:tr w:rsidR="00A86983" w:rsidRPr="00783752" w:rsidTr="00D8430E">
        <w:tc>
          <w:tcPr>
            <w:tcW w:w="578" w:type="dxa"/>
            <w:vAlign w:val="center"/>
          </w:tcPr>
          <w:p w:rsidR="00A86983" w:rsidRPr="00783752" w:rsidRDefault="00A86983" w:rsidP="00064622">
            <w:pPr>
              <w:suppressAutoHyphens/>
              <w:jc w:val="center"/>
              <w:rPr>
                <w:sz w:val="24"/>
                <w:lang w:val="uk-UA"/>
              </w:rPr>
            </w:pPr>
            <w:r w:rsidRPr="00783752">
              <w:rPr>
                <w:sz w:val="24"/>
                <w:lang w:val="uk-UA"/>
              </w:rPr>
              <w:t>4</w:t>
            </w:r>
          </w:p>
        </w:tc>
        <w:tc>
          <w:tcPr>
            <w:tcW w:w="7785" w:type="dxa"/>
          </w:tcPr>
          <w:p w:rsidR="00A86983" w:rsidRPr="00A86983" w:rsidRDefault="00A86983" w:rsidP="00A86983">
            <w:pPr>
              <w:pStyle w:val="a9"/>
              <w:widowControl w:val="0"/>
              <w:spacing w:after="0"/>
              <w:ind w:left="0"/>
              <w:jc w:val="both"/>
              <w:rPr>
                <w:b/>
                <w:bCs/>
                <w:sz w:val="24"/>
                <w:lang w:val="uk-UA"/>
              </w:rPr>
            </w:pPr>
            <w:r w:rsidRPr="00A86983">
              <w:rPr>
                <w:b/>
                <w:bCs/>
                <w:color w:val="000000"/>
                <w:sz w:val="24"/>
                <w:lang w:val="uk-UA"/>
              </w:rPr>
              <w:t xml:space="preserve">Тема 4. Форми виходу </w:t>
            </w:r>
            <w:proofErr w:type="spellStart"/>
            <w:r w:rsidRPr="00A86983">
              <w:rPr>
                <w:b/>
                <w:bCs/>
                <w:color w:val="000000"/>
                <w:sz w:val="24"/>
                <w:lang w:val="uk-UA"/>
              </w:rPr>
              <w:t>підпри</w:t>
            </w:r>
            <w:r w:rsidRPr="00A86983">
              <w:rPr>
                <w:b/>
                <w:bCs/>
                <w:color w:val="000000"/>
                <w:sz w:val="24"/>
              </w:rPr>
              <w:t>ємств</w:t>
            </w:r>
            <w:proofErr w:type="spellEnd"/>
            <w:r w:rsidRPr="00A86983">
              <w:rPr>
                <w:b/>
                <w:bCs/>
                <w:color w:val="000000"/>
                <w:sz w:val="24"/>
              </w:rPr>
              <w:t xml:space="preserve"> на </w:t>
            </w:r>
            <w:proofErr w:type="spellStart"/>
            <w:r w:rsidRPr="00A86983">
              <w:rPr>
                <w:b/>
                <w:bCs/>
                <w:color w:val="000000"/>
                <w:sz w:val="24"/>
              </w:rPr>
              <w:t>зовнішні</w:t>
            </w:r>
            <w:proofErr w:type="spellEnd"/>
            <w:r w:rsidRPr="00A86983">
              <w:rPr>
                <w:b/>
                <w:bCs/>
                <w:color w:val="000000"/>
                <w:sz w:val="24"/>
              </w:rPr>
              <w:t xml:space="preserve"> ринки.</w:t>
            </w:r>
            <w:r>
              <w:rPr>
                <w:b/>
                <w:bCs/>
                <w:color w:val="000000"/>
                <w:sz w:val="24"/>
                <w:lang w:val="uk-UA"/>
              </w:rPr>
              <w:t xml:space="preserve"> </w:t>
            </w:r>
            <w:r w:rsidRPr="00A31E44">
              <w:rPr>
                <w:rFonts w:eastAsia="Arial"/>
                <w:bCs/>
                <w:spacing w:val="1"/>
                <w:sz w:val="24"/>
                <w:lang w:val="uk-UA"/>
              </w:rPr>
              <w:t>Сутність фу</w:t>
            </w:r>
            <w:r w:rsidRPr="00A31E44">
              <w:rPr>
                <w:rFonts w:eastAsia="Arial"/>
                <w:bCs/>
                <w:spacing w:val="1"/>
                <w:sz w:val="24"/>
                <w:lang w:val="uk-UA"/>
              </w:rPr>
              <w:t>н</w:t>
            </w:r>
            <w:r w:rsidRPr="00A31E44">
              <w:rPr>
                <w:rFonts w:eastAsia="Arial"/>
                <w:bCs/>
                <w:spacing w:val="1"/>
                <w:sz w:val="24"/>
                <w:lang w:val="uk-UA"/>
              </w:rPr>
              <w:t xml:space="preserve">кціонування підприємств з іноземними інвестиціями. </w:t>
            </w:r>
            <w:r w:rsidRPr="00E33E72">
              <w:rPr>
                <w:rFonts w:eastAsia="Arial"/>
                <w:bCs/>
                <w:spacing w:val="1"/>
                <w:sz w:val="24"/>
                <w:lang w:val="uk-UA"/>
              </w:rPr>
              <w:t>Порядок створе</w:t>
            </w:r>
            <w:r w:rsidRPr="00E33E72">
              <w:rPr>
                <w:rFonts w:eastAsia="Arial"/>
                <w:bCs/>
                <w:spacing w:val="1"/>
                <w:sz w:val="24"/>
                <w:lang w:val="uk-UA"/>
              </w:rPr>
              <w:t>н</w:t>
            </w:r>
            <w:r w:rsidRPr="00E33E72">
              <w:rPr>
                <w:rFonts w:eastAsia="Arial"/>
                <w:bCs/>
                <w:spacing w:val="1"/>
                <w:sz w:val="24"/>
                <w:lang w:val="uk-UA"/>
              </w:rPr>
              <w:t>ня спільних підприємств. Ефективність функціонування підприємства</w:t>
            </w:r>
            <w:r w:rsidRPr="00A86983">
              <w:rPr>
                <w:rFonts w:eastAsia="Arial"/>
                <w:bCs/>
                <w:spacing w:val="1"/>
                <w:sz w:val="24"/>
                <w:lang w:val="uk-UA"/>
              </w:rPr>
              <w:t xml:space="preserve"> </w:t>
            </w:r>
            <w:r w:rsidRPr="00E33E72">
              <w:rPr>
                <w:rFonts w:eastAsia="Arial"/>
                <w:bCs/>
                <w:spacing w:val="1"/>
                <w:sz w:val="24"/>
                <w:lang w:val="uk-UA"/>
              </w:rPr>
              <w:t>з іноземним капіталом.</w:t>
            </w:r>
          </w:p>
        </w:tc>
        <w:tc>
          <w:tcPr>
            <w:tcW w:w="1134" w:type="dxa"/>
          </w:tcPr>
          <w:p w:rsidR="00A86983" w:rsidRDefault="00A86983" w:rsidP="00A86983">
            <w:pPr>
              <w:jc w:val="center"/>
            </w:pPr>
            <w:r w:rsidRPr="00CD3390">
              <w:rPr>
                <w:sz w:val="24"/>
                <w:lang w:val="uk-UA"/>
              </w:rPr>
              <w:t>10</w:t>
            </w:r>
          </w:p>
        </w:tc>
      </w:tr>
      <w:tr w:rsidR="00A86983" w:rsidRPr="00783752" w:rsidTr="00D8430E">
        <w:tc>
          <w:tcPr>
            <w:tcW w:w="578" w:type="dxa"/>
            <w:vAlign w:val="center"/>
          </w:tcPr>
          <w:p w:rsidR="00A86983" w:rsidRPr="00783752" w:rsidRDefault="00A86983" w:rsidP="00064622">
            <w:pPr>
              <w:suppressAutoHyphens/>
              <w:jc w:val="center"/>
              <w:rPr>
                <w:sz w:val="24"/>
                <w:lang w:val="uk-UA"/>
              </w:rPr>
            </w:pPr>
            <w:r w:rsidRPr="00783752">
              <w:rPr>
                <w:sz w:val="24"/>
                <w:lang w:val="uk-UA"/>
              </w:rPr>
              <w:t>5</w:t>
            </w:r>
          </w:p>
        </w:tc>
        <w:tc>
          <w:tcPr>
            <w:tcW w:w="7785" w:type="dxa"/>
          </w:tcPr>
          <w:p w:rsidR="00A86983" w:rsidRPr="00A86983" w:rsidRDefault="00A86983" w:rsidP="00A86983">
            <w:pPr>
              <w:pStyle w:val="Default"/>
              <w:rPr>
                <w:bCs/>
                <w:lang w:val="uk-UA"/>
              </w:rPr>
            </w:pPr>
            <w:r w:rsidRPr="00A86983">
              <w:rPr>
                <w:b/>
                <w:bCs/>
                <w:lang w:val="uk-UA"/>
              </w:rPr>
              <w:t xml:space="preserve">Тема 5. Валютне регулювання ЗЕД. </w:t>
            </w:r>
            <w:r w:rsidRPr="00A86983">
              <w:rPr>
                <w:lang w:val="uk-UA"/>
              </w:rPr>
              <w:t>Характеристика валютного ринку. Необхідність валютного регулювання. Суб’єкти валютного ринку. Ро</w:t>
            </w:r>
            <w:r w:rsidRPr="00A86983">
              <w:rPr>
                <w:lang w:val="uk-UA"/>
              </w:rPr>
              <w:t>з</w:t>
            </w:r>
            <w:r w:rsidRPr="00A86983">
              <w:rPr>
                <w:lang w:val="uk-UA"/>
              </w:rPr>
              <w:t>міри валютного ринку. Світові валютні центри. Види валюти та валю</w:t>
            </w:r>
            <w:r w:rsidRPr="00A86983">
              <w:rPr>
                <w:lang w:val="uk-UA"/>
              </w:rPr>
              <w:t>т</w:t>
            </w:r>
            <w:r w:rsidRPr="00A86983">
              <w:rPr>
                <w:lang w:val="uk-UA"/>
              </w:rPr>
              <w:t>них операцій. Девальвація валюти. Ревальвація валюти. Валютна інте</w:t>
            </w:r>
            <w:r w:rsidRPr="00A86983">
              <w:rPr>
                <w:lang w:val="uk-UA"/>
              </w:rPr>
              <w:t>р</w:t>
            </w:r>
            <w:r w:rsidRPr="00A86983">
              <w:rPr>
                <w:lang w:val="uk-UA"/>
              </w:rPr>
              <w:t xml:space="preserve">венція. Механізм </w:t>
            </w:r>
            <w:proofErr w:type="spellStart"/>
            <w:r w:rsidRPr="00A86983">
              <w:rPr>
                <w:lang w:val="uk-UA"/>
              </w:rPr>
              <w:t>регулюв</w:t>
            </w:r>
            <w:r w:rsidRPr="00A86983">
              <w:t>ання</w:t>
            </w:r>
            <w:proofErr w:type="spellEnd"/>
            <w:r w:rsidRPr="00A86983">
              <w:t xml:space="preserve"> </w:t>
            </w:r>
            <w:proofErr w:type="spellStart"/>
            <w:r w:rsidRPr="00A86983">
              <w:t>платіжного</w:t>
            </w:r>
            <w:proofErr w:type="spellEnd"/>
            <w:r w:rsidRPr="00A86983">
              <w:t xml:space="preserve"> балансу.</w:t>
            </w:r>
          </w:p>
        </w:tc>
        <w:tc>
          <w:tcPr>
            <w:tcW w:w="1134" w:type="dxa"/>
          </w:tcPr>
          <w:p w:rsidR="00A86983" w:rsidRDefault="00A86983" w:rsidP="00A86983">
            <w:pPr>
              <w:jc w:val="center"/>
            </w:pPr>
            <w:r w:rsidRPr="00CD3390">
              <w:rPr>
                <w:sz w:val="24"/>
                <w:lang w:val="uk-UA"/>
              </w:rPr>
              <w:t>10</w:t>
            </w:r>
          </w:p>
        </w:tc>
      </w:tr>
      <w:tr w:rsidR="00A86983" w:rsidRPr="00783752" w:rsidTr="00D8430E">
        <w:tc>
          <w:tcPr>
            <w:tcW w:w="578" w:type="dxa"/>
            <w:vAlign w:val="center"/>
          </w:tcPr>
          <w:p w:rsidR="00A86983" w:rsidRPr="00783752" w:rsidRDefault="00A86983" w:rsidP="00064622">
            <w:pPr>
              <w:suppressAutoHyphens/>
              <w:jc w:val="center"/>
              <w:rPr>
                <w:sz w:val="24"/>
                <w:lang w:val="uk-UA"/>
              </w:rPr>
            </w:pPr>
            <w:r w:rsidRPr="00783752">
              <w:rPr>
                <w:sz w:val="24"/>
                <w:lang w:val="uk-UA"/>
              </w:rPr>
              <w:t>6</w:t>
            </w:r>
          </w:p>
        </w:tc>
        <w:tc>
          <w:tcPr>
            <w:tcW w:w="7785" w:type="dxa"/>
          </w:tcPr>
          <w:p w:rsidR="00A86983" w:rsidRPr="00A86983" w:rsidRDefault="00A86983" w:rsidP="00A86983">
            <w:pPr>
              <w:pStyle w:val="Default"/>
              <w:rPr>
                <w:b/>
                <w:bCs/>
                <w:lang w:val="uk-UA"/>
              </w:rPr>
            </w:pPr>
            <w:r w:rsidRPr="00A86983">
              <w:rPr>
                <w:b/>
                <w:bCs/>
                <w:lang w:val="uk-UA"/>
              </w:rPr>
              <w:t xml:space="preserve">Тема 6. Економічна ефективність ЗЕД. </w:t>
            </w:r>
            <w:r w:rsidRPr="00A86983">
              <w:rPr>
                <w:rFonts w:eastAsia="Calibri"/>
                <w:lang w:val="uk-UA"/>
              </w:rPr>
              <w:t>Сутність та розрахунок екон</w:t>
            </w:r>
            <w:r w:rsidRPr="00A86983">
              <w:rPr>
                <w:rFonts w:eastAsia="Calibri"/>
                <w:lang w:val="uk-UA"/>
              </w:rPr>
              <w:t>о</w:t>
            </w:r>
            <w:r w:rsidRPr="00A86983">
              <w:rPr>
                <w:rFonts w:eastAsia="Calibri"/>
                <w:lang w:val="uk-UA"/>
              </w:rPr>
              <w:t>мічної ефективності зовнішньоекономічної діяльності країни. Визначе</w:t>
            </w:r>
            <w:r w:rsidRPr="00A86983">
              <w:rPr>
                <w:rFonts w:eastAsia="Calibri"/>
                <w:lang w:val="uk-UA"/>
              </w:rPr>
              <w:t>н</w:t>
            </w:r>
            <w:r w:rsidRPr="00A86983">
              <w:rPr>
                <w:rFonts w:eastAsia="Calibri"/>
                <w:lang w:val="uk-UA"/>
              </w:rPr>
              <w:t xml:space="preserve">ня ефективності експортних угод </w:t>
            </w:r>
            <w:proofErr w:type="spellStart"/>
            <w:r w:rsidRPr="00A86983">
              <w:rPr>
                <w:rFonts w:eastAsia="Calibri"/>
              </w:rPr>
              <w:t>під</w:t>
            </w:r>
            <w:proofErr w:type="spellEnd"/>
            <w:r w:rsidRPr="00A86983">
              <w:rPr>
                <w:rFonts w:eastAsia="Calibri"/>
              </w:rPr>
              <w:t xml:space="preserve"> час </w:t>
            </w:r>
            <w:proofErr w:type="spellStart"/>
            <w:r w:rsidRPr="00A86983">
              <w:rPr>
                <w:rFonts w:eastAsia="Calibri"/>
              </w:rPr>
              <w:t>виходу</w:t>
            </w:r>
            <w:proofErr w:type="spellEnd"/>
            <w:r w:rsidRPr="00A86983">
              <w:rPr>
                <w:rFonts w:eastAsia="Calibri"/>
              </w:rPr>
              <w:t xml:space="preserve"> </w:t>
            </w:r>
            <w:proofErr w:type="spellStart"/>
            <w:r w:rsidRPr="00A86983">
              <w:rPr>
                <w:rFonts w:eastAsia="Calibri"/>
              </w:rPr>
              <w:t>підприємства</w:t>
            </w:r>
            <w:proofErr w:type="spellEnd"/>
            <w:r w:rsidRPr="00A86983">
              <w:rPr>
                <w:rFonts w:eastAsia="Calibri"/>
              </w:rPr>
              <w:t xml:space="preserve"> на </w:t>
            </w:r>
            <w:proofErr w:type="spellStart"/>
            <w:r w:rsidRPr="00A86983">
              <w:rPr>
                <w:rFonts w:eastAsia="Calibri"/>
              </w:rPr>
              <w:t>зовнішній</w:t>
            </w:r>
            <w:proofErr w:type="spellEnd"/>
            <w:r w:rsidRPr="00A86983">
              <w:rPr>
                <w:rFonts w:eastAsia="Calibri"/>
              </w:rPr>
              <w:t xml:space="preserve"> </w:t>
            </w:r>
            <w:proofErr w:type="spellStart"/>
            <w:r w:rsidRPr="00A86983">
              <w:rPr>
                <w:rFonts w:eastAsia="Calibri"/>
              </w:rPr>
              <w:t>ринок</w:t>
            </w:r>
            <w:proofErr w:type="spellEnd"/>
            <w:r w:rsidRPr="00A86983">
              <w:rPr>
                <w:rFonts w:eastAsia="Calibri"/>
              </w:rPr>
              <w:t xml:space="preserve">. </w:t>
            </w:r>
            <w:proofErr w:type="spellStart"/>
            <w:r w:rsidRPr="00A86983">
              <w:rPr>
                <w:rFonts w:eastAsia="Calibri"/>
              </w:rPr>
              <w:t>Аналіз</w:t>
            </w:r>
            <w:proofErr w:type="spellEnd"/>
            <w:r w:rsidRPr="00A86983">
              <w:rPr>
                <w:rFonts w:eastAsia="Calibri"/>
              </w:rPr>
              <w:t xml:space="preserve"> </w:t>
            </w:r>
            <w:proofErr w:type="spellStart"/>
            <w:r w:rsidRPr="00A86983">
              <w:rPr>
                <w:rFonts w:eastAsia="Calibri"/>
              </w:rPr>
              <w:t>ефективності</w:t>
            </w:r>
            <w:proofErr w:type="spellEnd"/>
            <w:r w:rsidRPr="00A86983">
              <w:rPr>
                <w:rFonts w:eastAsia="Calibri"/>
              </w:rPr>
              <w:t xml:space="preserve"> </w:t>
            </w:r>
            <w:proofErr w:type="spellStart"/>
            <w:r w:rsidRPr="00A86983">
              <w:rPr>
                <w:rFonts w:eastAsia="Calibri"/>
              </w:rPr>
              <w:t>здійснення</w:t>
            </w:r>
            <w:proofErr w:type="spellEnd"/>
            <w:r w:rsidRPr="00A86983">
              <w:rPr>
                <w:rFonts w:eastAsia="Calibri"/>
              </w:rPr>
              <w:t xml:space="preserve"> </w:t>
            </w:r>
            <w:proofErr w:type="spellStart"/>
            <w:r w:rsidRPr="00A86983">
              <w:rPr>
                <w:rFonts w:eastAsia="Calibri"/>
              </w:rPr>
              <w:t>операцій</w:t>
            </w:r>
            <w:proofErr w:type="spellEnd"/>
            <w:r w:rsidRPr="00A86983">
              <w:rPr>
                <w:rFonts w:eastAsia="Calibri"/>
                <w:lang w:val="uk-UA"/>
              </w:rPr>
              <w:t xml:space="preserve"> </w:t>
            </w:r>
            <w:proofErr w:type="spellStart"/>
            <w:r w:rsidRPr="00A86983">
              <w:rPr>
                <w:rFonts w:eastAsia="Calibri"/>
              </w:rPr>
              <w:t>із</w:t>
            </w:r>
            <w:proofErr w:type="spellEnd"/>
            <w:r w:rsidRPr="00A86983">
              <w:rPr>
                <w:rFonts w:eastAsia="Calibri"/>
              </w:rPr>
              <w:t xml:space="preserve"> </w:t>
            </w:r>
            <w:proofErr w:type="spellStart"/>
            <w:r w:rsidRPr="00A86983">
              <w:rPr>
                <w:rFonts w:eastAsia="Calibri"/>
              </w:rPr>
              <w:t>ввезення</w:t>
            </w:r>
            <w:proofErr w:type="spellEnd"/>
            <w:r w:rsidRPr="00A86983">
              <w:rPr>
                <w:rFonts w:eastAsia="Calibri"/>
              </w:rPr>
              <w:t xml:space="preserve"> та </w:t>
            </w:r>
            <w:proofErr w:type="spellStart"/>
            <w:r w:rsidRPr="00A86983">
              <w:rPr>
                <w:rFonts w:eastAsia="Calibri"/>
              </w:rPr>
              <w:t>реалізації</w:t>
            </w:r>
            <w:proofErr w:type="spellEnd"/>
            <w:r w:rsidRPr="00A86983">
              <w:rPr>
                <w:rFonts w:eastAsia="Calibri"/>
              </w:rPr>
              <w:t xml:space="preserve"> </w:t>
            </w:r>
            <w:proofErr w:type="spellStart"/>
            <w:r w:rsidRPr="00A86983">
              <w:rPr>
                <w:rFonts w:eastAsia="Calibri"/>
              </w:rPr>
              <w:t>товарів</w:t>
            </w:r>
            <w:proofErr w:type="spellEnd"/>
            <w:r w:rsidRPr="00A86983">
              <w:rPr>
                <w:rFonts w:eastAsia="Calibri"/>
              </w:rPr>
              <w:t xml:space="preserve"> </w:t>
            </w:r>
            <w:proofErr w:type="spellStart"/>
            <w:r w:rsidRPr="00A86983">
              <w:rPr>
                <w:rFonts w:eastAsia="Calibri"/>
              </w:rPr>
              <w:t>іноземного</w:t>
            </w:r>
            <w:proofErr w:type="spellEnd"/>
            <w:r w:rsidRPr="00A86983">
              <w:rPr>
                <w:rFonts w:eastAsia="Calibri"/>
              </w:rPr>
              <w:t xml:space="preserve"> </w:t>
            </w:r>
            <w:proofErr w:type="spellStart"/>
            <w:r w:rsidRPr="00A86983">
              <w:rPr>
                <w:rFonts w:eastAsia="Calibri"/>
              </w:rPr>
              <w:t>виробництва</w:t>
            </w:r>
            <w:proofErr w:type="spellEnd"/>
            <w:r w:rsidRPr="00A86983">
              <w:rPr>
                <w:rFonts w:eastAsia="Calibri"/>
              </w:rPr>
              <w:t xml:space="preserve"> на </w:t>
            </w:r>
            <w:proofErr w:type="spellStart"/>
            <w:r w:rsidRPr="00A86983">
              <w:rPr>
                <w:rFonts w:eastAsia="Calibri"/>
              </w:rPr>
              <w:t>митній</w:t>
            </w:r>
            <w:proofErr w:type="spellEnd"/>
            <w:r w:rsidRPr="00A86983">
              <w:rPr>
                <w:rFonts w:eastAsia="Calibri"/>
              </w:rPr>
              <w:t xml:space="preserve"> </w:t>
            </w:r>
            <w:proofErr w:type="spellStart"/>
            <w:r w:rsidRPr="00A86983">
              <w:rPr>
                <w:rFonts w:eastAsia="Calibri"/>
              </w:rPr>
              <w:t>території</w:t>
            </w:r>
            <w:proofErr w:type="spellEnd"/>
            <w:r w:rsidRPr="00A86983">
              <w:rPr>
                <w:rFonts w:eastAsia="Calibri"/>
              </w:rPr>
              <w:t xml:space="preserve"> </w:t>
            </w:r>
            <w:proofErr w:type="spellStart"/>
            <w:r w:rsidRPr="00A86983">
              <w:rPr>
                <w:rFonts w:eastAsia="Calibri"/>
              </w:rPr>
              <w:t>країни</w:t>
            </w:r>
            <w:proofErr w:type="spellEnd"/>
            <w:r w:rsidRPr="00A86983">
              <w:rPr>
                <w:rFonts w:eastAsia="Calibri"/>
                <w:lang w:val="uk-UA"/>
              </w:rPr>
              <w:t>.</w:t>
            </w:r>
          </w:p>
        </w:tc>
        <w:tc>
          <w:tcPr>
            <w:tcW w:w="1134" w:type="dxa"/>
          </w:tcPr>
          <w:p w:rsidR="00A86983" w:rsidRDefault="00A86983" w:rsidP="00A86983">
            <w:pPr>
              <w:jc w:val="center"/>
            </w:pPr>
            <w:r w:rsidRPr="00CD3390">
              <w:rPr>
                <w:sz w:val="24"/>
                <w:lang w:val="uk-UA"/>
              </w:rPr>
              <w:t>10</w:t>
            </w:r>
          </w:p>
        </w:tc>
      </w:tr>
      <w:tr w:rsidR="007D05F8" w:rsidRPr="00783752" w:rsidTr="00D8430E">
        <w:tc>
          <w:tcPr>
            <w:tcW w:w="8363" w:type="dxa"/>
            <w:gridSpan w:val="2"/>
            <w:vAlign w:val="center"/>
          </w:tcPr>
          <w:p w:rsidR="007D05F8" w:rsidRPr="00783752" w:rsidRDefault="007D05F8" w:rsidP="00064622">
            <w:pPr>
              <w:suppressAutoHyphens/>
              <w:jc w:val="center"/>
              <w:rPr>
                <w:b/>
                <w:sz w:val="24"/>
                <w:lang w:val="uk-UA"/>
              </w:rPr>
            </w:pPr>
            <w:r w:rsidRPr="00783752">
              <w:rPr>
                <w:b/>
                <w:sz w:val="24"/>
                <w:lang w:val="uk-UA"/>
              </w:rPr>
              <w:t xml:space="preserve">Всього годин </w:t>
            </w:r>
          </w:p>
        </w:tc>
        <w:tc>
          <w:tcPr>
            <w:tcW w:w="1134" w:type="dxa"/>
            <w:vAlign w:val="center"/>
          </w:tcPr>
          <w:p w:rsidR="007D05F8" w:rsidRPr="00783752" w:rsidRDefault="00A86983" w:rsidP="00064622">
            <w:pPr>
              <w:suppressAutoHyphens/>
              <w:jc w:val="center"/>
              <w:rPr>
                <w:sz w:val="24"/>
                <w:lang w:val="uk-UA"/>
              </w:rPr>
            </w:pPr>
            <w:r>
              <w:rPr>
                <w:b/>
                <w:sz w:val="24"/>
                <w:lang w:val="uk-UA"/>
              </w:rPr>
              <w:t>60</w:t>
            </w:r>
          </w:p>
        </w:tc>
      </w:tr>
    </w:tbl>
    <w:p w:rsidR="0047638B" w:rsidRPr="00783752" w:rsidRDefault="0047638B" w:rsidP="00064622">
      <w:pPr>
        <w:widowControl w:val="0"/>
        <w:suppressAutoHyphens/>
        <w:ind w:firstLine="567"/>
        <w:rPr>
          <w:b/>
          <w:sz w:val="24"/>
          <w:lang w:val="uk-UA"/>
        </w:rPr>
      </w:pPr>
    </w:p>
    <w:p w:rsidR="005D6951" w:rsidRPr="00783752" w:rsidRDefault="006C2DA5" w:rsidP="00064622">
      <w:pPr>
        <w:widowControl w:val="0"/>
        <w:suppressAutoHyphens/>
        <w:jc w:val="center"/>
        <w:rPr>
          <w:b/>
          <w:sz w:val="24"/>
          <w:lang w:val="uk-UA"/>
        </w:rPr>
      </w:pPr>
      <w:r w:rsidRPr="00783752">
        <w:rPr>
          <w:b/>
          <w:sz w:val="24"/>
          <w:lang w:val="uk-UA"/>
        </w:rPr>
        <w:t xml:space="preserve">4. </w:t>
      </w:r>
      <w:r w:rsidR="008D1B85" w:rsidRPr="00783752">
        <w:rPr>
          <w:b/>
          <w:sz w:val="24"/>
          <w:lang w:val="uk-UA"/>
        </w:rPr>
        <w:t>Індивідуальні завдання</w:t>
      </w:r>
    </w:p>
    <w:p w:rsidR="00D8430E" w:rsidRPr="00783752" w:rsidRDefault="00D8430E" w:rsidP="00064622">
      <w:pPr>
        <w:widowControl w:val="0"/>
        <w:suppressAutoHyphens/>
        <w:ind w:firstLine="567"/>
        <w:jc w:val="both"/>
        <w:rPr>
          <w:sz w:val="24"/>
          <w:lang w:val="uk-UA"/>
        </w:rPr>
      </w:pPr>
      <w:r w:rsidRPr="00783752">
        <w:rPr>
          <w:sz w:val="24"/>
          <w:lang w:val="uk-UA"/>
        </w:rPr>
        <w:t xml:space="preserve">Індивідуальне завдання   виконується за бажанням аспіранта з метою покращення балу поточного контролю на основі опрацювання реферату. </w:t>
      </w:r>
    </w:p>
    <w:p w:rsidR="00D8430E" w:rsidRPr="00783752" w:rsidRDefault="00D8430E" w:rsidP="00064622">
      <w:pPr>
        <w:widowControl w:val="0"/>
        <w:suppressAutoHyphens/>
        <w:ind w:firstLine="567"/>
        <w:jc w:val="both"/>
        <w:rPr>
          <w:sz w:val="24"/>
          <w:lang w:val="uk-UA"/>
        </w:rPr>
      </w:pPr>
      <w:r w:rsidRPr="00783752">
        <w:rPr>
          <w:sz w:val="24"/>
          <w:lang w:val="uk-UA"/>
        </w:rPr>
        <w:t>Тематика індивідуальних завдань:</w:t>
      </w:r>
    </w:p>
    <w:p w:rsidR="00A31E44" w:rsidRPr="00D40C0A" w:rsidRDefault="00D40C0A" w:rsidP="00D40C0A">
      <w:pPr>
        <w:pStyle w:val="Default"/>
        <w:spacing w:line="276" w:lineRule="auto"/>
        <w:ind w:firstLine="567"/>
        <w:jc w:val="both"/>
        <w:rPr>
          <w:color w:val="auto"/>
          <w:lang w:val="uk-UA"/>
        </w:rPr>
      </w:pPr>
      <w:r w:rsidRPr="00D40C0A">
        <w:rPr>
          <w:lang w:val="uk-UA"/>
        </w:rPr>
        <w:t>1.</w:t>
      </w:r>
      <w:r w:rsidR="00A31E44" w:rsidRPr="00D40C0A">
        <w:rPr>
          <w:color w:val="auto"/>
          <w:lang w:val="uk-UA"/>
        </w:rPr>
        <w:t>Сутність функціонування підприємств з іноземними інвестиціями.</w:t>
      </w:r>
    </w:p>
    <w:p w:rsidR="00A31E44" w:rsidRPr="00D40C0A" w:rsidRDefault="00A31E44" w:rsidP="00D40C0A">
      <w:pPr>
        <w:autoSpaceDE w:val="0"/>
        <w:autoSpaceDN w:val="0"/>
        <w:adjustRightInd w:val="0"/>
        <w:spacing w:line="276" w:lineRule="auto"/>
        <w:ind w:firstLine="567"/>
        <w:jc w:val="both"/>
        <w:rPr>
          <w:sz w:val="24"/>
          <w:lang w:val="uk-UA"/>
        </w:rPr>
      </w:pPr>
      <w:r w:rsidRPr="00D40C0A">
        <w:rPr>
          <w:sz w:val="24"/>
          <w:lang w:val="uk-UA"/>
        </w:rPr>
        <w:t>2. Порядок створення спільних підприємств.</w:t>
      </w:r>
    </w:p>
    <w:p w:rsidR="00A31E44" w:rsidRPr="00D40C0A" w:rsidRDefault="00A31E44" w:rsidP="00D40C0A">
      <w:pPr>
        <w:spacing w:line="276" w:lineRule="auto"/>
        <w:ind w:firstLine="567"/>
        <w:jc w:val="both"/>
        <w:rPr>
          <w:sz w:val="24"/>
          <w:lang w:val="uk-UA"/>
        </w:rPr>
      </w:pPr>
      <w:r w:rsidRPr="00D40C0A">
        <w:rPr>
          <w:sz w:val="24"/>
          <w:lang w:val="uk-UA"/>
        </w:rPr>
        <w:t>3. Ефективність функціонування підприємства з іноземним капіталом.</w:t>
      </w:r>
    </w:p>
    <w:p w:rsidR="00A31E44" w:rsidRPr="00D40C0A" w:rsidRDefault="00A31E44" w:rsidP="00D40C0A">
      <w:pPr>
        <w:autoSpaceDE w:val="0"/>
        <w:autoSpaceDN w:val="0"/>
        <w:adjustRightInd w:val="0"/>
        <w:spacing w:line="276" w:lineRule="auto"/>
        <w:ind w:firstLine="567"/>
        <w:jc w:val="both"/>
        <w:rPr>
          <w:sz w:val="24"/>
          <w:lang w:val="uk-UA"/>
        </w:rPr>
      </w:pPr>
      <w:r w:rsidRPr="00D40C0A">
        <w:rPr>
          <w:sz w:val="24"/>
          <w:lang w:val="uk-UA"/>
        </w:rPr>
        <w:t>4. Зустрічна торгівля як форма виходу підприємств на зовнішній ринок.</w:t>
      </w:r>
    </w:p>
    <w:p w:rsidR="00A31E44" w:rsidRPr="00D40C0A" w:rsidRDefault="00D40C0A" w:rsidP="00D40C0A">
      <w:pPr>
        <w:pStyle w:val="Default"/>
        <w:spacing w:line="276" w:lineRule="auto"/>
        <w:ind w:firstLine="567"/>
        <w:jc w:val="both"/>
        <w:rPr>
          <w:color w:val="auto"/>
          <w:lang w:val="uk-UA"/>
        </w:rPr>
      </w:pPr>
      <w:r>
        <w:rPr>
          <w:color w:val="auto"/>
          <w:lang w:val="uk-UA"/>
        </w:rPr>
        <w:lastRenderedPageBreak/>
        <w:t>5</w:t>
      </w:r>
      <w:r w:rsidR="00A31E44" w:rsidRPr="00D40C0A">
        <w:rPr>
          <w:color w:val="auto"/>
          <w:lang w:val="uk-UA"/>
        </w:rPr>
        <w:t>. Механізм міжнародних розрахунків та фінансові умови зовнішньоторговельних угод.</w:t>
      </w:r>
    </w:p>
    <w:p w:rsidR="00D8430E" w:rsidRPr="00783752" w:rsidRDefault="00D8430E" w:rsidP="00A31E44">
      <w:pPr>
        <w:widowControl w:val="0"/>
        <w:suppressAutoHyphens/>
        <w:ind w:firstLine="567"/>
        <w:jc w:val="both"/>
        <w:rPr>
          <w:b/>
          <w:sz w:val="24"/>
          <w:lang w:val="uk-UA"/>
        </w:rPr>
      </w:pPr>
    </w:p>
    <w:p w:rsidR="008D1B85" w:rsidRPr="00783752" w:rsidRDefault="006C2DA5" w:rsidP="00064622">
      <w:pPr>
        <w:widowControl w:val="0"/>
        <w:suppressAutoHyphens/>
        <w:jc w:val="center"/>
        <w:rPr>
          <w:b/>
          <w:sz w:val="24"/>
          <w:lang w:val="uk-UA"/>
        </w:rPr>
      </w:pPr>
      <w:r w:rsidRPr="00783752">
        <w:rPr>
          <w:b/>
          <w:sz w:val="24"/>
          <w:lang w:val="uk-UA"/>
        </w:rPr>
        <w:t xml:space="preserve">5. </w:t>
      </w:r>
      <w:r w:rsidR="007E5B40" w:rsidRPr="00783752">
        <w:rPr>
          <w:b/>
          <w:sz w:val="24"/>
          <w:lang w:val="uk-UA"/>
        </w:rPr>
        <w:t>Методи навчання</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Під час вивчення предмету використовуються методи: проблемно-програмованого навчання, пошукові дослідницькі, спонукальні.</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 xml:space="preserve">Лекції проводяться у формі бесіди, дискусії, з використанням мультимедійних презентацій, схем, діаграм та різного </w:t>
      </w:r>
      <w:proofErr w:type="spellStart"/>
      <w:r w:rsidRPr="00783752">
        <w:rPr>
          <w:sz w:val="24"/>
          <w:lang w:val="uk-UA"/>
        </w:rPr>
        <w:t>роздаткового</w:t>
      </w:r>
      <w:proofErr w:type="spellEnd"/>
      <w:r w:rsidRPr="00783752">
        <w:rPr>
          <w:sz w:val="24"/>
          <w:lang w:val="uk-UA"/>
        </w:rPr>
        <w:t xml:space="preserve"> матеріалу. </w:t>
      </w:r>
    </w:p>
    <w:p w:rsidR="00D8430E" w:rsidRPr="00783752" w:rsidRDefault="00D40C0A" w:rsidP="00064622">
      <w:pPr>
        <w:widowControl w:val="0"/>
        <w:suppressAutoHyphens/>
        <w:spacing w:line="276" w:lineRule="auto"/>
        <w:ind w:firstLine="709"/>
        <w:jc w:val="both"/>
        <w:rPr>
          <w:b/>
          <w:sz w:val="24"/>
          <w:lang w:val="uk-UA"/>
        </w:rPr>
      </w:pPr>
      <w:r>
        <w:rPr>
          <w:sz w:val="24"/>
          <w:lang w:val="uk-UA"/>
        </w:rPr>
        <w:t>Практичні</w:t>
      </w:r>
      <w:r w:rsidR="00D8430E" w:rsidRPr="00783752">
        <w:rPr>
          <w:sz w:val="24"/>
          <w:lang w:val="uk-UA"/>
        </w:rPr>
        <w:t xml:space="preserve"> заняття проводяться у формі виконання </w:t>
      </w:r>
      <w:r>
        <w:rPr>
          <w:sz w:val="24"/>
          <w:lang w:val="uk-UA"/>
        </w:rPr>
        <w:t>практичних</w:t>
      </w:r>
      <w:r w:rsidR="00D8430E" w:rsidRPr="00783752">
        <w:rPr>
          <w:sz w:val="24"/>
          <w:lang w:val="uk-UA"/>
        </w:rPr>
        <w:t xml:space="preserve"> завдань, пошукових робіт, розв’язування задач.</w:t>
      </w:r>
    </w:p>
    <w:p w:rsidR="00D8430E" w:rsidRPr="00783752" w:rsidRDefault="00D8430E" w:rsidP="00064622">
      <w:pPr>
        <w:widowControl w:val="0"/>
        <w:suppressAutoHyphens/>
        <w:autoSpaceDE w:val="0"/>
        <w:autoSpaceDN w:val="0"/>
        <w:adjustRightInd w:val="0"/>
        <w:spacing w:line="276" w:lineRule="auto"/>
        <w:ind w:firstLine="709"/>
        <w:jc w:val="both"/>
        <w:rPr>
          <w:b/>
          <w:sz w:val="24"/>
          <w:lang w:val="uk-UA"/>
        </w:rPr>
      </w:pPr>
      <w:r w:rsidRPr="00783752">
        <w:rPr>
          <w:rFonts w:eastAsia="Calibri"/>
          <w:sz w:val="24"/>
          <w:lang w:val="uk-UA"/>
        </w:rPr>
        <w:t>Самостійна робота (підготовка презентацій, рефератів, самостійно опрацювання додаткових питань за наведеним переліком літератури).</w:t>
      </w:r>
    </w:p>
    <w:p w:rsidR="007E5B40" w:rsidRPr="00783752" w:rsidRDefault="007E5B40" w:rsidP="00064622">
      <w:pPr>
        <w:widowControl w:val="0"/>
        <w:suppressAutoHyphens/>
        <w:ind w:left="360"/>
        <w:jc w:val="both"/>
        <w:rPr>
          <w:sz w:val="24"/>
          <w:lang w:val="uk-UA"/>
        </w:rPr>
      </w:pPr>
    </w:p>
    <w:p w:rsidR="007E5B40" w:rsidRPr="00783752" w:rsidRDefault="006C2DA5" w:rsidP="00064622">
      <w:pPr>
        <w:widowControl w:val="0"/>
        <w:suppressAutoHyphens/>
        <w:jc w:val="center"/>
        <w:rPr>
          <w:b/>
          <w:sz w:val="24"/>
          <w:lang w:val="uk-UA"/>
        </w:rPr>
      </w:pPr>
      <w:r w:rsidRPr="00783752">
        <w:rPr>
          <w:b/>
          <w:sz w:val="24"/>
          <w:lang w:val="uk-UA"/>
        </w:rPr>
        <w:t xml:space="preserve">6. </w:t>
      </w:r>
      <w:r w:rsidR="007E5B40" w:rsidRPr="00783752">
        <w:rPr>
          <w:b/>
          <w:sz w:val="24"/>
          <w:lang w:val="uk-UA"/>
        </w:rPr>
        <w:t>Методи контролю</w:t>
      </w:r>
    </w:p>
    <w:p w:rsidR="00D8430E" w:rsidRPr="00783752" w:rsidRDefault="00D8430E" w:rsidP="00064622">
      <w:pPr>
        <w:suppressAutoHyphens/>
        <w:spacing w:line="276" w:lineRule="auto"/>
        <w:ind w:left="142" w:firstLine="425"/>
        <w:jc w:val="both"/>
        <w:rPr>
          <w:sz w:val="24"/>
          <w:lang w:val="uk-UA"/>
        </w:rPr>
      </w:pPr>
      <w:r w:rsidRPr="00783752">
        <w:rPr>
          <w:sz w:val="24"/>
          <w:lang w:val="uk-UA"/>
        </w:rPr>
        <w:t>Форми проведення поточної перевірки протягом семестру:</w:t>
      </w:r>
    </w:p>
    <w:p w:rsidR="00D8430E" w:rsidRPr="00783752" w:rsidRDefault="00D8430E" w:rsidP="00064622">
      <w:pPr>
        <w:numPr>
          <w:ilvl w:val="0"/>
          <w:numId w:val="10"/>
        </w:numPr>
        <w:suppressAutoHyphens/>
        <w:spacing w:line="276" w:lineRule="auto"/>
        <w:jc w:val="both"/>
        <w:rPr>
          <w:sz w:val="24"/>
          <w:lang w:val="uk-UA"/>
        </w:rPr>
      </w:pPr>
      <w:r w:rsidRPr="00783752">
        <w:rPr>
          <w:sz w:val="24"/>
          <w:lang w:val="uk-UA"/>
        </w:rPr>
        <w:t>усна співбесіда;</w:t>
      </w:r>
    </w:p>
    <w:p w:rsidR="00D8430E" w:rsidRPr="00783752" w:rsidRDefault="00D8430E" w:rsidP="00064622">
      <w:pPr>
        <w:numPr>
          <w:ilvl w:val="0"/>
          <w:numId w:val="10"/>
        </w:numPr>
        <w:suppressAutoHyphens/>
        <w:spacing w:line="276" w:lineRule="auto"/>
        <w:jc w:val="both"/>
        <w:rPr>
          <w:sz w:val="24"/>
          <w:lang w:val="uk-UA"/>
        </w:rPr>
      </w:pPr>
      <w:r w:rsidRPr="00783752">
        <w:rPr>
          <w:sz w:val="24"/>
          <w:lang w:val="uk-UA"/>
        </w:rPr>
        <w:t>письмове фронтальне опитування;</w:t>
      </w:r>
    </w:p>
    <w:p w:rsidR="00D8430E" w:rsidRPr="00783752" w:rsidRDefault="00D8430E" w:rsidP="00064622">
      <w:pPr>
        <w:numPr>
          <w:ilvl w:val="0"/>
          <w:numId w:val="10"/>
        </w:numPr>
        <w:suppressAutoHyphens/>
        <w:spacing w:line="276" w:lineRule="auto"/>
        <w:jc w:val="both"/>
        <w:rPr>
          <w:sz w:val="24"/>
          <w:lang w:val="uk-UA"/>
        </w:rPr>
      </w:pPr>
      <w:r w:rsidRPr="00783752">
        <w:rPr>
          <w:sz w:val="24"/>
          <w:lang w:val="uk-UA"/>
        </w:rPr>
        <w:t>письмова перевірка з урахуванням специфіки предмету;</w:t>
      </w:r>
    </w:p>
    <w:p w:rsidR="00D8430E" w:rsidRPr="00783752" w:rsidRDefault="00D8430E" w:rsidP="00064622">
      <w:pPr>
        <w:numPr>
          <w:ilvl w:val="0"/>
          <w:numId w:val="10"/>
        </w:numPr>
        <w:suppressAutoHyphens/>
        <w:spacing w:line="276" w:lineRule="auto"/>
        <w:jc w:val="both"/>
        <w:rPr>
          <w:sz w:val="24"/>
          <w:lang w:val="uk-UA"/>
        </w:rPr>
      </w:pPr>
      <w:r w:rsidRPr="00783752">
        <w:rPr>
          <w:sz w:val="24"/>
          <w:lang w:val="uk-UA"/>
        </w:rPr>
        <w:t>експрес-контроль;</w:t>
      </w:r>
    </w:p>
    <w:p w:rsidR="00D8430E" w:rsidRPr="00783752" w:rsidRDefault="00D8430E" w:rsidP="00064622">
      <w:pPr>
        <w:numPr>
          <w:ilvl w:val="0"/>
          <w:numId w:val="10"/>
        </w:numPr>
        <w:suppressAutoHyphens/>
        <w:spacing w:line="276" w:lineRule="auto"/>
        <w:jc w:val="both"/>
        <w:rPr>
          <w:sz w:val="24"/>
          <w:lang w:val="uk-UA"/>
        </w:rPr>
      </w:pPr>
      <w:r w:rsidRPr="00783752">
        <w:rPr>
          <w:sz w:val="24"/>
          <w:lang w:val="uk-UA"/>
        </w:rPr>
        <w:t>консультації з метою контролю;</w:t>
      </w:r>
    </w:p>
    <w:p w:rsidR="00D8430E" w:rsidRPr="00783752" w:rsidRDefault="00D8430E" w:rsidP="00064622">
      <w:pPr>
        <w:numPr>
          <w:ilvl w:val="0"/>
          <w:numId w:val="10"/>
        </w:numPr>
        <w:suppressAutoHyphens/>
        <w:spacing w:line="276" w:lineRule="auto"/>
        <w:jc w:val="both"/>
        <w:rPr>
          <w:sz w:val="24"/>
          <w:lang w:val="uk-UA"/>
        </w:rPr>
      </w:pPr>
      <w:r w:rsidRPr="00783752">
        <w:rPr>
          <w:sz w:val="24"/>
          <w:lang w:val="uk-UA"/>
        </w:rPr>
        <w:t>домашнє завдання групового чи індивідуального характеру;</w:t>
      </w:r>
    </w:p>
    <w:p w:rsidR="00D8430E" w:rsidRPr="00783752" w:rsidRDefault="00D8430E" w:rsidP="00064622">
      <w:pPr>
        <w:numPr>
          <w:ilvl w:val="0"/>
          <w:numId w:val="10"/>
        </w:numPr>
        <w:suppressAutoHyphens/>
        <w:spacing w:line="276" w:lineRule="auto"/>
        <w:jc w:val="both"/>
        <w:rPr>
          <w:sz w:val="24"/>
          <w:lang w:val="uk-UA"/>
        </w:rPr>
      </w:pPr>
      <w:r w:rsidRPr="00783752">
        <w:rPr>
          <w:sz w:val="24"/>
          <w:lang w:val="uk-UA"/>
        </w:rPr>
        <w:t>перевірка виконання самостійної роботи.</w:t>
      </w:r>
    </w:p>
    <w:p w:rsidR="0093402C" w:rsidRPr="00783752" w:rsidRDefault="00D8430E" w:rsidP="00064622">
      <w:pPr>
        <w:widowControl w:val="0"/>
        <w:suppressAutoHyphens/>
        <w:ind w:firstLine="709"/>
        <w:jc w:val="both"/>
        <w:rPr>
          <w:sz w:val="24"/>
          <w:lang w:val="uk-UA"/>
        </w:rPr>
      </w:pPr>
      <w:r w:rsidRPr="00783752">
        <w:rPr>
          <w:sz w:val="24"/>
          <w:lang w:val="uk-UA"/>
        </w:rPr>
        <w:t>Е</w:t>
      </w:r>
      <w:r w:rsidR="00DF0473" w:rsidRPr="00783752">
        <w:rPr>
          <w:sz w:val="24"/>
          <w:lang w:val="uk-UA"/>
        </w:rPr>
        <w:t>кзамен</w:t>
      </w:r>
      <w:r w:rsidR="0093402C" w:rsidRPr="00783752">
        <w:rPr>
          <w:sz w:val="24"/>
          <w:lang w:val="uk-UA"/>
        </w:rPr>
        <w:t xml:space="preserve"> провод</w:t>
      </w:r>
      <w:r w:rsidR="00DF0473" w:rsidRPr="00783752">
        <w:rPr>
          <w:sz w:val="24"/>
          <w:lang w:val="uk-UA"/>
        </w:rPr>
        <w:t>я</w:t>
      </w:r>
      <w:r w:rsidR="0093402C" w:rsidRPr="00783752">
        <w:rPr>
          <w:sz w:val="24"/>
          <w:lang w:val="uk-UA"/>
        </w:rPr>
        <w:t>ться в письмово-усній формі. Для цього розроблено пакет</w:t>
      </w:r>
      <w:r w:rsidR="00DF0473" w:rsidRPr="00783752">
        <w:rPr>
          <w:sz w:val="24"/>
          <w:lang w:val="uk-UA"/>
        </w:rPr>
        <w:t>и</w:t>
      </w:r>
      <w:r w:rsidR="0093402C" w:rsidRPr="00783752">
        <w:rPr>
          <w:sz w:val="24"/>
          <w:lang w:val="uk-UA"/>
        </w:rPr>
        <w:t xml:space="preserve"> контрольних завдань (паперова та електронна версії).</w:t>
      </w:r>
    </w:p>
    <w:p w:rsidR="0093402C" w:rsidRPr="00783752" w:rsidRDefault="0093402C" w:rsidP="00064622">
      <w:pPr>
        <w:widowControl w:val="0"/>
        <w:suppressAutoHyphens/>
        <w:autoSpaceDE w:val="0"/>
        <w:autoSpaceDN w:val="0"/>
        <w:adjustRightInd w:val="0"/>
        <w:ind w:firstLine="709"/>
        <w:jc w:val="both"/>
        <w:rPr>
          <w:sz w:val="24"/>
          <w:lang w:val="uk-UA"/>
        </w:rPr>
      </w:pPr>
      <w:r w:rsidRPr="00783752">
        <w:rPr>
          <w:sz w:val="24"/>
          <w:lang w:val="uk-UA"/>
        </w:rPr>
        <w:t>Підсумковий семестровий контроль визначається за сумою фактично набраних рейтингових балів з поточного контролю та екзамену.</w:t>
      </w:r>
    </w:p>
    <w:p w:rsidR="0093402C" w:rsidRPr="00783752" w:rsidRDefault="0093402C" w:rsidP="00064622">
      <w:pPr>
        <w:widowControl w:val="0"/>
        <w:suppressAutoHyphens/>
        <w:ind w:left="360"/>
        <w:jc w:val="both"/>
        <w:rPr>
          <w:sz w:val="24"/>
          <w:lang w:val="uk-UA"/>
        </w:rPr>
      </w:pPr>
    </w:p>
    <w:p w:rsidR="00D95AC6" w:rsidRPr="00783752" w:rsidRDefault="00A85B50" w:rsidP="00064622">
      <w:pPr>
        <w:widowControl w:val="0"/>
        <w:suppressAutoHyphens/>
        <w:jc w:val="center"/>
        <w:rPr>
          <w:b/>
          <w:sz w:val="24"/>
          <w:lang w:val="uk-UA"/>
        </w:rPr>
      </w:pPr>
      <w:r w:rsidRPr="00783752">
        <w:rPr>
          <w:b/>
          <w:sz w:val="24"/>
          <w:lang w:val="uk-UA"/>
        </w:rPr>
        <w:t xml:space="preserve">7. </w:t>
      </w:r>
      <w:r w:rsidR="00D95AC6" w:rsidRPr="00783752">
        <w:rPr>
          <w:b/>
          <w:sz w:val="24"/>
          <w:lang w:val="uk-UA"/>
        </w:rPr>
        <w:t xml:space="preserve">Критерії оцінювання результатів навчання </w:t>
      </w:r>
      <w:r w:rsidR="00D8430E" w:rsidRPr="00783752">
        <w:rPr>
          <w:b/>
          <w:sz w:val="24"/>
          <w:lang w:val="uk-UA"/>
        </w:rPr>
        <w:t>аспірантів</w:t>
      </w:r>
    </w:p>
    <w:p w:rsidR="00D8430E" w:rsidRPr="00783752" w:rsidRDefault="00D8430E" w:rsidP="00064622">
      <w:pPr>
        <w:tabs>
          <w:tab w:val="left" w:pos="3333"/>
        </w:tabs>
        <w:suppressAutoHyphens/>
        <w:spacing w:line="276" w:lineRule="auto"/>
        <w:ind w:firstLine="709"/>
        <w:jc w:val="both"/>
        <w:rPr>
          <w:sz w:val="24"/>
          <w:lang w:val="uk-UA" w:eastAsia="uk-UA"/>
        </w:rPr>
      </w:pPr>
      <w:r w:rsidRPr="00783752">
        <w:rPr>
          <w:sz w:val="24"/>
          <w:lang w:val="uk-UA" w:eastAsia="uk-UA"/>
        </w:rPr>
        <w:t>Контроль результатів навчання аспірантів є необхідним елементом освітнього процесу. Контроль забезпечує об’єктивну оцінку якості освітньої діяльності. Суть контролю полягає у виявленні та вимірюванні компетентностей аспірантів, у взаємопов’язаній діяльності викладача і аспіранта.</w:t>
      </w:r>
    </w:p>
    <w:p w:rsidR="00D8430E" w:rsidRPr="00783752" w:rsidRDefault="00D8430E" w:rsidP="00064622">
      <w:pPr>
        <w:tabs>
          <w:tab w:val="left" w:pos="3333"/>
        </w:tabs>
        <w:suppressAutoHyphens/>
        <w:spacing w:line="276" w:lineRule="auto"/>
        <w:ind w:firstLine="709"/>
        <w:jc w:val="both"/>
        <w:rPr>
          <w:spacing w:val="-4"/>
          <w:sz w:val="24"/>
          <w:lang w:val="uk-UA" w:eastAsia="uk-UA"/>
        </w:rPr>
      </w:pPr>
      <w:r w:rsidRPr="00783752">
        <w:rPr>
          <w:spacing w:val="-4"/>
          <w:sz w:val="24"/>
          <w:lang w:val="uk-UA" w:eastAsia="uk-UA"/>
        </w:rPr>
        <w:t>Оцінювання результатів навчання здійснюється шляхом проведення поточного та підсумкового контролю (екзаменаційного) і  оцінюється в балах, максимальна кількість яких за підсумковий контроль становить 100. Кожній сумі балів відповідає оцінка за національною шкалою та шкалою ЄКТС (табл. 1).</w:t>
      </w:r>
    </w:p>
    <w:p w:rsidR="00D8430E" w:rsidRPr="00783752" w:rsidRDefault="00D8430E" w:rsidP="00064622">
      <w:pPr>
        <w:suppressAutoHyphens/>
        <w:spacing w:line="276" w:lineRule="auto"/>
        <w:ind w:firstLine="709"/>
        <w:jc w:val="center"/>
        <w:rPr>
          <w:b/>
          <w:bCs/>
          <w:sz w:val="24"/>
          <w:lang w:val="uk-UA"/>
        </w:rPr>
      </w:pPr>
      <w:r w:rsidRPr="00783752">
        <w:rPr>
          <w:sz w:val="24"/>
          <w:lang w:val="uk-UA"/>
        </w:rPr>
        <w:t xml:space="preserve">Таблиця 1 – </w:t>
      </w:r>
      <w:r w:rsidRPr="00783752">
        <w:rPr>
          <w:b/>
          <w:bCs/>
          <w:sz w:val="24"/>
          <w:lang w:val="uk-UA"/>
        </w:rPr>
        <w:t>Шкала оцінювання успішності аспірантів</w:t>
      </w:r>
    </w:p>
    <w:tbl>
      <w:tblPr>
        <w:tblW w:w="0" w:type="auto"/>
        <w:tblInd w:w="-8" w:type="dxa"/>
        <w:tblLayout w:type="fixed"/>
        <w:tblCellMar>
          <w:left w:w="10" w:type="dxa"/>
          <w:right w:w="10" w:type="dxa"/>
        </w:tblCellMar>
        <w:tblLook w:val="00A0" w:firstRow="1" w:lastRow="0" w:firstColumn="1" w:lastColumn="0" w:noHBand="0" w:noVBand="0"/>
      </w:tblPr>
      <w:tblGrid>
        <w:gridCol w:w="1658"/>
        <w:gridCol w:w="3105"/>
        <w:gridCol w:w="2235"/>
        <w:gridCol w:w="2659"/>
      </w:tblGrid>
      <w:tr w:rsidR="00D8430E" w:rsidRPr="00D40C0A" w:rsidTr="00D8430E">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D8430E" w:rsidRPr="00D40C0A" w:rsidRDefault="00D8430E" w:rsidP="00D40C0A">
            <w:pPr>
              <w:suppressAutoHyphens/>
              <w:jc w:val="center"/>
              <w:rPr>
                <w:sz w:val="20"/>
                <w:szCs w:val="20"/>
                <w:lang w:val="uk-UA"/>
              </w:rPr>
            </w:pPr>
            <w:r w:rsidRPr="00D40C0A">
              <w:rPr>
                <w:sz w:val="20"/>
                <w:szCs w:val="20"/>
                <w:lang w:val="uk-UA"/>
              </w:rPr>
              <w:t>За 100–бальною шкалою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40C0A" w:rsidRDefault="00D8430E" w:rsidP="00D40C0A">
            <w:pPr>
              <w:suppressAutoHyphens/>
              <w:ind w:firstLine="709"/>
              <w:jc w:val="center"/>
              <w:rPr>
                <w:sz w:val="20"/>
                <w:szCs w:val="20"/>
                <w:lang w:val="uk-UA"/>
              </w:rPr>
            </w:pPr>
            <w:r w:rsidRPr="00D40C0A">
              <w:rPr>
                <w:sz w:val="20"/>
                <w:szCs w:val="20"/>
                <w:lang w:val="uk-UA"/>
              </w:rPr>
              <w:t>За національною шкалою</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D8430E" w:rsidRPr="00D40C0A" w:rsidRDefault="00D8430E" w:rsidP="00D40C0A">
            <w:pPr>
              <w:suppressAutoHyphens/>
              <w:jc w:val="center"/>
              <w:rPr>
                <w:sz w:val="20"/>
                <w:szCs w:val="20"/>
                <w:lang w:val="uk-UA"/>
              </w:rPr>
            </w:pPr>
            <w:r w:rsidRPr="00D40C0A">
              <w:rPr>
                <w:sz w:val="20"/>
                <w:szCs w:val="20"/>
                <w:lang w:val="uk-UA"/>
              </w:rPr>
              <w:t>За шкалою ЕCTS</w:t>
            </w:r>
          </w:p>
        </w:tc>
      </w:tr>
      <w:tr w:rsidR="00D8430E" w:rsidRPr="00D40C0A" w:rsidTr="00D8430E">
        <w:trPr>
          <w:trHeight w:val="750"/>
        </w:trPr>
        <w:tc>
          <w:tcPr>
            <w:tcW w:w="1658" w:type="dxa"/>
            <w:vMerge/>
            <w:tcBorders>
              <w:left w:val="single" w:sz="4" w:space="0" w:color="auto"/>
              <w:bottom w:val="single" w:sz="4" w:space="0" w:color="auto"/>
              <w:right w:val="single" w:sz="4" w:space="0" w:color="auto"/>
            </w:tcBorders>
            <w:shd w:val="clear" w:color="auto" w:fill="FFFFFF"/>
            <w:vAlign w:val="center"/>
          </w:tcPr>
          <w:p w:rsidR="00D8430E" w:rsidRPr="00D40C0A" w:rsidRDefault="00D8430E" w:rsidP="00D40C0A">
            <w:pPr>
              <w:suppressAutoHyphens/>
              <w:ind w:firstLine="709"/>
              <w:jc w:val="center"/>
              <w:rPr>
                <w:sz w:val="20"/>
                <w:szCs w:val="20"/>
                <w:lang w:val="uk-UA"/>
              </w:rPr>
            </w:pP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40C0A" w:rsidRDefault="00D8430E" w:rsidP="00D40C0A">
            <w:pPr>
              <w:suppressAutoHyphens/>
              <w:jc w:val="center"/>
              <w:rPr>
                <w:sz w:val="20"/>
                <w:szCs w:val="20"/>
                <w:lang w:val="uk-UA"/>
              </w:rPr>
            </w:pPr>
            <w:r w:rsidRPr="00D40C0A">
              <w:rPr>
                <w:sz w:val="20"/>
                <w:szCs w:val="20"/>
                <w:lang w:val="uk-UA"/>
              </w:rPr>
              <w:t>Екзамен, диференційований залік</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40C0A" w:rsidRDefault="00D8430E" w:rsidP="00D40C0A">
            <w:pPr>
              <w:suppressAutoHyphens/>
              <w:jc w:val="center"/>
              <w:rPr>
                <w:sz w:val="20"/>
                <w:szCs w:val="20"/>
                <w:lang w:val="uk-UA"/>
              </w:rPr>
            </w:pPr>
            <w:r w:rsidRPr="00D40C0A">
              <w:rPr>
                <w:sz w:val="20"/>
                <w:szCs w:val="20"/>
                <w:lang w:val="uk-UA"/>
              </w:rPr>
              <w:t>Залік</w:t>
            </w:r>
          </w:p>
        </w:tc>
        <w:tc>
          <w:tcPr>
            <w:tcW w:w="2659" w:type="dxa"/>
            <w:vMerge/>
            <w:tcBorders>
              <w:left w:val="single" w:sz="4" w:space="0" w:color="auto"/>
              <w:bottom w:val="single" w:sz="4" w:space="0" w:color="auto"/>
              <w:right w:val="single" w:sz="4" w:space="0" w:color="auto"/>
            </w:tcBorders>
            <w:shd w:val="clear" w:color="auto" w:fill="FFFFFF"/>
            <w:vAlign w:val="center"/>
          </w:tcPr>
          <w:p w:rsidR="00D8430E" w:rsidRPr="00D40C0A" w:rsidRDefault="00D8430E" w:rsidP="00D40C0A">
            <w:pPr>
              <w:suppressAutoHyphens/>
              <w:ind w:firstLine="709"/>
              <w:jc w:val="center"/>
              <w:rPr>
                <w:sz w:val="20"/>
                <w:szCs w:val="20"/>
                <w:lang w:val="uk-UA"/>
              </w:rPr>
            </w:pPr>
          </w:p>
        </w:tc>
      </w:tr>
      <w:tr w:rsidR="00D8430E" w:rsidRPr="00D40C0A" w:rsidTr="00D8430E">
        <w:trPr>
          <w:trHeight w:val="344"/>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z w:val="20"/>
                <w:szCs w:val="20"/>
                <w:lang w:val="uk-UA"/>
              </w:rPr>
              <w:t>90-100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firstLine="709"/>
              <w:rPr>
                <w:sz w:val="20"/>
                <w:szCs w:val="20"/>
                <w:lang w:val="uk-UA"/>
              </w:rPr>
            </w:pPr>
            <w:r w:rsidRPr="00D40C0A">
              <w:rPr>
                <w:sz w:val="20"/>
                <w:szCs w:val="20"/>
                <w:lang w:val="uk-UA"/>
              </w:rPr>
              <w:t>Відмінно</w:t>
            </w:r>
          </w:p>
        </w:tc>
        <w:tc>
          <w:tcPr>
            <w:tcW w:w="2235" w:type="dxa"/>
            <w:vMerge w:val="restart"/>
            <w:tcBorders>
              <w:top w:val="single" w:sz="4" w:space="0" w:color="auto"/>
              <w:left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z w:val="20"/>
                <w:szCs w:val="20"/>
                <w:lang w:val="uk-UA"/>
              </w:rPr>
              <w:t>Зараховано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hanging="538"/>
              <w:jc w:val="center"/>
              <w:rPr>
                <w:sz w:val="20"/>
                <w:szCs w:val="20"/>
                <w:lang w:val="uk-UA"/>
              </w:rPr>
            </w:pPr>
            <w:r w:rsidRPr="00D40C0A">
              <w:rPr>
                <w:sz w:val="20"/>
                <w:szCs w:val="20"/>
                <w:lang w:val="uk-UA"/>
              </w:rPr>
              <w:t>А</w:t>
            </w:r>
          </w:p>
        </w:tc>
      </w:tr>
      <w:tr w:rsidR="00D8430E" w:rsidRPr="00D40C0A" w:rsidTr="00D8430E">
        <w:trPr>
          <w:trHeight w:val="20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pacing w:val="30"/>
                <w:sz w:val="20"/>
                <w:szCs w:val="20"/>
                <w:lang w:val="uk-UA"/>
              </w:rPr>
              <w:t>82-89</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40C0A" w:rsidRDefault="00D8430E" w:rsidP="00D40C0A">
            <w:pPr>
              <w:suppressAutoHyphens/>
              <w:ind w:firstLine="709"/>
              <w:rPr>
                <w:sz w:val="20"/>
                <w:szCs w:val="20"/>
                <w:lang w:val="uk-UA"/>
              </w:rPr>
            </w:pPr>
            <w:r w:rsidRPr="00D40C0A">
              <w:rPr>
                <w:sz w:val="20"/>
                <w:szCs w:val="20"/>
                <w:lang w:val="uk-UA"/>
              </w:rPr>
              <w:t>Добре</w:t>
            </w:r>
          </w:p>
        </w:tc>
        <w:tc>
          <w:tcPr>
            <w:tcW w:w="2235" w:type="dxa"/>
            <w:vMerge/>
            <w:tcBorders>
              <w:left w:val="single" w:sz="4" w:space="0" w:color="auto"/>
              <w:right w:val="single" w:sz="4" w:space="0" w:color="auto"/>
            </w:tcBorders>
            <w:shd w:val="clear" w:color="auto" w:fill="FFFFFF"/>
          </w:tcPr>
          <w:p w:rsidR="00D8430E" w:rsidRPr="00D40C0A" w:rsidRDefault="00D8430E" w:rsidP="00D40C0A">
            <w:pPr>
              <w:suppressAutoHyphens/>
              <w:ind w:firstLine="709"/>
              <w:rPr>
                <w:sz w:val="20"/>
                <w:szCs w:val="20"/>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hanging="538"/>
              <w:jc w:val="center"/>
              <w:rPr>
                <w:sz w:val="20"/>
                <w:szCs w:val="20"/>
                <w:lang w:val="uk-UA"/>
              </w:rPr>
            </w:pPr>
            <w:r w:rsidRPr="00D40C0A">
              <w:rPr>
                <w:sz w:val="20"/>
                <w:szCs w:val="20"/>
                <w:lang w:val="uk-UA"/>
              </w:rPr>
              <w:t>В</w:t>
            </w:r>
          </w:p>
        </w:tc>
      </w:tr>
      <w:tr w:rsidR="00D8430E" w:rsidRPr="00D40C0A" w:rsidTr="00D8430E">
        <w:trPr>
          <w:trHeight w:val="32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pacing w:val="30"/>
                <w:sz w:val="20"/>
                <w:szCs w:val="20"/>
                <w:lang w:val="uk-UA"/>
              </w:rPr>
              <w:t>74-81</w:t>
            </w:r>
          </w:p>
        </w:tc>
        <w:tc>
          <w:tcPr>
            <w:tcW w:w="3105" w:type="dxa"/>
            <w:vMerge/>
            <w:tcBorders>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firstLine="709"/>
              <w:rPr>
                <w:sz w:val="20"/>
                <w:szCs w:val="20"/>
                <w:lang w:val="uk-UA"/>
              </w:rPr>
            </w:pPr>
          </w:p>
        </w:tc>
        <w:tc>
          <w:tcPr>
            <w:tcW w:w="2235" w:type="dxa"/>
            <w:vMerge/>
            <w:tcBorders>
              <w:left w:val="single" w:sz="4" w:space="0" w:color="auto"/>
              <w:right w:val="single" w:sz="4" w:space="0" w:color="auto"/>
            </w:tcBorders>
            <w:shd w:val="clear" w:color="auto" w:fill="FFFFFF"/>
          </w:tcPr>
          <w:p w:rsidR="00D8430E" w:rsidRPr="00D40C0A" w:rsidRDefault="00D8430E" w:rsidP="00D40C0A">
            <w:pPr>
              <w:suppressAutoHyphens/>
              <w:ind w:firstLine="709"/>
              <w:rPr>
                <w:sz w:val="20"/>
                <w:szCs w:val="20"/>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hanging="538"/>
              <w:jc w:val="center"/>
              <w:rPr>
                <w:sz w:val="20"/>
                <w:szCs w:val="20"/>
                <w:lang w:val="uk-UA"/>
              </w:rPr>
            </w:pPr>
            <w:r w:rsidRPr="00D40C0A">
              <w:rPr>
                <w:sz w:val="20"/>
                <w:szCs w:val="20"/>
                <w:lang w:val="uk-UA"/>
              </w:rPr>
              <w:t>С</w:t>
            </w:r>
          </w:p>
        </w:tc>
      </w:tr>
      <w:tr w:rsidR="00D8430E" w:rsidRPr="00D40C0A" w:rsidTr="00D8430E">
        <w:trPr>
          <w:trHeight w:val="320"/>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pacing w:val="30"/>
                <w:sz w:val="20"/>
                <w:szCs w:val="20"/>
                <w:lang w:val="uk-UA"/>
              </w:rPr>
              <w:t>64-73</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z w:val="20"/>
                <w:szCs w:val="20"/>
                <w:lang w:val="uk-UA"/>
              </w:rPr>
              <w:t>Задовільно</w:t>
            </w:r>
          </w:p>
        </w:tc>
        <w:tc>
          <w:tcPr>
            <w:tcW w:w="2235" w:type="dxa"/>
            <w:vMerge/>
            <w:tcBorders>
              <w:left w:val="single" w:sz="4" w:space="0" w:color="auto"/>
              <w:right w:val="single" w:sz="4" w:space="0" w:color="auto"/>
            </w:tcBorders>
            <w:shd w:val="clear" w:color="auto" w:fill="FFFFFF"/>
          </w:tcPr>
          <w:p w:rsidR="00D8430E" w:rsidRPr="00D40C0A" w:rsidRDefault="00D8430E" w:rsidP="00D40C0A">
            <w:pPr>
              <w:suppressAutoHyphens/>
              <w:ind w:firstLine="709"/>
              <w:rPr>
                <w:sz w:val="20"/>
                <w:szCs w:val="20"/>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hanging="538"/>
              <w:jc w:val="center"/>
              <w:rPr>
                <w:sz w:val="20"/>
                <w:szCs w:val="20"/>
                <w:lang w:val="uk-UA"/>
              </w:rPr>
            </w:pPr>
            <w:r w:rsidRPr="00D40C0A">
              <w:rPr>
                <w:sz w:val="20"/>
                <w:szCs w:val="20"/>
                <w:lang w:val="uk-UA"/>
              </w:rPr>
              <w:t>D</w:t>
            </w:r>
          </w:p>
        </w:tc>
      </w:tr>
      <w:tr w:rsidR="00D8430E" w:rsidRPr="00D40C0A" w:rsidTr="00D8430E">
        <w:trPr>
          <w:trHeight w:val="32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pacing w:val="30"/>
                <w:sz w:val="20"/>
                <w:szCs w:val="20"/>
                <w:lang w:val="uk-UA"/>
              </w:rPr>
              <w:t>60-63</w:t>
            </w:r>
          </w:p>
        </w:tc>
        <w:tc>
          <w:tcPr>
            <w:tcW w:w="3105" w:type="dxa"/>
            <w:vMerge/>
            <w:tcBorders>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firstLine="709"/>
              <w:rPr>
                <w:sz w:val="20"/>
                <w:szCs w:val="20"/>
                <w:lang w:val="uk-UA"/>
              </w:rPr>
            </w:pPr>
          </w:p>
        </w:tc>
        <w:tc>
          <w:tcPr>
            <w:tcW w:w="2235" w:type="dxa"/>
            <w:vMerge/>
            <w:tcBorders>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firstLine="709"/>
              <w:rPr>
                <w:sz w:val="20"/>
                <w:szCs w:val="20"/>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hanging="538"/>
              <w:jc w:val="center"/>
              <w:rPr>
                <w:sz w:val="20"/>
                <w:szCs w:val="20"/>
                <w:lang w:val="uk-UA"/>
              </w:rPr>
            </w:pPr>
            <w:r w:rsidRPr="00D40C0A">
              <w:rPr>
                <w:sz w:val="20"/>
                <w:szCs w:val="20"/>
                <w:lang w:val="uk-UA"/>
              </w:rPr>
              <w:t>Е</w:t>
            </w:r>
          </w:p>
        </w:tc>
      </w:tr>
      <w:tr w:rsidR="00D8430E" w:rsidRPr="00D40C0A" w:rsidTr="00D8430E">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z w:val="20"/>
                <w:szCs w:val="20"/>
                <w:lang w:val="uk-UA"/>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z w:val="20"/>
                <w:szCs w:val="20"/>
                <w:lang w:val="uk-UA"/>
              </w:rPr>
              <w:t>Незадовільно (не зараховано) з можливістю повторного складання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hanging="538"/>
              <w:jc w:val="center"/>
              <w:rPr>
                <w:sz w:val="20"/>
                <w:szCs w:val="20"/>
                <w:lang w:val="uk-UA"/>
              </w:rPr>
            </w:pPr>
            <w:r w:rsidRPr="00D40C0A">
              <w:rPr>
                <w:sz w:val="20"/>
                <w:szCs w:val="20"/>
                <w:lang w:val="uk-UA"/>
              </w:rPr>
              <w:t>FX</w:t>
            </w:r>
          </w:p>
        </w:tc>
      </w:tr>
      <w:tr w:rsidR="00D8430E" w:rsidRPr="00D40C0A" w:rsidTr="00D8430E">
        <w:trPr>
          <w:trHeight w:val="26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pacing w:val="30"/>
                <w:sz w:val="20"/>
                <w:szCs w:val="20"/>
                <w:lang w:val="uk-UA"/>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jc w:val="center"/>
              <w:rPr>
                <w:sz w:val="20"/>
                <w:szCs w:val="20"/>
                <w:lang w:val="uk-UA"/>
              </w:rPr>
            </w:pPr>
            <w:r w:rsidRPr="00D40C0A">
              <w:rPr>
                <w:sz w:val="20"/>
                <w:szCs w:val="20"/>
                <w:lang w:val="uk-UA"/>
              </w:rPr>
              <w:t>Незадовільно (не зараховано) з обов’язковим повторним вивченням дисципліни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40C0A" w:rsidRDefault="00D8430E" w:rsidP="00D40C0A">
            <w:pPr>
              <w:suppressAutoHyphens/>
              <w:ind w:hanging="538"/>
              <w:jc w:val="center"/>
              <w:rPr>
                <w:sz w:val="20"/>
                <w:szCs w:val="20"/>
                <w:lang w:val="uk-UA"/>
              </w:rPr>
            </w:pPr>
            <w:r w:rsidRPr="00D40C0A">
              <w:rPr>
                <w:sz w:val="20"/>
                <w:szCs w:val="20"/>
                <w:lang w:val="uk-UA"/>
              </w:rPr>
              <w:t>F</w:t>
            </w:r>
          </w:p>
        </w:tc>
      </w:tr>
    </w:tbl>
    <w:p w:rsidR="00D8430E" w:rsidRPr="00783752" w:rsidRDefault="00D8430E" w:rsidP="00D40C0A">
      <w:pPr>
        <w:widowControl w:val="0"/>
        <w:suppressAutoHyphens/>
        <w:spacing w:line="276" w:lineRule="auto"/>
        <w:jc w:val="both"/>
        <w:rPr>
          <w:b/>
          <w:sz w:val="24"/>
          <w:lang w:val="uk-UA"/>
        </w:rPr>
      </w:pPr>
    </w:p>
    <w:p w:rsidR="00D8430E" w:rsidRPr="00783752" w:rsidRDefault="00D8430E" w:rsidP="00064622">
      <w:pPr>
        <w:widowControl w:val="0"/>
        <w:suppressAutoHyphens/>
        <w:spacing w:line="276" w:lineRule="auto"/>
        <w:ind w:firstLine="709"/>
        <w:jc w:val="center"/>
        <w:rPr>
          <w:b/>
          <w:sz w:val="24"/>
          <w:lang w:val="uk-UA"/>
        </w:rPr>
      </w:pPr>
      <w:r w:rsidRPr="00783752">
        <w:rPr>
          <w:b/>
          <w:sz w:val="24"/>
          <w:lang w:val="uk-UA"/>
        </w:rPr>
        <w:t>Критерії поточної оцінки знань аспірантів</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Усний виступ та виконання письмового завдання, тестування:</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Оцінка «відмінно» (5) –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Оцінка «добре» (4)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Оцінка «задовільно» (3) –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Оцінка «незадовільно» (2) –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p w:rsidR="00D8430E" w:rsidRPr="00783752" w:rsidRDefault="00D8430E" w:rsidP="00064622">
      <w:pPr>
        <w:suppressAutoHyphens/>
        <w:spacing w:line="276" w:lineRule="auto"/>
        <w:ind w:firstLine="709"/>
        <w:jc w:val="both"/>
        <w:rPr>
          <w:sz w:val="24"/>
          <w:lang w:val="uk-UA" w:eastAsia="uk-UA"/>
        </w:rPr>
      </w:pPr>
      <w:r w:rsidRPr="00783752">
        <w:rPr>
          <w:sz w:val="24"/>
          <w:lang w:val="uk-UA" w:eastAsia="uk-UA"/>
        </w:rPr>
        <w:t xml:space="preserve"> В кінці семестру обчислюється середнє арифметичне значення (САЗ) усіх отриманих аспірантом оцінок з наступним переведенням його у бали за формулою:</w:t>
      </w:r>
    </w:p>
    <w:p w:rsidR="00D8430E" w:rsidRPr="00783752" w:rsidRDefault="00D8430E" w:rsidP="00064622">
      <w:pPr>
        <w:suppressAutoHyphens/>
        <w:spacing w:line="276" w:lineRule="auto"/>
        <w:ind w:firstLine="709"/>
        <w:jc w:val="center"/>
        <w:rPr>
          <w:position w:val="-24"/>
          <w:sz w:val="24"/>
          <w:lang w:val="uk-UA" w:eastAsia="uk-UA"/>
        </w:rPr>
      </w:pPr>
      <w:r w:rsidRPr="00783752">
        <w:rPr>
          <w:position w:val="-24"/>
          <w:sz w:val="24"/>
          <w:lang w:val="uk-UA" w:eastAsia="uk-UA"/>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14" o:title=""/>
          </v:shape>
          <o:OLEObject Type="Embed" ProgID="Equation.3" ShapeID="_x0000_i1025" DrawAspect="Content" ObjectID="_1681564451" r:id="rId15"/>
        </w:object>
      </w:r>
    </w:p>
    <w:p w:rsidR="00D8430E" w:rsidRPr="00783752" w:rsidRDefault="00D8430E" w:rsidP="00064622">
      <w:pPr>
        <w:suppressAutoHyphens/>
        <w:spacing w:line="276" w:lineRule="auto"/>
        <w:ind w:firstLine="709"/>
        <w:jc w:val="both"/>
        <w:rPr>
          <w:sz w:val="24"/>
          <w:lang w:val="uk-UA" w:eastAsia="uk-UA"/>
        </w:rPr>
      </w:pPr>
      <w:r w:rsidRPr="00783752">
        <w:rPr>
          <w:sz w:val="24"/>
          <w:lang w:val="uk-UA" w:eastAsia="uk-UA"/>
        </w:rPr>
        <w:t>Бал з поточного контролю може бути змінений за рахунок заохочувальних балів:</w:t>
      </w:r>
    </w:p>
    <w:p w:rsidR="00D8430E" w:rsidRPr="00783752" w:rsidRDefault="00D8430E" w:rsidP="00064622">
      <w:pPr>
        <w:numPr>
          <w:ilvl w:val="0"/>
          <w:numId w:val="11"/>
        </w:numPr>
        <w:tabs>
          <w:tab w:val="left" w:pos="1438"/>
        </w:tabs>
        <w:suppressAutoHyphens/>
        <w:spacing w:line="276" w:lineRule="auto"/>
        <w:ind w:firstLine="709"/>
        <w:jc w:val="both"/>
        <w:rPr>
          <w:sz w:val="24"/>
          <w:lang w:val="uk-UA" w:eastAsia="uk-UA"/>
        </w:rPr>
      </w:pPr>
      <w:r w:rsidRPr="00783752">
        <w:rPr>
          <w:sz w:val="24"/>
          <w:lang w:val="uk-UA" w:eastAsia="uk-UA"/>
        </w:rPr>
        <w:t>аспірантам, які не мають пропусків занять протягом семестру (додається 2 бали);</w:t>
      </w:r>
    </w:p>
    <w:p w:rsidR="00D8430E" w:rsidRPr="00783752" w:rsidRDefault="00D8430E" w:rsidP="00064622">
      <w:pPr>
        <w:numPr>
          <w:ilvl w:val="0"/>
          <w:numId w:val="11"/>
        </w:numPr>
        <w:tabs>
          <w:tab w:val="left" w:pos="1445"/>
        </w:tabs>
        <w:suppressAutoHyphens/>
        <w:spacing w:line="276" w:lineRule="auto"/>
        <w:ind w:firstLine="709"/>
        <w:jc w:val="both"/>
        <w:rPr>
          <w:sz w:val="24"/>
          <w:lang w:val="uk-UA" w:eastAsia="uk-UA"/>
        </w:rPr>
      </w:pPr>
      <w:r w:rsidRPr="00783752">
        <w:rPr>
          <w:sz w:val="24"/>
          <w:lang w:val="uk-UA" w:eastAsia="uk-UA"/>
        </w:rPr>
        <w:t xml:space="preserve">за участь в університетських аспірантських олімпіадах, наукових конференціях (додається 2 бали), на </w:t>
      </w:r>
      <w:proofErr w:type="spellStart"/>
      <w:r w:rsidRPr="00783752">
        <w:rPr>
          <w:sz w:val="24"/>
          <w:lang w:val="uk-UA" w:eastAsia="uk-UA"/>
        </w:rPr>
        <w:t>міжвузівському-</w:t>
      </w:r>
      <w:proofErr w:type="spellEnd"/>
      <w:r w:rsidRPr="00783752">
        <w:rPr>
          <w:sz w:val="24"/>
          <w:lang w:val="uk-UA" w:eastAsia="uk-UA"/>
        </w:rPr>
        <w:t xml:space="preserve"> рівні (додається 5 балів);</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 за інші види навчально-дослідної роботи бали додаються за рішенням кафедри.</w:t>
      </w:r>
    </w:p>
    <w:p w:rsidR="00D8430E" w:rsidRPr="00783752" w:rsidRDefault="00D8430E" w:rsidP="00064622">
      <w:pPr>
        <w:widowControl w:val="0"/>
        <w:suppressAutoHyphens/>
        <w:spacing w:line="276" w:lineRule="auto"/>
        <w:ind w:firstLine="709"/>
        <w:jc w:val="center"/>
        <w:rPr>
          <w:b/>
          <w:sz w:val="24"/>
          <w:lang w:val="uk-UA"/>
        </w:rPr>
      </w:pPr>
    </w:p>
    <w:p w:rsidR="00D8430E" w:rsidRPr="00783752" w:rsidRDefault="00D8430E" w:rsidP="00064622">
      <w:pPr>
        <w:widowControl w:val="0"/>
        <w:suppressAutoHyphens/>
        <w:spacing w:line="276" w:lineRule="auto"/>
        <w:ind w:firstLine="709"/>
        <w:jc w:val="center"/>
        <w:rPr>
          <w:b/>
          <w:sz w:val="24"/>
          <w:lang w:val="uk-UA"/>
        </w:rPr>
      </w:pPr>
      <w:r w:rsidRPr="00783752">
        <w:rPr>
          <w:b/>
          <w:sz w:val="24"/>
          <w:lang w:val="uk-UA"/>
        </w:rPr>
        <w:t>Критерії оцінки знань з дисципліни на екзамені</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Виконання  завдання  потребує  повної  аналітичної і змістовної  відповіді (оцінюється від 0 до 50 балів) .</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45-50 балів отримують аспіранти, які повно та ґрунтовно розкрили теоретичне питання, використавши при цьому не лише обов’язкову, а й додаткову літературу.</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 xml:space="preserve">41-44 отримують аспіранти, які в цілому розкрили теоретичне питання, однак не повно і допустивши деякі неточності. При цьому не використав на достатньому рівні обов’язкову літературу. </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 xml:space="preserve">37-40 балів отримують аспіранти, які правильно визначили сутність питання, але розкрили його не повністю, допустивши деякі незначні помилки. </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 xml:space="preserve">34-36 балів отримують аспіранти, які правильно визначили сутність питання, розкривши його лише частково і допустивши при цьому окремі помилки, котрі не впливають </w:t>
      </w:r>
      <w:r w:rsidRPr="00783752">
        <w:rPr>
          <w:sz w:val="24"/>
          <w:lang w:val="uk-UA"/>
        </w:rPr>
        <w:lastRenderedPageBreak/>
        <w:t xml:space="preserve">на загальне розуміння питання. </w:t>
      </w:r>
    </w:p>
    <w:p w:rsidR="00D8430E" w:rsidRPr="00783752" w:rsidRDefault="00D8430E" w:rsidP="00064622">
      <w:pPr>
        <w:widowControl w:val="0"/>
        <w:suppressAutoHyphens/>
        <w:spacing w:line="276" w:lineRule="auto"/>
        <w:ind w:firstLine="709"/>
        <w:jc w:val="both"/>
        <w:rPr>
          <w:sz w:val="24"/>
          <w:lang w:val="uk-UA"/>
        </w:rPr>
      </w:pPr>
      <w:r w:rsidRPr="00783752">
        <w:rPr>
          <w:sz w:val="24"/>
          <w:lang w:val="uk-UA"/>
        </w:rPr>
        <w:t>30-33 балів отримують аспіранти, які правильно визначили сутність питання, недостатньо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0-29 балів отримують аспіранти, які частково та поверхово розкрили лише окремі положення питання і допустили при цьому певні суттєві помилки, котрі значно вплинули на загальне розуміння питання.</w:t>
      </w:r>
    </w:p>
    <w:p w:rsidR="00D8430E" w:rsidRPr="00783752" w:rsidRDefault="00D8430E" w:rsidP="00064622">
      <w:pPr>
        <w:widowControl w:val="0"/>
        <w:suppressAutoHyphens/>
        <w:jc w:val="right"/>
        <w:rPr>
          <w:sz w:val="24"/>
          <w:lang w:val="uk-UA"/>
        </w:rPr>
      </w:pPr>
    </w:p>
    <w:p w:rsidR="00700C30" w:rsidRPr="00783752" w:rsidRDefault="000F1F0D" w:rsidP="00064622">
      <w:pPr>
        <w:widowControl w:val="0"/>
        <w:suppressAutoHyphens/>
        <w:jc w:val="center"/>
        <w:rPr>
          <w:b/>
          <w:sz w:val="24"/>
          <w:lang w:val="uk-UA"/>
        </w:rPr>
      </w:pPr>
      <w:r w:rsidRPr="00783752">
        <w:rPr>
          <w:b/>
          <w:sz w:val="24"/>
          <w:lang w:val="uk-UA"/>
        </w:rPr>
        <w:t>8</w:t>
      </w:r>
      <w:r w:rsidR="00A85B50" w:rsidRPr="00783752">
        <w:rPr>
          <w:b/>
          <w:sz w:val="24"/>
          <w:lang w:val="uk-UA"/>
        </w:rPr>
        <w:t xml:space="preserve">. </w:t>
      </w:r>
      <w:r w:rsidR="00700C30" w:rsidRPr="00783752">
        <w:rPr>
          <w:b/>
          <w:sz w:val="24"/>
          <w:lang w:val="uk-UA"/>
        </w:rPr>
        <w:t>Навчально-методичне забезпечення</w:t>
      </w:r>
    </w:p>
    <w:p w:rsidR="00D8430E" w:rsidRPr="00783752" w:rsidRDefault="00D8430E" w:rsidP="00064622">
      <w:pPr>
        <w:shd w:val="clear" w:color="auto" w:fill="FFFFFF"/>
        <w:tabs>
          <w:tab w:val="num" w:pos="0"/>
        </w:tabs>
        <w:suppressAutoHyphens/>
        <w:spacing w:line="276" w:lineRule="auto"/>
        <w:ind w:firstLine="709"/>
        <w:jc w:val="center"/>
        <w:rPr>
          <w:b/>
          <w:bCs/>
          <w:color w:val="000000"/>
          <w:spacing w:val="1"/>
          <w:sz w:val="24"/>
          <w:lang w:val="uk-UA"/>
        </w:rPr>
      </w:pPr>
      <w:r w:rsidRPr="00783752">
        <w:rPr>
          <w:b/>
          <w:bCs/>
          <w:color w:val="000000"/>
          <w:spacing w:val="1"/>
          <w:sz w:val="24"/>
          <w:lang w:val="uk-UA"/>
        </w:rPr>
        <w:t>Базова</w:t>
      </w:r>
    </w:p>
    <w:p w:rsidR="00D40C0A" w:rsidRPr="00E33E72" w:rsidRDefault="00D40C0A" w:rsidP="00D40C0A">
      <w:pPr>
        <w:pStyle w:val="Default"/>
        <w:numPr>
          <w:ilvl w:val="0"/>
          <w:numId w:val="15"/>
        </w:numPr>
        <w:spacing w:line="276" w:lineRule="auto"/>
        <w:ind w:left="0" w:firstLine="709"/>
        <w:jc w:val="both"/>
        <w:rPr>
          <w:rStyle w:val="ad"/>
          <w:rFonts w:eastAsiaTheme="majorEastAsia"/>
          <w:color w:val="auto"/>
          <w:u w:val="none"/>
          <w:lang w:val="uk-UA"/>
        </w:rPr>
      </w:pPr>
      <w:proofErr w:type="spellStart"/>
      <w:r w:rsidRPr="00D40C0A">
        <w:rPr>
          <w:color w:val="auto"/>
          <w:lang w:val="uk-UA"/>
        </w:rPr>
        <w:t>Гребельник</w:t>
      </w:r>
      <w:proofErr w:type="spellEnd"/>
      <w:r w:rsidRPr="00D40C0A">
        <w:rPr>
          <w:color w:val="auto"/>
          <w:lang w:val="uk-UA"/>
        </w:rPr>
        <w:t xml:space="preserve"> О.П. Основи Зовнішньоекономічної діяльності: підручник. Ірпінь:</w:t>
      </w:r>
      <w:r w:rsidRPr="00D40C0A">
        <w:rPr>
          <w:color w:val="auto"/>
        </w:rPr>
        <w:t xml:space="preserve"> </w:t>
      </w:r>
      <w:proofErr w:type="spellStart"/>
      <w:r w:rsidRPr="00D40C0A">
        <w:rPr>
          <w:color w:val="auto"/>
        </w:rPr>
        <w:t>Університет</w:t>
      </w:r>
      <w:proofErr w:type="spellEnd"/>
      <w:r w:rsidRPr="00D40C0A">
        <w:rPr>
          <w:color w:val="auto"/>
        </w:rPr>
        <w:t xml:space="preserve"> ДФС </w:t>
      </w:r>
      <w:proofErr w:type="spellStart"/>
      <w:r w:rsidRPr="00D40C0A">
        <w:rPr>
          <w:color w:val="auto"/>
        </w:rPr>
        <w:t>України</w:t>
      </w:r>
      <w:proofErr w:type="spellEnd"/>
      <w:r w:rsidRPr="00D40C0A">
        <w:rPr>
          <w:color w:val="auto"/>
          <w:lang w:val="uk-UA"/>
        </w:rPr>
        <w:t>, 2019.</w:t>
      </w:r>
      <w:r w:rsidRPr="00D40C0A">
        <w:rPr>
          <w:rFonts w:ascii="Arial" w:hAnsi="Arial" w:cs="Arial"/>
          <w:color w:val="auto"/>
          <w:bdr w:val="none" w:sz="0" w:space="0" w:color="auto" w:frame="1"/>
          <w:lang w:val="uk-UA"/>
        </w:rPr>
        <w:t xml:space="preserve"> </w:t>
      </w:r>
      <w:r w:rsidRPr="00D40C0A">
        <w:rPr>
          <w:color w:val="auto"/>
          <w:lang w:val="uk-UA"/>
        </w:rPr>
        <w:t>410 с. URL:</w:t>
      </w:r>
      <w:r w:rsidRPr="00D40C0A">
        <w:rPr>
          <w:color w:val="auto"/>
        </w:rPr>
        <w:t xml:space="preserve"> </w:t>
      </w:r>
      <w:hyperlink r:id="rId16" w:history="1">
        <w:r w:rsidRPr="00E33E72">
          <w:rPr>
            <w:rStyle w:val="ad"/>
            <w:rFonts w:eastAsiaTheme="majorEastAsia"/>
            <w:color w:val="auto"/>
            <w:u w:val="none"/>
            <w:lang w:val="uk-UA"/>
          </w:rPr>
          <w:t>http://ir.nusta.edu.ua/jspui/bitstream/doc/4007/1/2830_IR.pdf</w:t>
        </w:r>
      </w:hyperlink>
    </w:p>
    <w:p w:rsidR="00D40C0A" w:rsidRPr="00E33E72" w:rsidRDefault="00D40C0A" w:rsidP="00D40C0A">
      <w:pPr>
        <w:pStyle w:val="Default"/>
        <w:numPr>
          <w:ilvl w:val="0"/>
          <w:numId w:val="15"/>
        </w:numPr>
        <w:spacing w:line="276" w:lineRule="auto"/>
        <w:ind w:left="0" w:firstLine="709"/>
        <w:jc w:val="both"/>
        <w:rPr>
          <w:color w:val="auto"/>
          <w:lang w:val="uk-UA"/>
        </w:rPr>
      </w:pPr>
      <w:proofErr w:type="spellStart"/>
      <w:r w:rsidRPr="00E33E72">
        <w:rPr>
          <w:color w:val="auto"/>
          <w:lang w:val="uk-UA"/>
        </w:rPr>
        <w:t>Дідківський</w:t>
      </w:r>
      <w:proofErr w:type="spellEnd"/>
      <w:r w:rsidRPr="00E33E72">
        <w:rPr>
          <w:color w:val="auto"/>
          <w:lang w:val="uk-UA"/>
        </w:rPr>
        <w:t xml:space="preserve"> М.І. Зовнішньоекономічна діяльність підприємства: </w:t>
      </w:r>
      <w:proofErr w:type="spellStart"/>
      <w:r w:rsidRPr="00E33E72">
        <w:rPr>
          <w:color w:val="auto"/>
          <w:lang w:val="uk-UA"/>
        </w:rPr>
        <w:t>навч</w:t>
      </w:r>
      <w:proofErr w:type="spellEnd"/>
      <w:r w:rsidRPr="00E33E72">
        <w:rPr>
          <w:color w:val="auto"/>
          <w:lang w:val="uk-UA"/>
        </w:rPr>
        <w:t>. посі</w:t>
      </w:r>
      <w:r w:rsidRPr="00E33E72">
        <w:rPr>
          <w:color w:val="auto"/>
          <w:lang w:val="uk-UA"/>
        </w:rPr>
        <w:t>б</w:t>
      </w:r>
      <w:r w:rsidRPr="00E33E72">
        <w:rPr>
          <w:color w:val="auto"/>
          <w:lang w:val="uk-UA"/>
        </w:rPr>
        <w:t>ник. Київ: Знання, 2006. 462 с.</w:t>
      </w:r>
    </w:p>
    <w:p w:rsidR="00D40C0A" w:rsidRPr="00E33E72" w:rsidRDefault="00D40C0A" w:rsidP="00D40C0A">
      <w:pPr>
        <w:numPr>
          <w:ilvl w:val="0"/>
          <w:numId w:val="15"/>
        </w:numPr>
        <w:ind w:left="0" w:firstLine="709"/>
        <w:jc w:val="both"/>
        <w:rPr>
          <w:rStyle w:val="ad"/>
          <w:rFonts w:eastAsiaTheme="majorEastAsia"/>
          <w:color w:val="auto"/>
          <w:sz w:val="24"/>
          <w:u w:val="none"/>
          <w:lang w:val="uk-UA"/>
        </w:rPr>
      </w:pPr>
      <w:r w:rsidRPr="00E33E72">
        <w:rPr>
          <w:sz w:val="24"/>
          <w:lang w:val="uk-UA"/>
        </w:rPr>
        <w:t xml:space="preserve">Козак Ю., </w:t>
      </w:r>
      <w:proofErr w:type="spellStart"/>
      <w:r w:rsidRPr="00E33E72">
        <w:rPr>
          <w:sz w:val="24"/>
          <w:lang w:val="uk-UA"/>
        </w:rPr>
        <w:t>Шпорек</w:t>
      </w:r>
      <w:proofErr w:type="spellEnd"/>
      <w:r w:rsidRPr="00E33E72">
        <w:rPr>
          <w:sz w:val="24"/>
          <w:lang w:val="uk-UA"/>
        </w:rPr>
        <w:t xml:space="preserve"> Т., </w:t>
      </w:r>
      <w:proofErr w:type="spellStart"/>
      <w:r w:rsidRPr="00E33E72">
        <w:rPr>
          <w:sz w:val="24"/>
          <w:lang w:val="uk-UA"/>
        </w:rPr>
        <w:t>Молендовскі</w:t>
      </w:r>
      <w:proofErr w:type="spellEnd"/>
      <w:r w:rsidRPr="00E33E72">
        <w:rPr>
          <w:sz w:val="24"/>
          <w:lang w:val="uk-UA"/>
        </w:rPr>
        <w:t xml:space="preserve"> Є. Міжнародна торгівля: підручник. </w:t>
      </w:r>
      <w:proofErr w:type="spellStart"/>
      <w:r w:rsidRPr="00E33E72">
        <w:rPr>
          <w:sz w:val="24"/>
          <w:lang w:val="uk-UA"/>
        </w:rPr>
        <w:t>В-во</w:t>
      </w:r>
      <w:proofErr w:type="spellEnd"/>
      <w:r w:rsidRPr="00E33E72">
        <w:rPr>
          <w:sz w:val="24"/>
          <w:lang w:val="uk-UA"/>
        </w:rPr>
        <w:t xml:space="preserve"> Центр навчальної літератури, 2015. 272с. URL: </w:t>
      </w:r>
      <w:hyperlink r:id="rId17" w:history="1">
        <w:r w:rsidRPr="00E33E72">
          <w:rPr>
            <w:rStyle w:val="ad"/>
            <w:rFonts w:eastAsiaTheme="majorEastAsia"/>
            <w:color w:val="auto"/>
            <w:sz w:val="24"/>
            <w:u w:val="none"/>
            <w:lang w:val="uk-UA"/>
          </w:rPr>
          <w:t>https://pidru4niki.com/1613102363732/ekonomika/mizhnarodna_torgivlya</w:t>
        </w:r>
      </w:hyperlink>
    </w:p>
    <w:p w:rsidR="00D40C0A" w:rsidRPr="00D40C0A" w:rsidRDefault="00D40C0A" w:rsidP="00D40C0A">
      <w:pPr>
        <w:numPr>
          <w:ilvl w:val="0"/>
          <w:numId w:val="15"/>
        </w:numPr>
        <w:ind w:left="0" w:firstLine="709"/>
        <w:jc w:val="both"/>
        <w:rPr>
          <w:sz w:val="24"/>
          <w:lang w:val="uk-UA"/>
        </w:rPr>
      </w:pPr>
      <w:r w:rsidRPr="00E33E72">
        <w:rPr>
          <w:sz w:val="24"/>
          <w:lang w:val="uk-UA"/>
        </w:rPr>
        <w:t>Козак Ю. Зовнішньоекономічна діяльність: підприємство</w:t>
      </w:r>
      <w:r w:rsidRPr="00D40C0A">
        <w:rPr>
          <w:sz w:val="24"/>
          <w:lang w:val="uk-UA"/>
        </w:rPr>
        <w:t>-регіон: підручник</w:t>
      </w:r>
      <w:r w:rsidRPr="00D40C0A">
        <w:rPr>
          <w:rFonts w:ascii="Verdana" w:hAnsi="Verdana"/>
          <w:sz w:val="24"/>
          <w:shd w:val="clear" w:color="auto" w:fill="FFFFFF"/>
          <w:lang w:val="uk-UA"/>
        </w:rPr>
        <w:t xml:space="preserve">. </w:t>
      </w:r>
      <w:proofErr w:type="spellStart"/>
      <w:r w:rsidRPr="00D40C0A">
        <w:rPr>
          <w:sz w:val="24"/>
          <w:lang w:val="uk-UA"/>
        </w:rPr>
        <w:t>В-во</w:t>
      </w:r>
      <w:proofErr w:type="spellEnd"/>
      <w:r w:rsidRPr="00D40C0A">
        <w:rPr>
          <w:sz w:val="24"/>
          <w:lang w:val="uk-UA"/>
        </w:rPr>
        <w:t xml:space="preserve"> Центр навчальної літератури, 2016. 290с. </w:t>
      </w:r>
    </w:p>
    <w:p w:rsidR="00D40C0A" w:rsidRPr="00D40C0A" w:rsidRDefault="00D40C0A" w:rsidP="00D40C0A">
      <w:pPr>
        <w:numPr>
          <w:ilvl w:val="0"/>
          <w:numId w:val="15"/>
        </w:numPr>
        <w:ind w:left="0" w:firstLine="709"/>
        <w:jc w:val="both"/>
        <w:rPr>
          <w:sz w:val="24"/>
          <w:lang w:val="uk-UA"/>
        </w:rPr>
      </w:pPr>
      <w:r w:rsidRPr="00D40C0A">
        <w:rPr>
          <w:sz w:val="24"/>
          <w:lang w:val="uk-UA"/>
        </w:rPr>
        <w:t xml:space="preserve">Козак Ю. Зовнішньоекономічна діяльність: </w:t>
      </w:r>
      <w:proofErr w:type="spellStart"/>
      <w:r w:rsidRPr="00D40C0A">
        <w:rPr>
          <w:sz w:val="24"/>
          <w:lang w:val="uk-UA"/>
        </w:rPr>
        <w:t>навч</w:t>
      </w:r>
      <w:proofErr w:type="spellEnd"/>
      <w:r w:rsidRPr="00D40C0A">
        <w:rPr>
          <w:sz w:val="24"/>
          <w:lang w:val="uk-UA"/>
        </w:rPr>
        <w:t xml:space="preserve">. посібник. </w:t>
      </w:r>
      <w:proofErr w:type="spellStart"/>
      <w:r w:rsidRPr="00D40C0A">
        <w:rPr>
          <w:sz w:val="24"/>
          <w:lang w:val="uk-UA"/>
        </w:rPr>
        <w:t>В-во</w:t>
      </w:r>
      <w:proofErr w:type="spellEnd"/>
      <w:r w:rsidRPr="00D40C0A">
        <w:rPr>
          <w:sz w:val="24"/>
          <w:lang w:val="uk-UA"/>
        </w:rPr>
        <w:t xml:space="preserve"> Центр навч</w:t>
      </w:r>
      <w:r w:rsidRPr="00D40C0A">
        <w:rPr>
          <w:sz w:val="24"/>
          <w:lang w:val="uk-UA"/>
        </w:rPr>
        <w:t>а</w:t>
      </w:r>
      <w:r w:rsidRPr="00D40C0A">
        <w:rPr>
          <w:sz w:val="24"/>
          <w:lang w:val="uk-UA"/>
        </w:rPr>
        <w:t>льної літератури, 2019. 292с.</w:t>
      </w:r>
    </w:p>
    <w:p w:rsidR="00D40C0A" w:rsidRPr="00D40C0A" w:rsidRDefault="00D40C0A" w:rsidP="00D40C0A">
      <w:pPr>
        <w:pStyle w:val="Default"/>
        <w:numPr>
          <w:ilvl w:val="0"/>
          <w:numId w:val="15"/>
        </w:numPr>
        <w:spacing w:line="276" w:lineRule="auto"/>
        <w:ind w:left="0" w:firstLine="709"/>
        <w:jc w:val="both"/>
        <w:rPr>
          <w:color w:val="auto"/>
          <w:lang w:val="uk-UA"/>
        </w:rPr>
      </w:pPr>
      <w:r w:rsidRPr="00D40C0A">
        <w:rPr>
          <w:color w:val="auto"/>
          <w:lang w:val="uk-UA"/>
        </w:rPr>
        <w:t>Менеджмент зовнішньоекономічної діяльності: підручник / за ред. О.А. Кир</w:t>
      </w:r>
      <w:r w:rsidRPr="00D40C0A">
        <w:rPr>
          <w:color w:val="auto"/>
          <w:lang w:val="uk-UA"/>
        </w:rPr>
        <w:t>и</w:t>
      </w:r>
      <w:r w:rsidRPr="00D40C0A">
        <w:rPr>
          <w:color w:val="auto"/>
          <w:lang w:val="uk-UA"/>
        </w:rPr>
        <w:t>ченка. Київ: Знання, 2005. 493 с.</w:t>
      </w:r>
    </w:p>
    <w:p w:rsidR="00D40C0A" w:rsidRPr="00E33E72" w:rsidRDefault="00D40C0A" w:rsidP="00D40C0A">
      <w:pPr>
        <w:numPr>
          <w:ilvl w:val="0"/>
          <w:numId w:val="15"/>
        </w:numPr>
        <w:ind w:left="0" w:firstLine="709"/>
        <w:jc w:val="both"/>
        <w:rPr>
          <w:rStyle w:val="ad"/>
          <w:rFonts w:eastAsiaTheme="majorEastAsia"/>
          <w:color w:val="auto"/>
          <w:sz w:val="24"/>
          <w:u w:val="none"/>
          <w:lang w:val="uk-UA"/>
        </w:rPr>
      </w:pPr>
      <w:r w:rsidRPr="00D40C0A">
        <w:rPr>
          <w:sz w:val="24"/>
          <w:lang w:val="uk-UA"/>
        </w:rPr>
        <w:t>Митний кодекс України від 13.03.2012 р.</w:t>
      </w:r>
      <w:r w:rsidRPr="00D40C0A">
        <w:rPr>
          <w:rFonts w:ascii="Arial" w:hAnsi="Arial" w:cs="Arial"/>
          <w:sz w:val="24"/>
          <w:shd w:val="clear" w:color="auto" w:fill="FFFFFF"/>
          <w:lang w:val="uk-UA"/>
        </w:rPr>
        <w:t xml:space="preserve"> </w:t>
      </w:r>
      <w:r w:rsidRPr="00D40C0A">
        <w:rPr>
          <w:sz w:val="24"/>
          <w:lang w:val="uk-UA"/>
        </w:rPr>
        <w:t xml:space="preserve">№ 4495-VI / Верховні Рада України. URL: </w:t>
      </w:r>
      <w:hyperlink r:id="rId18" w:history="1">
        <w:r w:rsidRPr="00E33E72">
          <w:rPr>
            <w:rStyle w:val="ad"/>
            <w:rFonts w:eastAsiaTheme="majorEastAsia"/>
            <w:color w:val="auto"/>
            <w:sz w:val="24"/>
            <w:u w:val="none"/>
            <w:lang w:val="uk-UA"/>
          </w:rPr>
          <w:t>https://zakon.rada.gov.ua/laws/show/4495-17</w:t>
        </w:r>
      </w:hyperlink>
    </w:p>
    <w:p w:rsidR="00D40C0A" w:rsidRPr="00E33E72" w:rsidRDefault="00D40C0A" w:rsidP="00D40C0A">
      <w:pPr>
        <w:numPr>
          <w:ilvl w:val="0"/>
          <w:numId w:val="15"/>
        </w:numPr>
        <w:ind w:left="0" w:firstLine="709"/>
        <w:jc w:val="both"/>
        <w:rPr>
          <w:sz w:val="24"/>
          <w:lang w:val="uk-UA"/>
        </w:rPr>
      </w:pPr>
      <w:r w:rsidRPr="00E33E72">
        <w:rPr>
          <w:sz w:val="24"/>
          <w:lang w:val="uk-UA"/>
        </w:rPr>
        <w:t xml:space="preserve">Про зовнішньоекономічну діяльність: Закон України від 16.04.1991 р. № 959-XII / Верховні Рада України. URL: </w:t>
      </w:r>
      <w:hyperlink r:id="rId19" w:anchor="Text" w:history="1">
        <w:r w:rsidRPr="00E33E72">
          <w:rPr>
            <w:rStyle w:val="ad"/>
            <w:rFonts w:eastAsiaTheme="majorEastAsia"/>
            <w:color w:val="auto"/>
            <w:sz w:val="24"/>
            <w:u w:val="none"/>
            <w:lang w:val="uk-UA"/>
          </w:rPr>
          <w:t>https://zakon.rada.gov.ua/laws/show/959-12#Text</w:t>
        </w:r>
      </w:hyperlink>
      <w:r w:rsidRPr="00E33E72">
        <w:rPr>
          <w:sz w:val="24"/>
          <w:lang w:val="uk-UA"/>
        </w:rPr>
        <w:t xml:space="preserve"> </w:t>
      </w:r>
    </w:p>
    <w:p w:rsidR="00D40C0A" w:rsidRPr="00D40C0A" w:rsidRDefault="00D40C0A" w:rsidP="00D40C0A">
      <w:pPr>
        <w:jc w:val="both"/>
        <w:rPr>
          <w:sz w:val="24"/>
          <w:lang w:val="uk-UA"/>
        </w:rPr>
      </w:pPr>
      <w:r w:rsidRPr="00D40C0A">
        <w:rPr>
          <w:sz w:val="24"/>
          <w:lang w:val="uk-UA"/>
        </w:rPr>
        <w:t xml:space="preserve"> </w:t>
      </w:r>
    </w:p>
    <w:p w:rsidR="00D40C0A" w:rsidRPr="00D40C0A" w:rsidRDefault="00D40C0A" w:rsidP="00D40C0A">
      <w:pPr>
        <w:shd w:val="clear" w:color="auto" w:fill="FFFFFF"/>
        <w:tabs>
          <w:tab w:val="num" w:pos="0"/>
        </w:tabs>
        <w:suppressAutoHyphens/>
        <w:spacing w:line="276" w:lineRule="auto"/>
        <w:ind w:firstLine="709"/>
        <w:jc w:val="center"/>
        <w:rPr>
          <w:b/>
          <w:bCs/>
          <w:color w:val="000000"/>
          <w:spacing w:val="1"/>
          <w:sz w:val="24"/>
          <w:lang w:val="uk-UA"/>
        </w:rPr>
      </w:pPr>
      <w:r w:rsidRPr="00D40C0A">
        <w:rPr>
          <w:b/>
          <w:bCs/>
          <w:color w:val="000000"/>
          <w:spacing w:val="1"/>
          <w:sz w:val="24"/>
          <w:lang w:val="uk-UA"/>
        </w:rPr>
        <w:t>Додаткова</w:t>
      </w:r>
    </w:p>
    <w:p w:rsidR="00D40C0A" w:rsidRPr="00D40C0A" w:rsidRDefault="00D40C0A" w:rsidP="00D40C0A">
      <w:pPr>
        <w:numPr>
          <w:ilvl w:val="0"/>
          <w:numId w:val="16"/>
        </w:numPr>
        <w:ind w:left="0" w:firstLine="709"/>
        <w:jc w:val="both"/>
        <w:rPr>
          <w:sz w:val="24"/>
          <w:lang w:val="uk-UA"/>
        </w:rPr>
      </w:pPr>
      <w:r w:rsidRPr="00D40C0A">
        <w:rPr>
          <w:sz w:val="24"/>
          <w:lang w:val="uk-UA"/>
        </w:rPr>
        <w:t xml:space="preserve">Козик В.В., Панова Л.А., Даниленко Н.Б. Міжнародні економічні відносини: навчальний посібник. К.: Знання, 2008.  406 </w:t>
      </w:r>
      <w:r w:rsidRPr="00D40C0A">
        <w:rPr>
          <w:sz w:val="24"/>
        </w:rPr>
        <w:t>c</w:t>
      </w:r>
      <w:r w:rsidRPr="00D40C0A">
        <w:rPr>
          <w:sz w:val="24"/>
          <w:lang w:val="uk-UA"/>
        </w:rPr>
        <w:t xml:space="preserve">. </w:t>
      </w:r>
    </w:p>
    <w:p w:rsidR="00D40C0A" w:rsidRPr="00D40C0A" w:rsidRDefault="00D40C0A" w:rsidP="00D40C0A">
      <w:pPr>
        <w:pStyle w:val="Default"/>
        <w:numPr>
          <w:ilvl w:val="0"/>
          <w:numId w:val="16"/>
        </w:numPr>
        <w:spacing w:line="276" w:lineRule="auto"/>
        <w:ind w:left="0" w:firstLine="709"/>
        <w:jc w:val="both"/>
        <w:rPr>
          <w:color w:val="auto"/>
          <w:lang w:val="uk-UA"/>
        </w:rPr>
      </w:pPr>
      <w:r w:rsidRPr="00D40C0A">
        <w:rPr>
          <w:color w:val="auto"/>
          <w:lang w:val="uk-UA"/>
        </w:rPr>
        <w:t>Конвенція Організації Об'єднаних Націй про договори міжнародної купівлі-продажу товарів від 11 квітня 1980 року. URL: https://zakon.rada.gov.ua/laws/show/995_003#Text.</w:t>
      </w:r>
    </w:p>
    <w:p w:rsidR="00D40C0A" w:rsidRPr="00D40C0A" w:rsidRDefault="00D40C0A" w:rsidP="00D40C0A">
      <w:pPr>
        <w:numPr>
          <w:ilvl w:val="0"/>
          <w:numId w:val="16"/>
        </w:numPr>
        <w:ind w:left="0" w:firstLine="709"/>
        <w:jc w:val="both"/>
        <w:rPr>
          <w:sz w:val="24"/>
          <w:lang w:val="uk-UA"/>
        </w:rPr>
      </w:pPr>
      <w:proofErr w:type="spellStart"/>
      <w:r w:rsidRPr="00D40C0A">
        <w:rPr>
          <w:sz w:val="24"/>
          <w:lang w:val="uk-UA"/>
        </w:rPr>
        <w:t>Ліпич</w:t>
      </w:r>
      <w:proofErr w:type="spellEnd"/>
      <w:r w:rsidRPr="00D40C0A">
        <w:rPr>
          <w:sz w:val="24"/>
          <w:lang w:val="uk-UA"/>
        </w:rPr>
        <w:t xml:space="preserve"> Л.Г., </w:t>
      </w:r>
      <w:proofErr w:type="spellStart"/>
      <w:r w:rsidRPr="00D40C0A">
        <w:rPr>
          <w:sz w:val="24"/>
          <w:lang w:val="uk-UA"/>
        </w:rPr>
        <w:t>Фатенок-Ткачук</w:t>
      </w:r>
      <w:proofErr w:type="spellEnd"/>
      <w:r w:rsidRPr="00D40C0A">
        <w:rPr>
          <w:sz w:val="24"/>
          <w:lang w:val="uk-UA"/>
        </w:rPr>
        <w:t xml:space="preserve"> А.О. Формування стратегії розвитку зовнішньо</w:t>
      </w:r>
      <w:r w:rsidRPr="00D40C0A">
        <w:rPr>
          <w:sz w:val="24"/>
          <w:lang w:val="uk-UA"/>
        </w:rPr>
        <w:t>е</w:t>
      </w:r>
      <w:r w:rsidRPr="00D40C0A">
        <w:rPr>
          <w:sz w:val="24"/>
          <w:lang w:val="uk-UA"/>
        </w:rPr>
        <w:t xml:space="preserve">кономічної діяльності машинобудівних підприємств: монографія. Луцьк: </w:t>
      </w:r>
      <w:proofErr w:type="spellStart"/>
      <w:r w:rsidRPr="00D40C0A">
        <w:rPr>
          <w:sz w:val="24"/>
          <w:lang w:val="uk-UA"/>
        </w:rPr>
        <w:t>Волин</w:t>
      </w:r>
      <w:proofErr w:type="spellEnd"/>
      <w:r w:rsidRPr="00D40C0A">
        <w:rPr>
          <w:sz w:val="24"/>
          <w:lang w:val="uk-UA"/>
        </w:rPr>
        <w:t xml:space="preserve">. нац. ун-т ім. Лесі Українки, 2010. 218 с. </w:t>
      </w:r>
    </w:p>
    <w:p w:rsidR="00D40C0A" w:rsidRPr="00D40C0A" w:rsidRDefault="00D40C0A" w:rsidP="00D40C0A">
      <w:pPr>
        <w:numPr>
          <w:ilvl w:val="0"/>
          <w:numId w:val="16"/>
        </w:numPr>
        <w:ind w:left="0" w:firstLine="709"/>
        <w:jc w:val="both"/>
        <w:rPr>
          <w:sz w:val="24"/>
          <w:lang w:val="uk-UA"/>
        </w:rPr>
      </w:pPr>
      <w:proofErr w:type="spellStart"/>
      <w:r w:rsidRPr="00D40C0A">
        <w:rPr>
          <w:sz w:val="24"/>
          <w:lang w:val="uk-UA"/>
        </w:rPr>
        <w:t>Лубенченко</w:t>
      </w:r>
      <w:proofErr w:type="spellEnd"/>
      <w:r w:rsidRPr="00D40C0A">
        <w:rPr>
          <w:sz w:val="24"/>
          <w:lang w:val="uk-UA"/>
        </w:rPr>
        <w:t xml:space="preserve"> О.Е., </w:t>
      </w:r>
      <w:proofErr w:type="spellStart"/>
      <w:r w:rsidRPr="00D40C0A">
        <w:rPr>
          <w:sz w:val="24"/>
          <w:lang w:val="uk-UA"/>
        </w:rPr>
        <w:t>Гнєдков</w:t>
      </w:r>
      <w:proofErr w:type="spellEnd"/>
      <w:r w:rsidRPr="00D40C0A">
        <w:rPr>
          <w:sz w:val="24"/>
          <w:lang w:val="uk-UA"/>
        </w:rPr>
        <w:t xml:space="preserve"> А.В. Методологія управління зовнішньоекономі</w:t>
      </w:r>
      <w:r w:rsidRPr="00D40C0A">
        <w:rPr>
          <w:sz w:val="24"/>
          <w:lang w:val="uk-UA"/>
        </w:rPr>
        <w:t>ч</w:t>
      </w:r>
      <w:r w:rsidRPr="00D40C0A">
        <w:rPr>
          <w:sz w:val="24"/>
          <w:lang w:val="uk-UA"/>
        </w:rPr>
        <w:t xml:space="preserve">ною діяльністю промислових підприємств в умовах інноваційно-інвестиційної економіки: монографія. Лисичанськ: </w:t>
      </w:r>
      <w:proofErr w:type="spellStart"/>
      <w:r w:rsidRPr="00D40C0A">
        <w:rPr>
          <w:sz w:val="24"/>
          <w:lang w:val="uk-UA"/>
        </w:rPr>
        <w:t>ДонДТУ</w:t>
      </w:r>
      <w:proofErr w:type="spellEnd"/>
      <w:r w:rsidRPr="00D40C0A">
        <w:rPr>
          <w:sz w:val="24"/>
          <w:lang w:val="uk-UA"/>
        </w:rPr>
        <w:t xml:space="preserve">, 2016. 243 с. </w:t>
      </w:r>
    </w:p>
    <w:p w:rsidR="00D40C0A" w:rsidRPr="00D40C0A" w:rsidRDefault="00D40C0A" w:rsidP="00D40C0A">
      <w:pPr>
        <w:numPr>
          <w:ilvl w:val="0"/>
          <w:numId w:val="16"/>
        </w:numPr>
        <w:ind w:left="0" w:firstLine="709"/>
        <w:jc w:val="both"/>
        <w:rPr>
          <w:sz w:val="24"/>
          <w:lang w:val="uk-UA"/>
        </w:rPr>
      </w:pPr>
      <w:proofErr w:type="spellStart"/>
      <w:r w:rsidRPr="00D40C0A">
        <w:rPr>
          <w:sz w:val="24"/>
          <w:lang w:val="uk-UA"/>
        </w:rPr>
        <w:t>Малярець</w:t>
      </w:r>
      <w:proofErr w:type="spellEnd"/>
      <w:r w:rsidRPr="00D40C0A">
        <w:rPr>
          <w:sz w:val="24"/>
          <w:lang w:val="uk-UA"/>
        </w:rPr>
        <w:t xml:space="preserve"> Л.М., Проскуріна Н. В. </w:t>
      </w:r>
      <w:proofErr w:type="spellStart"/>
      <w:r w:rsidRPr="00D40C0A">
        <w:rPr>
          <w:sz w:val="24"/>
          <w:lang w:val="uk-UA"/>
        </w:rPr>
        <w:t>Контролінг</w:t>
      </w:r>
      <w:proofErr w:type="spellEnd"/>
      <w:r w:rsidRPr="00D40C0A">
        <w:rPr>
          <w:sz w:val="24"/>
          <w:lang w:val="uk-UA"/>
        </w:rPr>
        <w:t xml:space="preserve"> зовнішньоекономічної діяльності підприємства: аналітичний підхід: монографія. Харків: Вид. ХНЕУ ім. С. </w:t>
      </w:r>
      <w:proofErr w:type="spellStart"/>
      <w:r w:rsidRPr="00D40C0A">
        <w:rPr>
          <w:sz w:val="24"/>
          <w:lang w:val="uk-UA"/>
        </w:rPr>
        <w:t>Кузнеця</w:t>
      </w:r>
      <w:proofErr w:type="spellEnd"/>
      <w:r w:rsidRPr="00D40C0A">
        <w:rPr>
          <w:sz w:val="24"/>
          <w:lang w:val="uk-UA"/>
        </w:rPr>
        <w:t>, 2014. 226 с.</w:t>
      </w:r>
    </w:p>
    <w:p w:rsidR="00D40C0A" w:rsidRPr="00D40C0A" w:rsidRDefault="00D40C0A" w:rsidP="00D40C0A">
      <w:pPr>
        <w:ind w:left="360"/>
        <w:jc w:val="center"/>
        <w:rPr>
          <w:b/>
          <w:sz w:val="24"/>
          <w:lang w:val="uk-UA"/>
        </w:rPr>
      </w:pPr>
    </w:p>
    <w:p w:rsidR="00D40C0A" w:rsidRPr="00D40C0A" w:rsidRDefault="00E33E72" w:rsidP="00D40C0A">
      <w:pPr>
        <w:ind w:left="360"/>
        <w:jc w:val="center"/>
        <w:rPr>
          <w:b/>
          <w:sz w:val="24"/>
          <w:lang w:val="uk-UA"/>
        </w:rPr>
      </w:pPr>
      <w:r>
        <w:rPr>
          <w:b/>
          <w:sz w:val="24"/>
          <w:lang w:val="uk-UA"/>
        </w:rPr>
        <w:t>9</w:t>
      </w:r>
      <w:r w:rsidR="00D40C0A" w:rsidRPr="00D40C0A">
        <w:rPr>
          <w:b/>
          <w:sz w:val="24"/>
          <w:lang w:val="uk-UA"/>
        </w:rPr>
        <w:t>. Інформаційні ресурси</w:t>
      </w:r>
    </w:p>
    <w:p w:rsidR="00D40C0A" w:rsidRPr="00D40C0A" w:rsidRDefault="00D40C0A" w:rsidP="00D40C0A">
      <w:pPr>
        <w:numPr>
          <w:ilvl w:val="0"/>
          <w:numId w:val="17"/>
        </w:numPr>
        <w:tabs>
          <w:tab w:val="left" w:pos="0"/>
          <w:tab w:val="left" w:pos="284"/>
        </w:tabs>
        <w:ind w:left="0" w:firstLine="709"/>
        <w:jc w:val="both"/>
        <w:rPr>
          <w:sz w:val="24"/>
          <w:lang w:val="uk-UA"/>
        </w:rPr>
      </w:pPr>
      <w:r w:rsidRPr="00D40C0A">
        <w:rPr>
          <w:sz w:val="24"/>
          <w:lang w:val="uk-UA"/>
        </w:rPr>
        <w:t xml:space="preserve">Офіційний веб-сайт Митної служби України. </w:t>
      </w:r>
      <w:r w:rsidRPr="00710358">
        <w:rPr>
          <w:sz w:val="24"/>
          <w:lang w:val="pl-PL"/>
        </w:rPr>
        <w:t>URL</w:t>
      </w:r>
      <w:r w:rsidRPr="00D40C0A">
        <w:rPr>
          <w:sz w:val="24"/>
          <w:lang w:val="uk-UA"/>
        </w:rPr>
        <w:t xml:space="preserve">: </w:t>
      </w:r>
      <w:r w:rsidR="009967BB">
        <w:fldChar w:fldCharType="begin"/>
      </w:r>
      <w:r w:rsidR="009967BB" w:rsidRPr="00C329CB">
        <w:rPr>
          <w:lang w:val="pl-PL"/>
        </w:rPr>
        <w:instrText xml:space="preserve"> HYPERLINK "https://customs.gov.ua/" </w:instrText>
      </w:r>
      <w:r w:rsidR="009967BB">
        <w:fldChar w:fldCharType="separate"/>
      </w:r>
      <w:r w:rsidRPr="00D40C0A">
        <w:rPr>
          <w:rStyle w:val="ad"/>
          <w:rFonts w:eastAsiaTheme="majorEastAsia"/>
          <w:sz w:val="24"/>
          <w:lang w:val="uk-UA"/>
        </w:rPr>
        <w:t>https://customs.gov.ua/</w:t>
      </w:r>
      <w:r w:rsidR="009967BB">
        <w:rPr>
          <w:rStyle w:val="ad"/>
          <w:rFonts w:eastAsiaTheme="majorEastAsia"/>
          <w:sz w:val="24"/>
          <w:lang w:val="uk-UA"/>
        </w:rPr>
        <w:fldChar w:fldCharType="end"/>
      </w:r>
      <w:r w:rsidRPr="00D40C0A">
        <w:rPr>
          <w:sz w:val="24"/>
          <w:lang w:val="uk-UA"/>
        </w:rPr>
        <w:t xml:space="preserve"> </w:t>
      </w:r>
    </w:p>
    <w:p w:rsidR="00D40C0A" w:rsidRDefault="00D40C0A" w:rsidP="00D40C0A">
      <w:pPr>
        <w:numPr>
          <w:ilvl w:val="0"/>
          <w:numId w:val="17"/>
        </w:numPr>
        <w:tabs>
          <w:tab w:val="left" w:pos="0"/>
          <w:tab w:val="left" w:pos="284"/>
        </w:tabs>
        <w:ind w:left="0" w:firstLine="709"/>
        <w:jc w:val="both"/>
        <w:rPr>
          <w:sz w:val="24"/>
          <w:lang w:val="uk-UA"/>
        </w:rPr>
      </w:pPr>
      <w:r w:rsidRPr="00D40C0A">
        <w:rPr>
          <w:sz w:val="24"/>
          <w:lang w:val="uk-UA"/>
        </w:rPr>
        <w:t xml:space="preserve">Офіційний веб-сайт  Верховної Ради </w:t>
      </w:r>
      <w:proofErr w:type="spellStart"/>
      <w:r w:rsidRPr="00D40C0A">
        <w:rPr>
          <w:sz w:val="24"/>
          <w:lang w:val="uk-UA"/>
        </w:rPr>
        <w:t>України.</w:t>
      </w:r>
      <w:r w:rsidRPr="00D40C0A">
        <w:rPr>
          <w:rFonts w:ascii="Arial" w:hAnsi="Arial" w:cs="Arial"/>
          <w:color w:val="FFFFFF"/>
          <w:sz w:val="24"/>
          <w:lang w:val="uk-UA"/>
        </w:rPr>
        <w:t>и</w:t>
      </w:r>
      <w:proofErr w:type="spellEnd"/>
      <w:r w:rsidRPr="00D40C0A">
        <w:rPr>
          <w:sz w:val="24"/>
          <w:lang w:val="uk-UA"/>
        </w:rPr>
        <w:t xml:space="preserve"> </w:t>
      </w:r>
      <w:r w:rsidRPr="00D40C0A">
        <w:rPr>
          <w:sz w:val="24"/>
          <w:lang w:val="en-US"/>
        </w:rPr>
        <w:t>URL</w:t>
      </w:r>
      <w:r w:rsidRPr="00D40C0A">
        <w:rPr>
          <w:sz w:val="24"/>
          <w:lang w:val="uk-UA"/>
        </w:rPr>
        <w:t xml:space="preserve">: </w:t>
      </w:r>
      <w:hyperlink r:id="rId20" w:history="1">
        <w:r w:rsidRPr="00D40C0A">
          <w:rPr>
            <w:rStyle w:val="ad"/>
            <w:rFonts w:eastAsiaTheme="majorEastAsia"/>
            <w:sz w:val="24"/>
            <w:lang w:val="uk-UA"/>
          </w:rPr>
          <w:t>https://www.rada.gov.ua/</w:t>
        </w:r>
      </w:hyperlink>
      <w:r w:rsidRPr="00D40C0A">
        <w:rPr>
          <w:sz w:val="24"/>
          <w:lang w:val="uk-UA"/>
        </w:rPr>
        <w:t xml:space="preserve"> </w:t>
      </w:r>
    </w:p>
    <w:p w:rsidR="00D40C0A" w:rsidRPr="00D40C0A" w:rsidRDefault="00D40C0A" w:rsidP="00D40C0A">
      <w:pPr>
        <w:numPr>
          <w:ilvl w:val="0"/>
          <w:numId w:val="17"/>
        </w:numPr>
        <w:tabs>
          <w:tab w:val="left" w:pos="0"/>
          <w:tab w:val="left" w:pos="284"/>
        </w:tabs>
        <w:ind w:left="0" w:firstLine="709"/>
        <w:jc w:val="both"/>
        <w:rPr>
          <w:sz w:val="24"/>
          <w:lang w:val="uk-UA"/>
        </w:rPr>
      </w:pPr>
      <w:r w:rsidRPr="00D40C0A">
        <w:rPr>
          <w:sz w:val="24"/>
          <w:lang w:val="uk-UA"/>
        </w:rPr>
        <w:t>Офіційний веб-сайт Міністерства економіки, торгівлі та сільського господарс</w:t>
      </w:r>
      <w:r w:rsidRPr="00D40C0A">
        <w:rPr>
          <w:sz w:val="24"/>
          <w:lang w:val="uk-UA"/>
        </w:rPr>
        <w:t>т</w:t>
      </w:r>
      <w:r w:rsidRPr="00D40C0A">
        <w:rPr>
          <w:sz w:val="24"/>
          <w:lang w:val="uk-UA"/>
        </w:rPr>
        <w:t xml:space="preserve">ва України. </w:t>
      </w:r>
      <w:r w:rsidRPr="00D40C0A">
        <w:rPr>
          <w:sz w:val="24"/>
          <w:lang w:val="en-US"/>
        </w:rPr>
        <w:t>URL</w:t>
      </w:r>
      <w:r w:rsidRPr="00D40C0A">
        <w:rPr>
          <w:sz w:val="24"/>
          <w:lang w:val="uk-UA"/>
        </w:rPr>
        <w:t xml:space="preserve">: </w:t>
      </w:r>
      <w:hyperlink r:id="rId21" w:history="1">
        <w:r w:rsidRPr="00D40C0A">
          <w:rPr>
            <w:rStyle w:val="ad"/>
            <w:rFonts w:eastAsiaTheme="majorEastAsia"/>
            <w:sz w:val="24"/>
            <w:lang w:val="uk-UA"/>
          </w:rPr>
          <w:t>https://www.me.gov.ua/?lang=uk-UA</w:t>
        </w:r>
      </w:hyperlink>
      <w:r w:rsidRPr="00D40C0A">
        <w:rPr>
          <w:rFonts w:ascii="Arial" w:hAnsi="Arial" w:cs="Arial"/>
          <w:color w:val="FFFFFF"/>
          <w:sz w:val="24"/>
          <w:lang w:val="uk-UA"/>
        </w:rPr>
        <w:t>tp</w:t>
      </w:r>
    </w:p>
    <w:p w:rsidR="003258D7" w:rsidRDefault="003258D7" w:rsidP="003258D7">
      <w:pPr>
        <w:tabs>
          <w:tab w:val="left" w:pos="0"/>
          <w:tab w:val="left" w:pos="284"/>
        </w:tabs>
        <w:suppressAutoHyphens/>
        <w:spacing w:after="120"/>
        <w:jc w:val="both"/>
        <w:rPr>
          <w:b/>
          <w:szCs w:val="28"/>
          <w:lang w:val="uk-UA"/>
        </w:rPr>
      </w:pPr>
      <w:bookmarkStart w:id="0" w:name="_GoBack"/>
      <w:bookmarkEnd w:id="0"/>
    </w:p>
    <w:sectPr w:rsidR="003258D7" w:rsidSect="00D8430E">
      <w:pgSz w:w="11906" w:h="16838"/>
      <w:pgMar w:top="850" w:right="850" w:bottom="850" w:left="1417" w:header="708"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BB" w:rsidRDefault="009967BB" w:rsidP="006A76E7">
      <w:r>
        <w:separator/>
      </w:r>
    </w:p>
  </w:endnote>
  <w:endnote w:type="continuationSeparator" w:id="0">
    <w:p w:rsidR="009967BB" w:rsidRDefault="009967BB" w:rsidP="006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064622" w:rsidRDefault="00064622">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C329CB">
          <w:rPr>
            <w:noProof/>
            <w:sz w:val="22"/>
            <w:szCs w:val="22"/>
          </w:rPr>
          <w:t>9</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BB" w:rsidRDefault="009967BB" w:rsidP="006A76E7">
      <w:r>
        <w:separator/>
      </w:r>
    </w:p>
  </w:footnote>
  <w:footnote w:type="continuationSeparator" w:id="0">
    <w:p w:rsidR="009967BB" w:rsidRDefault="009967BB" w:rsidP="006A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64D34B4"/>
    <w:multiLevelType w:val="hybridMultilevel"/>
    <w:tmpl w:val="50A66308"/>
    <w:lvl w:ilvl="0" w:tplc="A5B485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74AEF"/>
    <w:multiLevelType w:val="hybridMultilevel"/>
    <w:tmpl w:val="D0A4C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815C5"/>
    <w:multiLevelType w:val="multilevel"/>
    <w:tmpl w:val="CB8EB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680B4C88"/>
    <w:multiLevelType w:val="multilevel"/>
    <w:tmpl w:val="AFEEEEE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894A4C"/>
    <w:multiLevelType w:val="hybridMultilevel"/>
    <w:tmpl w:val="FBE67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4"/>
  </w:num>
  <w:num w:numId="4">
    <w:abstractNumId w:val="0"/>
  </w:num>
  <w:num w:numId="5">
    <w:abstractNumId w:val="5"/>
  </w:num>
  <w:num w:numId="6">
    <w:abstractNumId w:val="11"/>
  </w:num>
  <w:num w:numId="7">
    <w:abstractNumId w:val="6"/>
  </w:num>
  <w:num w:numId="8">
    <w:abstractNumId w:val="15"/>
  </w:num>
  <w:num w:numId="9">
    <w:abstractNumId w:val="8"/>
  </w:num>
  <w:num w:numId="10">
    <w:abstractNumId w:val="9"/>
  </w:num>
  <w:num w:numId="11">
    <w:abstractNumId w:val="16"/>
  </w:num>
  <w:num w:numId="12">
    <w:abstractNumId w:val="10"/>
  </w:num>
  <w:num w:numId="13">
    <w:abstractNumId w:val="3"/>
  </w:num>
  <w:num w:numId="14">
    <w:abstractNumId w:val="12"/>
  </w:num>
  <w:num w:numId="15">
    <w:abstractNumId w:val="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32"/>
    <w:rsid w:val="0000172F"/>
    <w:rsid w:val="000017F6"/>
    <w:rsid w:val="00001B25"/>
    <w:rsid w:val="00004988"/>
    <w:rsid w:val="00004AAB"/>
    <w:rsid w:val="000063CD"/>
    <w:rsid w:val="00010EAD"/>
    <w:rsid w:val="000115DD"/>
    <w:rsid w:val="000118CD"/>
    <w:rsid w:val="00011914"/>
    <w:rsid w:val="00011AAE"/>
    <w:rsid w:val="00012F66"/>
    <w:rsid w:val="00014120"/>
    <w:rsid w:val="000174FF"/>
    <w:rsid w:val="00017E21"/>
    <w:rsid w:val="000206AE"/>
    <w:rsid w:val="00021239"/>
    <w:rsid w:val="0002371D"/>
    <w:rsid w:val="00023BE6"/>
    <w:rsid w:val="00026779"/>
    <w:rsid w:val="00034A64"/>
    <w:rsid w:val="00042AD0"/>
    <w:rsid w:val="00046427"/>
    <w:rsid w:val="00052CDD"/>
    <w:rsid w:val="00053A45"/>
    <w:rsid w:val="000546A2"/>
    <w:rsid w:val="00055F79"/>
    <w:rsid w:val="00056991"/>
    <w:rsid w:val="000575DE"/>
    <w:rsid w:val="00060812"/>
    <w:rsid w:val="00062D5F"/>
    <w:rsid w:val="00064622"/>
    <w:rsid w:val="00064B37"/>
    <w:rsid w:val="00066BBB"/>
    <w:rsid w:val="00067083"/>
    <w:rsid w:val="000763FD"/>
    <w:rsid w:val="000778F1"/>
    <w:rsid w:val="00080889"/>
    <w:rsid w:val="00081432"/>
    <w:rsid w:val="0008190B"/>
    <w:rsid w:val="00083092"/>
    <w:rsid w:val="00083E7E"/>
    <w:rsid w:val="00091268"/>
    <w:rsid w:val="000958C4"/>
    <w:rsid w:val="0009769C"/>
    <w:rsid w:val="000A0CB5"/>
    <w:rsid w:val="000A1267"/>
    <w:rsid w:val="000A1BEE"/>
    <w:rsid w:val="000A2159"/>
    <w:rsid w:val="000A40CA"/>
    <w:rsid w:val="000A7CDC"/>
    <w:rsid w:val="000B721A"/>
    <w:rsid w:val="000C016E"/>
    <w:rsid w:val="000C0429"/>
    <w:rsid w:val="000C0AFE"/>
    <w:rsid w:val="000C4D83"/>
    <w:rsid w:val="000C5666"/>
    <w:rsid w:val="000D05C3"/>
    <w:rsid w:val="000D3C90"/>
    <w:rsid w:val="000D48A2"/>
    <w:rsid w:val="000D562B"/>
    <w:rsid w:val="000E1CBE"/>
    <w:rsid w:val="000E304F"/>
    <w:rsid w:val="000E718E"/>
    <w:rsid w:val="000F1F0D"/>
    <w:rsid w:val="000F39F2"/>
    <w:rsid w:val="000F6CB4"/>
    <w:rsid w:val="001020D2"/>
    <w:rsid w:val="0010273F"/>
    <w:rsid w:val="00104CA2"/>
    <w:rsid w:val="00106419"/>
    <w:rsid w:val="001102BC"/>
    <w:rsid w:val="00110A47"/>
    <w:rsid w:val="001120A9"/>
    <w:rsid w:val="00120FED"/>
    <w:rsid w:val="001251D7"/>
    <w:rsid w:val="00133218"/>
    <w:rsid w:val="00133E94"/>
    <w:rsid w:val="001368FA"/>
    <w:rsid w:val="00137CF4"/>
    <w:rsid w:val="00140D2B"/>
    <w:rsid w:val="00141392"/>
    <w:rsid w:val="0014279F"/>
    <w:rsid w:val="001429A6"/>
    <w:rsid w:val="001440DB"/>
    <w:rsid w:val="001445F9"/>
    <w:rsid w:val="00146846"/>
    <w:rsid w:val="00146E69"/>
    <w:rsid w:val="00150454"/>
    <w:rsid w:val="00153798"/>
    <w:rsid w:val="00156AAD"/>
    <w:rsid w:val="00164BD2"/>
    <w:rsid w:val="001657F6"/>
    <w:rsid w:val="00166CB5"/>
    <w:rsid w:val="00171712"/>
    <w:rsid w:val="00177EF9"/>
    <w:rsid w:val="00181E7C"/>
    <w:rsid w:val="0018510D"/>
    <w:rsid w:val="00191571"/>
    <w:rsid w:val="00191A2C"/>
    <w:rsid w:val="00191FA8"/>
    <w:rsid w:val="001946BF"/>
    <w:rsid w:val="001966FB"/>
    <w:rsid w:val="00197BCB"/>
    <w:rsid w:val="001A1E0E"/>
    <w:rsid w:val="001A3208"/>
    <w:rsid w:val="001A596D"/>
    <w:rsid w:val="001B3345"/>
    <w:rsid w:val="001B53AE"/>
    <w:rsid w:val="001B5FF0"/>
    <w:rsid w:val="001C15A7"/>
    <w:rsid w:val="001C37E4"/>
    <w:rsid w:val="001C4C42"/>
    <w:rsid w:val="001C5C67"/>
    <w:rsid w:val="001D3144"/>
    <w:rsid w:val="001D33AF"/>
    <w:rsid w:val="001D5CA5"/>
    <w:rsid w:val="001D745A"/>
    <w:rsid w:val="001D7990"/>
    <w:rsid w:val="001D7A74"/>
    <w:rsid w:val="001E04BC"/>
    <w:rsid w:val="001E4E86"/>
    <w:rsid w:val="001F053C"/>
    <w:rsid w:val="001F1C61"/>
    <w:rsid w:val="001F4D27"/>
    <w:rsid w:val="001F6DA0"/>
    <w:rsid w:val="002026DB"/>
    <w:rsid w:val="00214F57"/>
    <w:rsid w:val="00215381"/>
    <w:rsid w:val="00215DA1"/>
    <w:rsid w:val="00220658"/>
    <w:rsid w:val="00223918"/>
    <w:rsid w:val="00227FEE"/>
    <w:rsid w:val="00230CCF"/>
    <w:rsid w:val="0024361B"/>
    <w:rsid w:val="002546DC"/>
    <w:rsid w:val="00255AE1"/>
    <w:rsid w:val="002659D1"/>
    <w:rsid w:val="00266335"/>
    <w:rsid w:val="00266F3B"/>
    <w:rsid w:val="00271CBA"/>
    <w:rsid w:val="0027318A"/>
    <w:rsid w:val="00280E38"/>
    <w:rsid w:val="00282CCB"/>
    <w:rsid w:val="00284C4C"/>
    <w:rsid w:val="002861CB"/>
    <w:rsid w:val="00287B01"/>
    <w:rsid w:val="00291082"/>
    <w:rsid w:val="00294350"/>
    <w:rsid w:val="002954B4"/>
    <w:rsid w:val="002A1C0C"/>
    <w:rsid w:val="002A3940"/>
    <w:rsid w:val="002B032D"/>
    <w:rsid w:val="002B0CDD"/>
    <w:rsid w:val="002B1BA0"/>
    <w:rsid w:val="002B5008"/>
    <w:rsid w:val="002C3538"/>
    <w:rsid w:val="002D75BA"/>
    <w:rsid w:val="002D76FC"/>
    <w:rsid w:val="002E3B23"/>
    <w:rsid w:val="002E4421"/>
    <w:rsid w:val="002F2C5D"/>
    <w:rsid w:val="002F4246"/>
    <w:rsid w:val="002F436D"/>
    <w:rsid w:val="002F4493"/>
    <w:rsid w:val="00303AB5"/>
    <w:rsid w:val="00304AC4"/>
    <w:rsid w:val="00305E8F"/>
    <w:rsid w:val="0030737B"/>
    <w:rsid w:val="00316057"/>
    <w:rsid w:val="003245F3"/>
    <w:rsid w:val="003258D7"/>
    <w:rsid w:val="00340098"/>
    <w:rsid w:val="00341E3E"/>
    <w:rsid w:val="0035742A"/>
    <w:rsid w:val="00357E13"/>
    <w:rsid w:val="003641D2"/>
    <w:rsid w:val="0036594E"/>
    <w:rsid w:val="00366689"/>
    <w:rsid w:val="00367BD2"/>
    <w:rsid w:val="003711B4"/>
    <w:rsid w:val="00372B7D"/>
    <w:rsid w:val="0037315F"/>
    <w:rsid w:val="00377C40"/>
    <w:rsid w:val="00380701"/>
    <w:rsid w:val="003818EC"/>
    <w:rsid w:val="0038712C"/>
    <w:rsid w:val="003943AF"/>
    <w:rsid w:val="003A2FD2"/>
    <w:rsid w:val="003A36FC"/>
    <w:rsid w:val="003A43B7"/>
    <w:rsid w:val="003A45C1"/>
    <w:rsid w:val="003A6312"/>
    <w:rsid w:val="003A650B"/>
    <w:rsid w:val="003A6943"/>
    <w:rsid w:val="003A766D"/>
    <w:rsid w:val="003B2097"/>
    <w:rsid w:val="003B2FD1"/>
    <w:rsid w:val="003B363E"/>
    <w:rsid w:val="003B3CF4"/>
    <w:rsid w:val="003B4D44"/>
    <w:rsid w:val="003B4D8E"/>
    <w:rsid w:val="003C282C"/>
    <w:rsid w:val="003C3473"/>
    <w:rsid w:val="003C4B4F"/>
    <w:rsid w:val="003C4D3E"/>
    <w:rsid w:val="003C72F5"/>
    <w:rsid w:val="003D1FC7"/>
    <w:rsid w:val="003D56AD"/>
    <w:rsid w:val="003E7489"/>
    <w:rsid w:val="003F1BCA"/>
    <w:rsid w:val="003F2EAF"/>
    <w:rsid w:val="003F454E"/>
    <w:rsid w:val="003F538A"/>
    <w:rsid w:val="00401878"/>
    <w:rsid w:val="004022A0"/>
    <w:rsid w:val="004064C3"/>
    <w:rsid w:val="0040658B"/>
    <w:rsid w:val="00407314"/>
    <w:rsid w:val="00407912"/>
    <w:rsid w:val="0041199C"/>
    <w:rsid w:val="00414AA9"/>
    <w:rsid w:val="0041617A"/>
    <w:rsid w:val="00426546"/>
    <w:rsid w:val="00427C8A"/>
    <w:rsid w:val="004328F1"/>
    <w:rsid w:val="00435289"/>
    <w:rsid w:val="00436F3D"/>
    <w:rsid w:val="00437684"/>
    <w:rsid w:val="00441AA1"/>
    <w:rsid w:val="00444903"/>
    <w:rsid w:val="00444CA3"/>
    <w:rsid w:val="00445352"/>
    <w:rsid w:val="00446331"/>
    <w:rsid w:val="00447346"/>
    <w:rsid w:val="00452790"/>
    <w:rsid w:val="004559FB"/>
    <w:rsid w:val="0046337A"/>
    <w:rsid w:val="0047638B"/>
    <w:rsid w:val="0047677B"/>
    <w:rsid w:val="00477712"/>
    <w:rsid w:val="00480251"/>
    <w:rsid w:val="00481C8E"/>
    <w:rsid w:val="004823BE"/>
    <w:rsid w:val="00487722"/>
    <w:rsid w:val="00492925"/>
    <w:rsid w:val="004944CF"/>
    <w:rsid w:val="004A1275"/>
    <w:rsid w:val="004A2098"/>
    <w:rsid w:val="004A218F"/>
    <w:rsid w:val="004A272A"/>
    <w:rsid w:val="004A3D1C"/>
    <w:rsid w:val="004A409E"/>
    <w:rsid w:val="004B0335"/>
    <w:rsid w:val="004B0EA9"/>
    <w:rsid w:val="004B3152"/>
    <w:rsid w:val="004B3AD6"/>
    <w:rsid w:val="004B45D4"/>
    <w:rsid w:val="004C3B41"/>
    <w:rsid w:val="004C5C50"/>
    <w:rsid w:val="004C7762"/>
    <w:rsid w:val="004D0F61"/>
    <w:rsid w:val="004E6F45"/>
    <w:rsid w:val="004E70C1"/>
    <w:rsid w:val="004F2AE1"/>
    <w:rsid w:val="004F6123"/>
    <w:rsid w:val="004F7771"/>
    <w:rsid w:val="00500CF6"/>
    <w:rsid w:val="00505D94"/>
    <w:rsid w:val="00506371"/>
    <w:rsid w:val="00511C9A"/>
    <w:rsid w:val="005125EA"/>
    <w:rsid w:val="005128A2"/>
    <w:rsid w:val="00512E55"/>
    <w:rsid w:val="00513480"/>
    <w:rsid w:val="0051418F"/>
    <w:rsid w:val="00514908"/>
    <w:rsid w:val="00515040"/>
    <w:rsid w:val="00517713"/>
    <w:rsid w:val="005332F1"/>
    <w:rsid w:val="00534294"/>
    <w:rsid w:val="0053524E"/>
    <w:rsid w:val="00537019"/>
    <w:rsid w:val="005421AE"/>
    <w:rsid w:val="00543A97"/>
    <w:rsid w:val="00543E49"/>
    <w:rsid w:val="00547469"/>
    <w:rsid w:val="00547778"/>
    <w:rsid w:val="00553EF4"/>
    <w:rsid w:val="005546FC"/>
    <w:rsid w:val="0055749D"/>
    <w:rsid w:val="0056203F"/>
    <w:rsid w:val="00563163"/>
    <w:rsid w:val="00564FC1"/>
    <w:rsid w:val="00566CC0"/>
    <w:rsid w:val="00566E55"/>
    <w:rsid w:val="00572EFA"/>
    <w:rsid w:val="0057569C"/>
    <w:rsid w:val="00580D47"/>
    <w:rsid w:val="00582C84"/>
    <w:rsid w:val="005865C6"/>
    <w:rsid w:val="005922B2"/>
    <w:rsid w:val="005A6ECF"/>
    <w:rsid w:val="005B7F4E"/>
    <w:rsid w:val="005C1621"/>
    <w:rsid w:val="005C5E2D"/>
    <w:rsid w:val="005C5FE5"/>
    <w:rsid w:val="005D260E"/>
    <w:rsid w:val="005D3876"/>
    <w:rsid w:val="005D6951"/>
    <w:rsid w:val="005E0F99"/>
    <w:rsid w:val="005E189E"/>
    <w:rsid w:val="005E4A37"/>
    <w:rsid w:val="005E4EAE"/>
    <w:rsid w:val="005F4A8F"/>
    <w:rsid w:val="005F7A95"/>
    <w:rsid w:val="0060652E"/>
    <w:rsid w:val="00612923"/>
    <w:rsid w:val="0061340C"/>
    <w:rsid w:val="006152FD"/>
    <w:rsid w:val="0061535B"/>
    <w:rsid w:val="0061721F"/>
    <w:rsid w:val="006173B6"/>
    <w:rsid w:val="006179D8"/>
    <w:rsid w:val="006207D7"/>
    <w:rsid w:val="006265B8"/>
    <w:rsid w:val="00626714"/>
    <w:rsid w:val="00631CFC"/>
    <w:rsid w:val="006356C2"/>
    <w:rsid w:val="00636D1D"/>
    <w:rsid w:val="006425B9"/>
    <w:rsid w:val="0064404E"/>
    <w:rsid w:val="00645347"/>
    <w:rsid w:val="00645B34"/>
    <w:rsid w:val="006472EB"/>
    <w:rsid w:val="0065031E"/>
    <w:rsid w:val="00652402"/>
    <w:rsid w:val="00653FB7"/>
    <w:rsid w:val="00657F77"/>
    <w:rsid w:val="00664082"/>
    <w:rsid w:val="00670D8E"/>
    <w:rsid w:val="00672446"/>
    <w:rsid w:val="0067505E"/>
    <w:rsid w:val="0068391E"/>
    <w:rsid w:val="00684B3D"/>
    <w:rsid w:val="00694864"/>
    <w:rsid w:val="00694C03"/>
    <w:rsid w:val="006954EA"/>
    <w:rsid w:val="00696BA5"/>
    <w:rsid w:val="00697502"/>
    <w:rsid w:val="006A1BEE"/>
    <w:rsid w:val="006A1E6C"/>
    <w:rsid w:val="006A1FFF"/>
    <w:rsid w:val="006A5121"/>
    <w:rsid w:val="006A566F"/>
    <w:rsid w:val="006A70DE"/>
    <w:rsid w:val="006A76E7"/>
    <w:rsid w:val="006B0D47"/>
    <w:rsid w:val="006C22B9"/>
    <w:rsid w:val="006C2DA5"/>
    <w:rsid w:val="006C4A15"/>
    <w:rsid w:val="006C681F"/>
    <w:rsid w:val="006D3208"/>
    <w:rsid w:val="006D539F"/>
    <w:rsid w:val="006E0E58"/>
    <w:rsid w:val="006E1D73"/>
    <w:rsid w:val="006E4DEC"/>
    <w:rsid w:val="006E6381"/>
    <w:rsid w:val="006F0AB3"/>
    <w:rsid w:val="006F191A"/>
    <w:rsid w:val="006F2BD9"/>
    <w:rsid w:val="006F408D"/>
    <w:rsid w:val="006F6843"/>
    <w:rsid w:val="006F6B91"/>
    <w:rsid w:val="00700C30"/>
    <w:rsid w:val="00701027"/>
    <w:rsid w:val="00701198"/>
    <w:rsid w:val="00704DCA"/>
    <w:rsid w:val="00710175"/>
    <w:rsid w:val="00710358"/>
    <w:rsid w:val="00711DC3"/>
    <w:rsid w:val="0071267B"/>
    <w:rsid w:val="00714058"/>
    <w:rsid w:val="00716D9B"/>
    <w:rsid w:val="007211C3"/>
    <w:rsid w:val="00722D92"/>
    <w:rsid w:val="00724ECF"/>
    <w:rsid w:val="00727A01"/>
    <w:rsid w:val="00730F65"/>
    <w:rsid w:val="00731C2B"/>
    <w:rsid w:val="007358F7"/>
    <w:rsid w:val="00746F02"/>
    <w:rsid w:val="00751CE5"/>
    <w:rsid w:val="00755194"/>
    <w:rsid w:val="0076128F"/>
    <w:rsid w:val="00770395"/>
    <w:rsid w:val="00771768"/>
    <w:rsid w:val="00773B22"/>
    <w:rsid w:val="007747A7"/>
    <w:rsid w:val="007753AB"/>
    <w:rsid w:val="00782876"/>
    <w:rsid w:val="00783752"/>
    <w:rsid w:val="00783757"/>
    <w:rsid w:val="0079032A"/>
    <w:rsid w:val="007931B0"/>
    <w:rsid w:val="007971E5"/>
    <w:rsid w:val="007A264C"/>
    <w:rsid w:val="007A40D3"/>
    <w:rsid w:val="007A62EB"/>
    <w:rsid w:val="007B1B2A"/>
    <w:rsid w:val="007B77EF"/>
    <w:rsid w:val="007C111C"/>
    <w:rsid w:val="007C1304"/>
    <w:rsid w:val="007C46AA"/>
    <w:rsid w:val="007D05F8"/>
    <w:rsid w:val="007D3BA0"/>
    <w:rsid w:val="007D3F00"/>
    <w:rsid w:val="007E1581"/>
    <w:rsid w:val="007E3CEC"/>
    <w:rsid w:val="007E56B7"/>
    <w:rsid w:val="007E5B40"/>
    <w:rsid w:val="007E65F0"/>
    <w:rsid w:val="007E72A3"/>
    <w:rsid w:val="007F0CAB"/>
    <w:rsid w:val="0080035D"/>
    <w:rsid w:val="00801D77"/>
    <w:rsid w:val="00807C71"/>
    <w:rsid w:val="00810079"/>
    <w:rsid w:val="008105DE"/>
    <w:rsid w:val="00811807"/>
    <w:rsid w:val="0081418A"/>
    <w:rsid w:val="00814E97"/>
    <w:rsid w:val="008160A9"/>
    <w:rsid w:val="00816CAD"/>
    <w:rsid w:val="008253AD"/>
    <w:rsid w:val="00825D51"/>
    <w:rsid w:val="00831CBD"/>
    <w:rsid w:val="008354F5"/>
    <w:rsid w:val="008367B4"/>
    <w:rsid w:val="0083771F"/>
    <w:rsid w:val="00837B85"/>
    <w:rsid w:val="0084609D"/>
    <w:rsid w:val="00852272"/>
    <w:rsid w:val="008525D5"/>
    <w:rsid w:val="0085279E"/>
    <w:rsid w:val="008527BC"/>
    <w:rsid w:val="00854A80"/>
    <w:rsid w:val="00857E4A"/>
    <w:rsid w:val="008603E1"/>
    <w:rsid w:val="008617F4"/>
    <w:rsid w:val="00861C9D"/>
    <w:rsid w:val="008626C8"/>
    <w:rsid w:val="00862B89"/>
    <w:rsid w:val="008669A8"/>
    <w:rsid w:val="008735E4"/>
    <w:rsid w:val="00873A4B"/>
    <w:rsid w:val="00875223"/>
    <w:rsid w:val="00880F13"/>
    <w:rsid w:val="008823B0"/>
    <w:rsid w:val="00882D27"/>
    <w:rsid w:val="008A0EA5"/>
    <w:rsid w:val="008A7791"/>
    <w:rsid w:val="008B1617"/>
    <w:rsid w:val="008B6774"/>
    <w:rsid w:val="008B7CED"/>
    <w:rsid w:val="008C0895"/>
    <w:rsid w:val="008C2106"/>
    <w:rsid w:val="008C416C"/>
    <w:rsid w:val="008C5F0E"/>
    <w:rsid w:val="008C7AAC"/>
    <w:rsid w:val="008D02BA"/>
    <w:rsid w:val="008D1B85"/>
    <w:rsid w:val="008D2291"/>
    <w:rsid w:val="008D3021"/>
    <w:rsid w:val="008D444F"/>
    <w:rsid w:val="008D4627"/>
    <w:rsid w:val="008D47A9"/>
    <w:rsid w:val="008D47CC"/>
    <w:rsid w:val="008D4C66"/>
    <w:rsid w:val="008E3234"/>
    <w:rsid w:val="008E5432"/>
    <w:rsid w:val="008F1FD9"/>
    <w:rsid w:val="009013D8"/>
    <w:rsid w:val="0090536C"/>
    <w:rsid w:val="00913260"/>
    <w:rsid w:val="00914D6A"/>
    <w:rsid w:val="0091715F"/>
    <w:rsid w:val="00923F22"/>
    <w:rsid w:val="00931AB1"/>
    <w:rsid w:val="0093402C"/>
    <w:rsid w:val="009345C4"/>
    <w:rsid w:val="00934A01"/>
    <w:rsid w:val="00935FB8"/>
    <w:rsid w:val="00945332"/>
    <w:rsid w:val="00946263"/>
    <w:rsid w:val="0095026D"/>
    <w:rsid w:val="00952894"/>
    <w:rsid w:val="00953BD8"/>
    <w:rsid w:val="009575AE"/>
    <w:rsid w:val="009603A3"/>
    <w:rsid w:val="0096090C"/>
    <w:rsid w:val="0096345B"/>
    <w:rsid w:val="00963A42"/>
    <w:rsid w:val="00965AE3"/>
    <w:rsid w:val="00967762"/>
    <w:rsid w:val="0097588F"/>
    <w:rsid w:val="009768F7"/>
    <w:rsid w:val="0097715B"/>
    <w:rsid w:val="009967BB"/>
    <w:rsid w:val="00996F1B"/>
    <w:rsid w:val="0099748E"/>
    <w:rsid w:val="009A0351"/>
    <w:rsid w:val="009A2430"/>
    <w:rsid w:val="009A3E5D"/>
    <w:rsid w:val="009A6029"/>
    <w:rsid w:val="009B4012"/>
    <w:rsid w:val="009C1C3D"/>
    <w:rsid w:val="009C2264"/>
    <w:rsid w:val="009C2C78"/>
    <w:rsid w:val="009C3973"/>
    <w:rsid w:val="009C7822"/>
    <w:rsid w:val="009D663C"/>
    <w:rsid w:val="009D6CC7"/>
    <w:rsid w:val="009D7611"/>
    <w:rsid w:val="009E295E"/>
    <w:rsid w:val="009E5432"/>
    <w:rsid w:val="009E5A7B"/>
    <w:rsid w:val="009E7381"/>
    <w:rsid w:val="009F4CFF"/>
    <w:rsid w:val="009F7D86"/>
    <w:rsid w:val="00A01387"/>
    <w:rsid w:val="00A030D7"/>
    <w:rsid w:val="00A10B66"/>
    <w:rsid w:val="00A25345"/>
    <w:rsid w:val="00A25AFA"/>
    <w:rsid w:val="00A31E44"/>
    <w:rsid w:val="00A40047"/>
    <w:rsid w:val="00A41790"/>
    <w:rsid w:val="00A466D0"/>
    <w:rsid w:val="00A5490B"/>
    <w:rsid w:val="00A55890"/>
    <w:rsid w:val="00A55B6C"/>
    <w:rsid w:val="00A57A44"/>
    <w:rsid w:val="00A601BB"/>
    <w:rsid w:val="00A62C8D"/>
    <w:rsid w:val="00A67DE0"/>
    <w:rsid w:val="00A74847"/>
    <w:rsid w:val="00A81EE3"/>
    <w:rsid w:val="00A845A2"/>
    <w:rsid w:val="00A85B50"/>
    <w:rsid w:val="00A86983"/>
    <w:rsid w:val="00A92644"/>
    <w:rsid w:val="00AA0B1D"/>
    <w:rsid w:val="00AA471B"/>
    <w:rsid w:val="00AA7774"/>
    <w:rsid w:val="00AB01BA"/>
    <w:rsid w:val="00AB42D7"/>
    <w:rsid w:val="00AC018B"/>
    <w:rsid w:val="00AC4021"/>
    <w:rsid w:val="00AD07D8"/>
    <w:rsid w:val="00AD10B2"/>
    <w:rsid w:val="00AD2776"/>
    <w:rsid w:val="00AD40DE"/>
    <w:rsid w:val="00AD5C9C"/>
    <w:rsid w:val="00AD643E"/>
    <w:rsid w:val="00AF72A1"/>
    <w:rsid w:val="00B0328D"/>
    <w:rsid w:val="00B03CE5"/>
    <w:rsid w:val="00B06E33"/>
    <w:rsid w:val="00B11433"/>
    <w:rsid w:val="00B2107C"/>
    <w:rsid w:val="00B214E9"/>
    <w:rsid w:val="00B21BAA"/>
    <w:rsid w:val="00B21BBC"/>
    <w:rsid w:val="00B22644"/>
    <w:rsid w:val="00B23E9B"/>
    <w:rsid w:val="00B23F3D"/>
    <w:rsid w:val="00B30A4D"/>
    <w:rsid w:val="00B316F0"/>
    <w:rsid w:val="00B318B0"/>
    <w:rsid w:val="00B32AE2"/>
    <w:rsid w:val="00B45C3B"/>
    <w:rsid w:val="00B45D85"/>
    <w:rsid w:val="00B52FBA"/>
    <w:rsid w:val="00B62BE2"/>
    <w:rsid w:val="00B72EC0"/>
    <w:rsid w:val="00B77EB6"/>
    <w:rsid w:val="00B801A2"/>
    <w:rsid w:val="00B81126"/>
    <w:rsid w:val="00B86C25"/>
    <w:rsid w:val="00B908D2"/>
    <w:rsid w:val="00B923EF"/>
    <w:rsid w:val="00B95D43"/>
    <w:rsid w:val="00BA068C"/>
    <w:rsid w:val="00BA16C7"/>
    <w:rsid w:val="00BB2FAD"/>
    <w:rsid w:val="00BB33E9"/>
    <w:rsid w:val="00BB6A7A"/>
    <w:rsid w:val="00BB6FCD"/>
    <w:rsid w:val="00BD09F4"/>
    <w:rsid w:val="00BD0EFB"/>
    <w:rsid w:val="00BD1486"/>
    <w:rsid w:val="00BD174D"/>
    <w:rsid w:val="00BD21A9"/>
    <w:rsid w:val="00BE3497"/>
    <w:rsid w:val="00BE5717"/>
    <w:rsid w:val="00BE59FD"/>
    <w:rsid w:val="00BF5F51"/>
    <w:rsid w:val="00BF7383"/>
    <w:rsid w:val="00BF73D8"/>
    <w:rsid w:val="00C00791"/>
    <w:rsid w:val="00C019A7"/>
    <w:rsid w:val="00C04C10"/>
    <w:rsid w:val="00C04CDA"/>
    <w:rsid w:val="00C05013"/>
    <w:rsid w:val="00C07F63"/>
    <w:rsid w:val="00C10A9F"/>
    <w:rsid w:val="00C1454C"/>
    <w:rsid w:val="00C14A3F"/>
    <w:rsid w:val="00C257ED"/>
    <w:rsid w:val="00C261BA"/>
    <w:rsid w:val="00C2636B"/>
    <w:rsid w:val="00C269F6"/>
    <w:rsid w:val="00C309AE"/>
    <w:rsid w:val="00C329CB"/>
    <w:rsid w:val="00C35C65"/>
    <w:rsid w:val="00C35E0F"/>
    <w:rsid w:val="00C43506"/>
    <w:rsid w:val="00C52271"/>
    <w:rsid w:val="00C54C99"/>
    <w:rsid w:val="00C5525E"/>
    <w:rsid w:val="00C55D21"/>
    <w:rsid w:val="00C57857"/>
    <w:rsid w:val="00C61B25"/>
    <w:rsid w:val="00C671A5"/>
    <w:rsid w:val="00C71AA2"/>
    <w:rsid w:val="00C71BFB"/>
    <w:rsid w:val="00C72EE9"/>
    <w:rsid w:val="00C74C0E"/>
    <w:rsid w:val="00C808F7"/>
    <w:rsid w:val="00C81573"/>
    <w:rsid w:val="00C825B3"/>
    <w:rsid w:val="00C92162"/>
    <w:rsid w:val="00C96AAC"/>
    <w:rsid w:val="00CA13E3"/>
    <w:rsid w:val="00CA261C"/>
    <w:rsid w:val="00CA68E3"/>
    <w:rsid w:val="00CB2D3B"/>
    <w:rsid w:val="00CB6D3E"/>
    <w:rsid w:val="00CC1CF4"/>
    <w:rsid w:val="00CC1FC7"/>
    <w:rsid w:val="00CC31A3"/>
    <w:rsid w:val="00CC3799"/>
    <w:rsid w:val="00CC7C98"/>
    <w:rsid w:val="00CD2C31"/>
    <w:rsid w:val="00CD5C67"/>
    <w:rsid w:val="00CD5D91"/>
    <w:rsid w:val="00CE18B0"/>
    <w:rsid w:val="00CE4719"/>
    <w:rsid w:val="00CE7C56"/>
    <w:rsid w:val="00CF235B"/>
    <w:rsid w:val="00CF6D69"/>
    <w:rsid w:val="00CF74E9"/>
    <w:rsid w:val="00D00E9B"/>
    <w:rsid w:val="00D06990"/>
    <w:rsid w:val="00D07B6A"/>
    <w:rsid w:val="00D07F9A"/>
    <w:rsid w:val="00D10453"/>
    <w:rsid w:val="00D10D09"/>
    <w:rsid w:val="00D1371C"/>
    <w:rsid w:val="00D13A5B"/>
    <w:rsid w:val="00D14D20"/>
    <w:rsid w:val="00D14F68"/>
    <w:rsid w:val="00D26D56"/>
    <w:rsid w:val="00D33783"/>
    <w:rsid w:val="00D40C0A"/>
    <w:rsid w:val="00D41511"/>
    <w:rsid w:val="00D41F43"/>
    <w:rsid w:val="00D44C26"/>
    <w:rsid w:val="00D46487"/>
    <w:rsid w:val="00D52A21"/>
    <w:rsid w:val="00D552B0"/>
    <w:rsid w:val="00D5590D"/>
    <w:rsid w:val="00D60378"/>
    <w:rsid w:val="00D62786"/>
    <w:rsid w:val="00D66927"/>
    <w:rsid w:val="00D701A9"/>
    <w:rsid w:val="00D723E9"/>
    <w:rsid w:val="00D84008"/>
    <w:rsid w:val="00D8430E"/>
    <w:rsid w:val="00D84A25"/>
    <w:rsid w:val="00D91913"/>
    <w:rsid w:val="00D93E9B"/>
    <w:rsid w:val="00D94850"/>
    <w:rsid w:val="00D95AC6"/>
    <w:rsid w:val="00DA1C60"/>
    <w:rsid w:val="00DA1D1D"/>
    <w:rsid w:val="00DA1E98"/>
    <w:rsid w:val="00DB4ECC"/>
    <w:rsid w:val="00DB7272"/>
    <w:rsid w:val="00DB793A"/>
    <w:rsid w:val="00DC1FC9"/>
    <w:rsid w:val="00DC4C11"/>
    <w:rsid w:val="00DC7BF2"/>
    <w:rsid w:val="00DD4291"/>
    <w:rsid w:val="00DD72A5"/>
    <w:rsid w:val="00DE0797"/>
    <w:rsid w:val="00DE5B4D"/>
    <w:rsid w:val="00DF0473"/>
    <w:rsid w:val="00DF2D60"/>
    <w:rsid w:val="00DF653E"/>
    <w:rsid w:val="00E008A1"/>
    <w:rsid w:val="00E024BE"/>
    <w:rsid w:val="00E05CDA"/>
    <w:rsid w:val="00E10036"/>
    <w:rsid w:val="00E10B8D"/>
    <w:rsid w:val="00E20011"/>
    <w:rsid w:val="00E20298"/>
    <w:rsid w:val="00E21A30"/>
    <w:rsid w:val="00E21EB5"/>
    <w:rsid w:val="00E33E72"/>
    <w:rsid w:val="00E3429E"/>
    <w:rsid w:val="00E44D53"/>
    <w:rsid w:val="00E46ED3"/>
    <w:rsid w:val="00E52AF2"/>
    <w:rsid w:val="00E53493"/>
    <w:rsid w:val="00E55782"/>
    <w:rsid w:val="00E55ADA"/>
    <w:rsid w:val="00E6128E"/>
    <w:rsid w:val="00E648E1"/>
    <w:rsid w:val="00E72E5B"/>
    <w:rsid w:val="00E745D8"/>
    <w:rsid w:val="00E83957"/>
    <w:rsid w:val="00E84359"/>
    <w:rsid w:val="00E87B50"/>
    <w:rsid w:val="00E9087E"/>
    <w:rsid w:val="00E96357"/>
    <w:rsid w:val="00EA0CC1"/>
    <w:rsid w:val="00EA7295"/>
    <w:rsid w:val="00EB3EB3"/>
    <w:rsid w:val="00ED2A97"/>
    <w:rsid w:val="00ED7B55"/>
    <w:rsid w:val="00EE044C"/>
    <w:rsid w:val="00EE1824"/>
    <w:rsid w:val="00EE22DB"/>
    <w:rsid w:val="00EE2D81"/>
    <w:rsid w:val="00EE3071"/>
    <w:rsid w:val="00EE336B"/>
    <w:rsid w:val="00EE356B"/>
    <w:rsid w:val="00EF0CDC"/>
    <w:rsid w:val="00EF4825"/>
    <w:rsid w:val="00EF4BE2"/>
    <w:rsid w:val="00EF79C7"/>
    <w:rsid w:val="00F05272"/>
    <w:rsid w:val="00F1033B"/>
    <w:rsid w:val="00F10F76"/>
    <w:rsid w:val="00F1679B"/>
    <w:rsid w:val="00F215BC"/>
    <w:rsid w:val="00F21A89"/>
    <w:rsid w:val="00F305F3"/>
    <w:rsid w:val="00F335D2"/>
    <w:rsid w:val="00F3403C"/>
    <w:rsid w:val="00F355BA"/>
    <w:rsid w:val="00F365BD"/>
    <w:rsid w:val="00F36765"/>
    <w:rsid w:val="00F43225"/>
    <w:rsid w:val="00F43A41"/>
    <w:rsid w:val="00F44BF6"/>
    <w:rsid w:val="00F47CC1"/>
    <w:rsid w:val="00F52C6A"/>
    <w:rsid w:val="00F61D02"/>
    <w:rsid w:val="00F63DFE"/>
    <w:rsid w:val="00F6585D"/>
    <w:rsid w:val="00F65B46"/>
    <w:rsid w:val="00F722B9"/>
    <w:rsid w:val="00F7314F"/>
    <w:rsid w:val="00F7720C"/>
    <w:rsid w:val="00F843AC"/>
    <w:rsid w:val="00F8463C"/>
    <w:rsid w:val="00F84A93"/>
    <w:rsid w:val="00F9028B"/>
    <w:rsid w:val="00F90B24"/>
    <w:rsid w:val="00F92152"/>
    <w:rsid w:val="00F95298"/>
    <w:rsid w:val="00FA6BDF"/>
    <w:rsid w:val="00FA7047"/>
    <w:rsid w:val="00FA731E"/>
    <w:rsid w:val="00FA744F"/>
    <w:rsid w:val="00FB03E8"/>
    <w:rsid w:val="00FB647B"/>
    <w:rsid w:val="00FC243C"/>
    <w:rsid w:val="00FC4763"/>
    <w:rsid w:val="00FC62BA"/>
    <w:rsid w:val="00FC7D9F"/>
    <w:rsid w:val="00FD00CC"/>
    <w:rsid w:val="00FD0AFA"/>
    <w:rsid w:val="00FD0D90"/>
    <w:rsid w:val="00FE07DE"/>
    <w:rsid w:val="00FE3EB0"/>
    <w:rsid w:val="00FE4DFC"/>
    <w:rsid w:val="00FF1F70"/>
    <w:rsid w:val="00FF3DCD"/>
    <w:rsid w:val="00FF3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uiPriority w:val="99"/>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rsid w:val="00056991"/>
    <w:rPr>
      <w:rFonts w:asciiTheme="majorHAnsi" w:eastAsiaTheme="majorEastAsia" w:hAnsiTheme="majorHAnsi" w:cstheme="majorBidi"/>
      <w:color w:val="1F4D78" w:themeColor="accent1" w:themeShade="7F"/>
      <w:sz w:val="24"/>
      <w:szCs w:val="24"/>
      <w:lang w:val="ru-RU" w:eastAsia="ru-RU"/>
    </w:rPr>
  </w:style>
  <w:style w:type="paragraph" w:customStyle="1" w:styleId="21">
    <w:name w:val="Основной текст2"/>
    <w:basedOn w:val="a"/>
    <w:rsid w:val="005D3876"/>
    <w:pPr>
      <w:widowControl w:val="0"/>
      <w:shd w:val="clear" w:color="auto" w:fill="FFFFFF"/>
      <w:spacing w:line="278" w:lineRule="exact"/>
      <w:ind w:hanging="380"/>
      <w:jc w:val="both"/>
    </w:pPr>
    <w:rPr>
      <w:color w:val="000000"/>
      <w:sz w:val="22"/>
      <w:szCs w:val="22"/>
      <w:lang w:val="uk-UA" w:eastAsia="uk-UA"/>
    </w:rPr>
  </w:style>
  <w:style w:type="character" w:customStyle="1" w:styleId="41">
    <w:name w:val="Основной текст (4)_"/>
    <w:link w:val="42"/>
    <w:rsid w:val="00492925"/>
    <w:rPr>
      <w:b/>
      <w:bCs/>
      <w:sz w:val="23"/>
      <w:szCs w:val="23"/>
      <w:shd w:val="clear" w:color="auto" w:fill="FFFFFF"/>
    </w:rPr>
  </w:style>
  <w:style w:type="paragraph" w:customStyle="1" w:styleId="42">
    <w:name w:val="Основной текст (4)"/>
    <w:basedOn w:val="a"/>
    <w:link w:val="41"/>
    <w:rsid w:val="00492925"/>
    <w:pPr>
      <w:widowControl w:val="0"/>
      <w:shd w:val="clear" w:color="auto" w:fill="FFFFFF"/>
      <w:spacing w:line="271" w:lineRule="exact"/>
      <w:ind w:hanging="2020"/>
      <w:jc w:val="both"/>
    </w:pPr>
    <w:rPr>
      <w:rFonts w:ascii="Calibri" w:eastAsia="Calibri" w:hAnsi="Calibri"/>
      <w:b/>
      <w:bCs/>
      <w:sz w:val="23"/>
      <w:szCs w:val="23"/>
      <w:lang w:val="uk-UA" w:eastAsia="uk-UA"/>
    </w:rPr>
  </w:style>
  <w:style w:type="character" w:customStyle="1" w:styleId="af2">
    <w:name w:val="Основной текст + Полужирный"/>
    <w:rsid w:val="0049292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Default">
    <w:name w:val="Default"/>
    <w:rsid w:val="0049292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f3">
    <w:name w:val="Основной текст_"/>
    <w:link w:val="33"/>
    <w:rsid w:val="00783752"/>
    <w:rPr>
      <w:rFonts w:ascii="Times New Roman" w:eastAsia="Times New Roman" w:hAnsi="Times New Roman"/>
      <w:spacing w:val="5"/>
      <w:sz w:val="25"/>
      <w:szCs w:val="25"/>
      <w:shd w:val="clear" w:color="auto" w:fill="FFFFFF"/>
    </w:rPr>
  </w:style>
  <w:style w:type="paragraph" w:customStyle="1" w:styleId="33">
    <w:name w:val="Основной текст3"/>
    <w:basedOn w:val="a"/>
    <w:link w:val="af3"/>
    <w:rsid w:val="00783752"/>
    <w:pPr>
      <w:widowControl w:val="0"/>
      <w:shd w:val="clear" w:color="auto" w:fill="FFFFFF"/>
      <w:spacing w:before="300" w:line="480" w:lineRule="exact"/>
      <w:ind w:hanging="500"/>
      <w:jc w:val="both"/>
    </w:pPr>
    <w:rPr>
      <w:spacing w:val="5"/>
      <w:sz w:val="25"/>
      <w:szCs w:val="25"/>
      <w:lang w:val="uk-UA" w:eastAsia="uk-UA"/>
    </w:rPr>
  </w:style>
  <w:style w:type="paragraph" w:styleId="af4">
    <w:name w:val="Normal (Web)"/>
    <w:basedOn w:val="a"/>
    <w:uiPriority w:val="99"/>
    <w:rsid w:val="00783752"/>
    <w:pPr>
      <w:spacing w:before="100" w:beforeAutospacing="1" w:after="100" w:afterAutospacing="1"/>
    </w:pPr>
    <w:rPr>
      <w:sz w:val="24"/>
      <w:lang w:val="uk-UA" w:eastAsia="uk-UA"/>
    </w:rPr>
  </w:style>
  <w:style w:type="character" w:customStyle="1" w:styleId="43">
    <w:name w:val="Основний текст (4)_"/>
    <w:link w:val="44"/>
    <w:rsid w:val="00A86983"/>
    <w:rPr>
      <w:rFonts w:ascii="Arial" w:eastAsia="Arial" w:hAnsi="Arial" w:cs="Arial"/>
      <w:b/>
      <w:bCs/>
      <w:spacing w:val="1"/>
      <w:sz w:val="18"/>
      <w:szCs w:val="18"/>
      <w:shd w:val="clear" w:color="auto" w:fill="FFFFFF"/>
    </w:rPr>
  </w:style>
  <w:style w:type="paragraph" w:customStyle="1" w:styleId="44">
    <w:name w:val="Основний текст (4)"/>
    <w:basedOn w:val="a"/>
    <w:link w:val="43"/>
    <w:rsid w:val="00A86983"/>
    <w:pPr>
      <w:widowControl w:val="0"/>
      <w:shd w:val="clear" w:color="auto" w:fill="FFFFFF"/>
      <w:spacing w:after="180" w:line="245" w:lineRule="exact"/>
    </w:pPr>
    <w:rPr>
      <w:rFonts w:ascii="Arial" w:eastAsia="Arial" w:hAnsi="Arial" w:cs="Arial"/>
      <w:b/>
      <w:bCs/>
      <w:spacing w:val="1"/>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uiPriority w:val="99"/>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rsid w:val="00056991"/>
    <w:rPr>
      <w:rFonts w:asciiTheme="majorHAnsi" w:eastAsiaTheme="majorEastAsia" w:hAnsiTheme="majorHAnsi" w:cstheme="majorBidi"/>
      <w:color w:val="1F4D78" w:themeColor="accent1" w:themeShade="7F"/>
      <w:sz w:val="24"/>
      <w:szCs w:val="24"/>
      <w:lang w:val="ru-RU" w:eastAsia="ru-RU"/>
    </w:rPr>
  </w:style>
  <w:style w:type="paragraph" w:customStyle="1" w:styleId="21">
    <w:name w:val="Основной текст2"/>
    <w:basedOn w:val="a"/>
    <w:rsid w:val="005D3876"/>
    <w:pPr>
      <w:widowControl w:val="0"/>
      <w:shd w:val="clear" w:color="auto" w:fill="FFFFFF"/>
      <w:spacing w:line="278" w:lineRule="exact"/>
      <w:ind w:hanging="380"/>
      <w:jc w:val="both"/>
    </w:pPr>
    <w:rPr>
      <w:color w:val="000000"/>
      <w:sz w:val="22"/>
      <w:szCs w:val="22"/>
      <w:lang w:val="uk-UA" w:eastAsia="uk-UA"/>
    </w:rPr>
  </w:style>
  <w:style w:type="character" w:customStyle="1" w:styleId="41">
    <w:name w:val="Основной текст (4)_"/>
    <w:link w:val="42"/>
    <w:rsid w:val="00492925"/>
    <w:rPr>
      <w:b/>
      <w:bCs/>
      <w:sz w:val="23"/>
      <w:szCs w:val="23"/>
      <w:shd w:val="clear" w:color="auto" w:fill="FFFFFF"/>
    </w:rPr>
  </w:style>
  <w:style w:type="paragraph" w:customStyle="1" w:styleId="42">
    <w:name w:val="Основной текст (4)"/>
    <w:basedOn w:val="a"/>
    <w:link w:val="41"/>
    <w:rsid w:val="00492925"/>
    <w:pPr>
      <w:widowControl w:val="0"/>
      <w:shd w:val="clear" w:color="auto" w:fill="FFFFFF"/>
      <w:spacing w:line="271" w:lineRule="exact"/>
      <w:ind w:hanging="2020"/>
      <w:jc w:val="both"/>
    </w:pPr>
    <w:rPr>
      <w:rFonts w:ascii="Calibri" w:eastAsia="Calibri" w:hAnsi="Calibri"/>
      <w:b/>
      <w:bCs/>
      <w:sz w:val="23"/>
      <w:szCs w:val="23"/>
      <w:lang w:val="uk-UA" w:eastAsia="uk-UA"/>
    </w:rPr>
  </w:style>
  <w:style w:type="character" w:customStyle="1" w:styleId="af2">
    <w:name w:val="Основной текст + Полужирный"/>
    <w:rsid w:val="0049292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Default">
    <w:name w:val="Default"/>
    <w:rsid w:val="0049292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f3">
    <w:name w:val="Основной текст_"/>
    <w:link w:val="33"/>
    <w:rsid w:val="00783752"/>
    <w:rPr>
      <w:rFonts w:ascii="Times New Roman" w:eastAsia="Times New Roman" w:hAnsi="Times New Roman"/>
      <w:spacing w:val="5"/>
      <w:sz w:val="25"/>
      <w:szCs w:val="25"/>
      <w:shd w:val="clear" w:color="auto" w:fill="FFFFFF"/>
    </w:rPr>
  </w:style>
  <w:style w:type="paragraph" w:customStyle="1" w:styleId="33">
    <w:name w:val="Основной текст3"/>
    <w:basedOn w:val="a"/>
    <w:link w:val="af3"/>
    <w:rsid w:val="00783752"/>
    <w:pPr>
      <w:widowControl w:val="0"/>
      <w:shd w:val="clear" w:color="auto" w:fill="FFFFFF"/>
      <w:spacing w:before="300" w:line="480" w:lineRule="exact"/>
      <w:ind w:hanging="500"/>
      <w:jc w:val="both"/>
    </w:pPr>
    <w:rPr>
      <w:spacing w:val="5"/>
      <w:sz w:val="25"/>
      <w:szCs w:val="25"/>
      <w:lang w:val="uk-UA" w:eastAsia="uk-UA"/>
    </w:rPr>
  </w:style>
  <w:style w:type="paragraph" w:styleId="af4">
    <w:name w:val="Normal (Web)"/>
    <w:basedOn w:val="a"/>
    <w:uiPriority w:val="99"/>
    <w:rsid w:val="00783752"/>
    <w:pPr>
      <w:spacing w:before="100" w:beforeAutospacing="1" w:after="100" w:afterAutospacing="1"/>
    </w:pPr>
    <w:rPr>
      <w:sz w:val="24"/>
      <w:lang w:val="uk-UA" w:eastAsia="uk-UA"/>
    </w:rPr>
  </w:style>
  <w:style w:type="character" w:customStyle="1" w:styleId="43">
    <w:name w:val="Основний текст (4)_"/>
    <w:link w:val="44"/>
    <w:rsid w:val="00A86983"/>
    <w:rPr>
      <w:rFonts w:ascii="Arial" w:eastAsia="Arial" w:hAnsi="Arial" w:cs="Arial"/>
      <w:b/>
      <w:bCs/>
      <w:spacing w:val="1"/>
      <w:sz w:val="18"/>
      <w:szCs w:val="18"/>
      <w:shd w:val="clear" w:color="auto" w:fill="FFFFFF"/>
    </w:rPr>
  </w:style>
  <w:style w:type="paragraph" w:customStyle="1" w:styleId="44">
    <w:name w:val="Основний текст (4)"/>
    <w:basedOn w:val="a"/>
    <w:link w:val="43"/>
    <w:rsid w:val="00A86983"/>
    <w:pPr>
      <w:widowControl w:val="0"/>
      <w:shd w:val="clear" w:color="auto" w:fill="FFFFFF"/>
      <w:spacing w:after="180" w:line="245" w:lineRule="exact"/>
    </w:pPr>
    <w:rPr>
      <w:rFonts w:ascii="Arial" w:eastAsia="Arial" w:hAnsi="Arial" w:cs="Arial"/>
      <w:b/>
      <w:bCs/>
      <w:spacing w:val="1"/>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4077">
      <w:bodyDiv w:val="1"/>
      <w:marLeft w:val="0"/>
      <w:marRight w:val="0"/>
      <w:marTop w:val="0"/>
      <w:marBottom w:val="0"/>
      <w:divBdr>
        <w:top w:val="none" w:sz="0" w:space="0" w:color="auto"/>
        <w:left w:val="none" w:sz="0" w:space="0" w:color="auto"/>
        <w:bottom w:val="none" w:sz="0" w:space="0" w:color="auto"/>
        <w:right w:val="none" w:sz="0" w:space="0" w:color="auto"/>
      </w:divBdr>
    </w:div>
    <w:div w:id="1055852821">
      <w:bodyDiv w:val="1"/>
      <w:marLeft w:val="0"/>
      <w:marRight w:val="0"/>
      <w:marTop w:val="0"/>
      <w:marBottom w:val="0"/>
      <w:divBdr>
        <w:top w:val="none" w:sz="0" w:space="0" w:color="auto"/>
        <w:left w:val="none" w:sz="0" w:space="0" w:color="auto"/>
        <w:bottom w:val="none" w:sz="0" w:space="0" w:color="auto"/>
        <w:right w:val="none" w:sz="0" w:space="0" w:color="auto"/>
      </w:divBdr>
    </w:div>
    <w:div w:id="10854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a-referat.com/%D0%9C%D0%B5%D1%82%D0%BE%D0%B4%D0%B8_%D0%B5%D0%BA%D0%BE%D0%BD%D0%BE%D0%BC%D1%96%D1%87%D0%BD%D0%BE%D0%B3%D0%BE_%D0%BE%D0%B1%D0%B3%D1%80%D1%83%D0%BD%D1%82%D1%83%D0%B2%D0%B0%D0%BD%D0%BD%D1%8F_%D0%BF%D1%80%D0%B8%D0%B9%D0%BD%D1%8F%D1%82%D0%B8%D1%85_%D1%80%D1%96%D1%88%D0%B5%D0%BD%D1%8C_%D1%89%D0%BE%D0%B4%D0%BE_%D0%B2%D0%B8%D1%85%D0%BE%D0%B4%D1%83_%D0%BD%D0%B0_%D0%B7%D0%BE%D0%B2%D0%BD%D1%96%D1%88%D0%BD%D1%96%D0%B9_%D1%80%D0%B8%D0%BD%D0%BE%D0%BA" TargetMode="External"/><Relationship Id="rId18" Type="http://schemas.openxmlformats.org/officeDocument/2006/relationships/hyperlink" Target="https://zakon.rada.gov.ua/laws/show/4495-17" TargetMode="External"/><Relationship Id="rId3" Type="http://schemas.microsoft.com/office/2007/relationships/stylesWithEffects" Target="stylesWithEffects.xml"/><Relationship Id="rId21" Type="http://schemas.openxmlformats.org/officeDocument/2006/relationships/hyperlink" Target="https://www.me.gov.ua/?lang=uk-UA" TargetMode="External"/><Relationship Id="rId7" Type="http://schemas.openxmlformats.org/officeDocument/2006/relationships/endnotes" Target="endnotes.xml"/><Relationship Id="rId12" Type="http://schemas.openxmlformats.org/officeDocument/2006/relationships/hyperlink" Target="http://www.rusnauka.com/20_PRNiT_2007/Economics/23859.doc.htm" TargetMode="External"/><Relationship Id="rId17" Type="http://schemas.openxmlformats.org/officeDocument/2006/relationships/hyperlink" Target="https://pidru4niki.com/1613102363732/ekonomika/mizhnarodna_torgivlya" TargetMode="External"/><Relationship Id="rId2" Type="http://schemas.openxmlformats.org/officeDocument/2006/relationships/styles" Target="styles.xml"/><Relationship Id="rId16" Type="http://schemas.openxmlformats.org/officeDocument/2006/relationships/hyperlink" Target="http://ir.nusta.edu.ua/jspui/bitstream/doc/4007/1/2830_IR.pdf" TargetMode="External"/><Relationship Id="rId20" Type="http://schemas.openxmlformats.org/officeDocument/2006/relationships/hyperlink" Target="https://www.rada.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druchniki.com/1569052853867/ekonomika/harakteristika_form_vihodu_pidpriyemstv_zovnishni_rinki"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zakon.rada.gov.ua/laws/show/959-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3036</Words>
  <Characters>17308</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У.В.М</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25</cp:revision>
  <cp:lastPrinted>2021-05-03T13:18:00Z</cp:lastPrinted>
  <dcterms:created xsi:type="dcterms:W3CDTF">2021-04-08T16:01:00Z</dcterms:created>
  <dcterms:modified xsi:type="dcterms:W3CDTF">2021-05-03T13:28:00Z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226419</vt:lpwstr>
  </property>
  <property fmtid="{D5CDD505-2E9C-101B-9397-08002B2CF9AE}" name="NXPowerLiteSettings" pid="3">
    <vt:lpwstr>C7000400038000</vt:lpwstr>
  </property>
  <property fmtid="{D5CDD505-2E9C-101B-9397-08002B2CF9AE}" name="NXPowerLiteVersion" pid="4">
    <vt:lpwstr>S9.0.3</vt:lpwstr>
  </property>
</Properties>
</file>