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22860" w14:textId="55085BE2" w:rsidR="0026787B" w:rsidRPr="00B70049" w:rsidRDefault="0026787B" w:rsidP="007B3E6C">
      <w:pPr>
        <w:widowControl w:val="0"/>
        <w:spacing w:after="0" w:line="240" w:lineRule="auto"/>
        <w:ind w:left="4395"/>
        <w:jc w:val="right"/>
        <w:rPr>
          <w:rFonts w:ascii="Times New Roman" w:hAnsi="Times New Roman"/>
          <w:b/>
          <w:i/>
          <w:iCs/>
          <w:sz w:val="48"/>
          <w:szCs w:val="48"/>
        </w:rPr>
      </w:pPr>
    </w:p>
    <w:p w14:paraId="71CA96D6" w14:textId="77777777" w:rsidR="001A36DB" w:rsidRPr="00B70049" w:rsidRDefault="001A36DB" w:rsidP="001A36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288DD" w14:textId="7F18B451" w:rsidR="001A36DB" w:rsidRPr="00B70049" w:rsidRDefault="001A36DB" w:rsidP="001A36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049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14:paraId="3D2CE9F8" w14:textId="77777777" w:rsidR="001A36DB" w:rsidRPr="00B70049" w:rsidRDefault="001A36DB" w:rsidP="001A36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B365D4" w14:textId="4B8271DB" w:rsidR="001A36DB" w:rsidRPr="00B70049" w:rsidRDefault="001A36DB" w:rsidP="001A36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049">
        <w:rPr>
          <w:rFonts w:ascii="Times New Roman" w:hAnsi="Times New Roman"/>
          <w:b/>
          <w:sz w:val="28"/>
          <w:szCs w:val="28"/>
        </w:rPr>
        <w:t xml:space="preserve">ЛЬВІВСЬКИЙ НАЦІОНАЛЬНИЙ </w:t>
      </w:r>
      <w:r w:rsidR="00704B74">
        <w:rPr>
          <w:rFonts w:ascii="Times New Roman" w:hAnsi="Times New Roman"/>
          <w:b/>
          <w:sz w:val="28"/>
          <w:szCs w:val="28"/>
        </w:rPr>
        <w:t>УНІВЕР</w:t>
      </w:r>
      <w:r w:rsidRPr="00B70049">
        <w:rPr>
          <w:rFonts w:ascii="Times New Roman" w:hAnsi="Times New Roman"/>
          <w:b/>
          <w:sz w:val="28"/>
          <w:szCs w:val="28"/>
        </w:rPr>
        <w:t>СИТЕТ ВЕТЕРИНАРНОЇ МЕДИЦИНИ ТА БІОТЕХНОЛОГІЙ ІМЕНІ С.З. ҐЖИЦЬКОГО</w:t>
      </w:r>
    </w:p>
    <w:p w14:paraId="54683714" w14:textId="77777777" w:rsidR="001A36DB" w:rsidRPr="00B70049" w:rsidRDefault="001A36DB" w:rsidP="007B3E6C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</w:p>
    <w:p w14:paraId="0B094F61" w14:textId="77777777" w:rsidR="001A36DB" w:rsidRPr="00B70049" w:rsidRDefault="001A36DB" w:rsidP="007B3E6C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</w:p>
    <w:p w14:paraId="0120959A" w14:textId="77777777" w:rsidR="00434AC8" w:rsidRPr="00B70049" w:rsidRDefault="00434AC8" w:rsidP="007B3E6C">
      <w:pPr>
        <w:widowControl w:val="0"/>
        <w:spacing w:after="0"/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</w:pPr>
    </w:p>
    <w:p w14:paraId="5A17D636" w14:textId="77777777" w:rsidR="00434AC8" w:rsidRPr="00B70049" w:rsidRDefault="00434AC8" w:rsidP="007B3E6C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4D455D7A" w14:textId="77777777" w:rsidR="00434AC8" w:rsidRPr="00B70049" w:rsidRDefault="00434AC8" w:rsidP="007B3E6C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791FDDBE" w14:textId="77777777" w:rsidR="00434AC8" w:rsidRPr="00B70049" w:rsidRDefault="00434AC8" w:rsidP="007B3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ACCB7" w14:textId="77777777" w:rsidR="00434AC8" w:rsidRPr="00D754FA" w:rsidRDefault="00434AC8" w:rsidP="007B3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D754FA">
        <w:rPr>
          <w:rFonts w:ascii="Times New Roman" w:hAnsi="Times New Roman"/>
          <w:b/>
          <w:sz w:val="52"/>
          <w:szCs w:val="52"/>
        </w:rPr>
        <w:t xml:space="preserve">СТРАТЕГІЯ </w:t>
      </w:r>
    </w:p>
    <w:p w14:paraId="13F6A6FB" w14:textId="29993F75" w:rsidR="00434AC8" w:rsidRPr="00D754FA" w:rsidRDefault="00434AC8" w:rsidP="007B3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754FA">
        <w:rPr>
          <w:rFonts w:ascii="Times New Roman" w:hAnsi="Times New Roman"/>
          <w:b/>
          <w:sz w:val="36"/>
          <w:szCs w:val="36"/>
        </w:rPr>
        <w:t xml:space="preserve">РОЗВИТКУ </w:t>
      </w:r>
      <w:r w:rsidR="00710EC8" w:rsidRPr="00D754FA">
        <w:rPr>
          <w:rFonts w:ascii="Times New Roman" w:hAnsi="Times New Roman"/>
          <w:b/>
          <w:sz w:val="36"/>
          <w:szCs w:val="36"/>
        </w:rPr>
        <w:t xml:space="preserve">ЛЬВІВСЬКОГО НАЦІОНАЛЬНОГО </w:t>
      </w:r>
      <w:r w:rsidR="00704B74">
        <w:rPr>
          <w:rFonts w:ascii="Times New Roman" w:hAnsi="Times New Roman"/>
          <w:b/>
          <w:sz w:val="36"/>
          <w:szCs w:val="36"/>
        </w:rPr>
        <w:t>УНІВЕР</w:t>
      </w:r>
      <w:r w:rsidR="00710EC8" w:rsidRPr="00D754FA">
        <w:rPr>
          <w:rFonts w:ascii="Times New Roman" w:hAnsi="Times New Roman"/>
          <w:b/>
          <w:sz w:val="36"/>
          <w:szCs w:val="36"/>
        </w:rPr>
        <w:t>СИТЕТУ ВЕТЕРИНАРНОЇ МЕДИЦИНИ ТА БІОТЕХНОЛОГІЙ ІМЕНІ С.З.ҐЖИЦЬКОГО</w:t>
      </w:r>
    </w:p>
    <w:p w14:paraId="78709D02" w14:textId="19A83E5E" w:rsidR="00434AC8" w:rsidRPr="00B70049" w:rsidRDefault="00434AC8" w:rsidP="007B3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754FA">
        <w:rPr>
          <w:rFonts w:ascii="Times New Roman" w:hAnsi="Times New Roman"/>
          <w:b/>
          <w:sz w:val="36"/>
          <w:szCs w:val="36"/>
        </w:rPr>
        <w:t xml:space="preserve">НА </w:t>
      </w:r>
      <w:r w:rsidRPr="00297967">
        <w:rPr>
          <w:rFonts w:ascii="Times New Roman" w:hAnsi="Times New Roman"/>
          <w:b/>
          <w:sz w:val="36"/>
          <w:szCs w:val="36"/>
          <w:highlight w:val="yellow"/>
        </w:rPr>
        <w:t>20</w:t>
      </w:r>
      <w:r w:rsidR="00E12AB3" w:rsidRPr="00297967">
        <w:rPr>
          <w:rFonts w:ascii="Times New Roman" w:hAnsi="Times New Roman"/>
          <w:b/>
          <w:sz w:val="36"/>
          <w:szCs w:val="36"/>
          <w:highlight w:val="yellow"/>
        </w:rPr>
        <w:t>2</w:t>
      </w:r>
      <w:r w:rsidR="00FC5769">
        <w:rPr>
          <w:rFonts w:ascii="Times New Roman" w:hAnsi="Times New Roman"/>
          <w:b/>
          <w:sz w:val="36"/>
          <w:szCs w:val="36"/>
          <w:highlight w:val="yellow"/>
        </w:rPr>
        <w:t>6</w:t>
      </w:r>
      <w:r w:rsidRPr="00297967">
        <w:rPr>
          <w:rFonts w:ascii="Times New Roman" w:hAnsi="Times New Roman"/>
          <w:b/>
          <w:sz w:val="36"/>
          <w:szCs w:val="36"/>
          <w:highlight w:val="yellow"/>
        </w:rPr>
        <w:t>–20</w:t>
      </w:r>
      <w:r w:rsidR="005B32A8" w:rsidRPr="00297967">
        <w:rPr>
          <w:rFonts w:ascii="Times New Roman" w:hAnsi="Times New Roman"/>
          <w:b/>
          <w:sz w:val="36"/>
          <w:szCs w:val="36"/>
          <w:highlight w:val="yellow"/>
        </w:rPr>
        <w:t>30</w:t>
      </w:r>
      <w:r w:rsidRPr="00D754FA">
        <w:rPr>
          <w:rFonts w:ascii="Times New Roman" w:hAnsi="Times New Roman"/>
          <w:b/>
          <w:sz w:val="36"/>
          <w:szCs w:val="36"/>
        </w:rPr>
        <w:t xml:space="preserve"> РОКИ</w:t>
      </w:r>
    </w:p>
    <w:p w14:paraId="13444DEA" w14:textId="77777777" w:rsidR="00434AC8" w:rsidRPr="00B70049" w:rsidRDefault="00434AC8" w:rsidP="007B3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AE59A" w14:textId="77777777" w:rsidR="001A36DB" w:rsidRPr="00B70049" w:rsidRDefault="001A36DB" w:rsidP="007B3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F9CA52" w14:textId="77777777" w:rsidR="001A36DB" w:rsidRPr="00B70049" w:rsidRDefault="001A36DB" w:rsidP="007B3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C11AE" w14:textId="77777777" w:rsidR="001A36DB" w:rsidRPr="00B70049" w:rsidRDefault="001A36DB" w:rsidP="006C330C">
      <w:pPr>
        <w:widowControl w:val="0"/>
        <w:spacing w:after="0" w:line="360" w:lineRule="auto"/>
        <w:ind w:left="3969" w:firstLine="1"/>
        <w:jc w:val="both"/>
        <w:rPr>
          <w:rFonts w:ascii="Times New Roman" w:hAnsi="Times New Roman"/>
          <w:bCs/>
          <w:sz w:val="28"/>
          <w:szCs w:val="28"/>
        </w:rPr>
      </w:pPr>
      <w:r w:rsidRPr="00B70049">
        <w:rPr>
          <w:rFonts w:ascii="Times New Roman" w:hAnsi="Times New Roman"/>
          <w:bCs/>
          <w:sz w:val="28"/>
          <w:szCs w:val="28"/>
        </w:rPr>
        <w:t>ЗАТВЕРДЖЕНО ВЧЕНОЮ РАДОЮ</w:t>
      </w:r>
    </w:p>
    <w:p w14:paraId="158F0B84" w14:textId="6DCBB5CD" w:rsidR="001A36DB" w:rsidRPr="00B70049" w:rsidRDefault="001A36DB" w:rsidP="006C330C">
      <w:pPr>
        <w:widowControl w:val="0"/>
        <w:spacing w:after="0" w:line="360" w:lineRule="auto"/>
        <w:ind w:left="3119"/>
        <w:jc w:val="both"/>
        <w:rPr>
          <w:rFonts w:ascii="Times New Roman" w:hAnsi="Times New Roman"/>
          <w:bCs/>
          <w:sz w:val="28"/>
          <w:szCs w:val="28"/>
        </w:rPr>
      </w:pPr>
      <w:r w:rsidRPr="00B70049">
        <w:rPr>
          <w:rFonts w:ascii="Times New Roman" w:hAnsi="Times New Roman"/>
          <w:bCs/>
          <w:sz w:val="28"/>
          <w:szCs w:val="28"/>
        </w:rPr>
        <w:t xml:space="preserve">Голова вченої ради _____________ / </w:t>
      </w:r>
      <w:r w:rsidR="001D2807">
        <w:rPr>
          <w:rFonts w:ascii="Times New Roman" w:hAnsi="Times New Roman"/>
          <w:bCs/>
          <w:sz w:val="28"/>
          <w:szCs w:val="28"/>
        </w:rPr>
        <w:t>І.О. Парубчак</w:t>
      </w:r>
      <w:r w:rsidRPr="00B70049">
        <w:rPr>
          <w:rFonts w:ascii="Times New Roman" w:hAnsi="Times New Roman"/>
          <w:bCs/>
          <w:sz w:val="28"/>
          <w:szCs w:val="28"/>
        </w:rPr>
        <w:t xml:space="preserve"> /</w:t>
      </w:r>
    </w:p>
    <w:p w14:paraId="2BB98F7C" w14:textId="0F4286FF" w:rsidR="001A36DB" w:rsidRPr="00B70049" w:rsidRDefault="001A36DB" w:rsidP="006C330C">
      <w:pPr>
        <w:widowControl w:val="0"/>
        <w:spacing w:after="0" w:line="360" w:lineRule="auto"/>
        <w:ind w:left="3119"/>
        <w:jc w:val="both"/>
        <w:rPr>
          <w:rFonts w:ascii="Times New Roman" w:hAnsi="Times New Roman"/>
          <w:bCs/>
          <w:sz w:val="28"/>
          <w:szCs w:val="28"/>
        </w:rPr>
      </w:pPr>
      <w:r w:rsidRPr="00B70049">
        <w:rPr>
          <w:rFonts w:ascii="Times New Roman" w:hAnsi="Times New Roman"/>
          <w:bCs/>
          <w:sz w:val="28"/>
          <w:szCs w:val="28"/>
        </w:rPr>
        <w:t>(прото</w:t>
      </w:r>
      <w:r w:rsidR="00521B91">
        <w:rPr>
          <w:rFonts w:ascii="Times New Roman" w:hAnsi="Times New Roman"/>
          <w:bCs/>
          <w:sz w:val="28"/>
          <w:szCs w:val="28"/>
        </w:rPr>
        <w:t>кол № __ від "___"_________ 202</w:t>
      </w:r>
      <w:r w:rsidR="0088607C">
        <w:rPr>
          <w:rFonts w:ascii="Times New Roman" w:hAnsi="Times New Roman"/>
          <w:bCs/>
          <w:sz w:val="28"/>
          <w:szCs w:val="28"/>
        </w:rPr>
        <w:t xml:space="preserve">  </w:t>
      </w:r>
      <w:r w:rsidRPr="00B70049">
        <w:rPr>
          <w:rFonts w:ascii="Times New Roman" w:hAnsi="Times New Roman"/>
          <w:bCs/>
          <w:sz w:val="28"/>
          <w:szCs w:val="28"/>
        </w:rPr>
        <w:t xml:space="preserve"> р.) </w:t>
      </w:r>
    </w:p>
    <w:p w14:paraId="23351E85" w14:textId="7E27A454" w:rsidR="001A36DB" w:rsidRPr="00B70049" w:rsidRDefault="001A36DB" w:rsidP="00676B3D">
      <w:pPr>
        <w:widowControl w:val="0"/>
        <w:spacing w:before="120" w:after="0" w:line="360" w:lineRule="auto"/>
        <w:ind w:left="3119"/>
        <w:jc w:val="both"/>
        <w:rPr>
          <w:rFonts w:ascii="Times New Roman" w:hAnsi="Times New Roman"/>
          <w:bCs/>
          <w:sz w:val="28"/>
          <w:szCs w:val="28"/>
        </w:rPr>
      </w:pPr>
      <w:r w:rsidRPr="00B70049">
        <w:rPr>
          <w:rFonts w:ascii="Times New Roman" w:hAnsi="Times New Roman"/>
          <w:bCs/>
          <w:sz w:val="28"/>
          <w:szCs w:val="28"/>
        </w:rPr>
        <w:t>Ректор  _______</w:t>
      </w:r>
      <w:r w:rsidR="00676B3D">
        <w:rPr>
          <w:rFonts w:ascii="Times New Roman" w:hAnsi="Times New Roman"/>
          <w:bCs/>
          <w:sz w:val="28"/>
          <w:szCs w:val="28"/>
        </w:rPr>
        <w:t>__</w:t>
      </w:r>
      <w:r w:rsidRPr="00B70049">
        <w:rPr>
          <w:rFonts w:ascii="Times New Roman" w:hAnsi="Times New Roman"/>
          <w:bCs/>
          <w:sz w:val="28"/>
          <w:szCs w:val="28"/>
        </w:rPr>
        <w:t xml:space="preserve">____  / </w:t>
      </w:r>
      <w:r w:rsidR="001D2807">
        <w:rPr>
          <w:rFonts w:ascii="Times New Roman" w:hAnsi="Times New Roman"/>
          <w:bCs/>
          <w:sz w:val="28"/>
          <w:szCs w:val="28"/>
        </w:rPr>
        <w:t>І.О. Парубчак</w:t>
      </w:r>
      <w:r w:rsidRPr="00B70049">
        <w:rPr>
          <w:rFonts w:ascii="Times New Roman" w:hAnsi="Times New Roman"/>
          <w:bCs/>
          <w:sz w:val="28"/>
          <w:szCs w:val="28"/>
        </w:rPr>
        <w:t xml:space="preserve"> / </w:t>
      </w:r>
    </w:p>
    <w:p w14:paraId="47E098BA" w14:textId="0641AEE5" w:rsidR="001A36DB" w:rsidRPr="00B70049" w:rsidRDefault="001A36DB" w:rsidP="006C330C">
      <w:pPr>
        <w:widowControl w:val="0"/>
        <w:spacing w:after="0" w:line="360" w:lineRule="auto"/>
        <w:ind w:left="3119"/>
        <w:jc w:val="both"/>
        <w:rPr>
          <w:rFonts w:ascii="Times New Roman" w:hAnsi="Times New Roman"/>
          <w:bCs/>
          <w:sz w:val="28"/>
          <w:szCs w:val="28"/>
        </w:rPr>
      </w:pPr>
      <w:r w:rsidRPr="00B70049">
        <w:rPr>
          <w:rFonts w:ascii="Times New Roman" w:hAnsi="Times New Roman"/>
          <w:bCs/>
          <w:sz w:val="28"/>
          <w:szCs w:val="28"/>
        </w:rPr>
        <w:t>(на</w:t>
      </w:r>
      <w:r w:rsidR="00521B91">
        <w:rPr>
          <w:rFonts w:ascii="Times New Roman" w:hAnsi="Times New Roman"/>
          <w:bCs/>
          <w:sz w:val="28"/>
          <w:szCs w:val="28"/>
        </w:rPr>
        <w:t>каз № __ від "___"_________ 202</w:t>
      </w:r>
      <w:r w:rsidR="0088607C">
        <w:rPr>
          <w:rFonts w:ascii="Times New Roman" w:hAnsi="Times New Roman"/>
          <w:bCs/>
          <w:sz w:val="28"/>
          <w:szCs w:val="28"/>
        </w:rPr>
        <w:t xml:space="preserve">  </w:t>
      </w:r>
      <w:bookmarkStart w:id="0" w:name="_GoBack"/>
      <w:bookmarkEnd w:id="0"/>
      <w:r w:rsidRPr="00B70049">
        <w:rPr>
          <w:rFonts w:ascii="Times New Roman" w:hAnsi="Times New Roman"/>
          <w:bCs/>
          <w:sz w:val="28"/>
          <w:szCs w:val="28"/>
        </w:rPr>
        <w:t xml:space="preserve"> р.)</w:t>
      </w:r>
    </w:p>
    <w:p w14:paraId="0E4FEB32" w14:textId="77777777" w:rsidR="001A36DB" w:rsidRPr="00B70049" w:rsidRDefault="001A36DB" w:rsidP="001A36DB">
      <w:pPr>
        <w:widowControl w:val="0"/>
        <w:spacing w:after="0" w:line="360" w:lineRule="auto"/>
        <w:ind w:left="2835"/>
        <w:jc w:val="both"/>
        <w:rPr>
          <w:rFonts w:ascii="Times New Roman" w:hAnsi="Times New Roman"/>
          <w:bCs/>
          <w:sz w:val="28"/>
          <w:szCs w:val="28"/>
        </w:rPr>
      </w:pPr>
    </w:p>
    <w:p w14:paraId="2AFE858D" w14:textId="445D9645" w:rsidR="001A36DB" w:rsidRPr="00B70049" w:rsidRDefault="001A36DB" w:rsidP="001A36DB">
      <w:pPr>
        <w:widowControl w:val="0"/>
        <w:spacing w:after="0" w:line="360" w:lineRule="auto"/>
        <w:ind w:left="2835"/>
        <w:jc w:val="both"/>
        <w:rPr>
          <w:rFonts w:ascii="Times New Roman" w:hAnsi="Times New Roman"/>
          <w:bCs/>
          <w:sz w:val="28"/>
          <w:szCs w:val="28"/>
        </w:rPr>
      </w:pPr>
    </w:p>
    <w:p w14:paraId="01564865" w14:textId="0EA9A94F" w:rsidR="001A36DB" w:rsidRPr="00B70049" w:rsidRDefault="001A36DB" w:rsidP="001A36DB">
      <w:pPr>
        <w:widowControl w:val="0"/>
        <w:spacing w:after="0" w:line="360" w:lineRule="auto"/>
        <w:ind w:left="2835"/>
        <w:jc w:val="both"/>
        <w:rPr>
          <w:rFonts w:ascii="Times New Roman" w:hAnsi="Times New Roman"/>
          <w:bCs/>
          <w:sz w:val="28"/>
          <w:szCs w:val="28"/>
        </w:rPr>
      </w:pPr>
    </w:p>
    <w:p w14:paraId="6623F9D2" w14:textId="00F05D9B" w:rsidR="001A36DB" w:rsidRPr="00B70049" w:rsidRDefault="001A36DB" w:rsidP="001A36DB">
      <w:pPr>
        <w:widowControl w:val="0"/>
        <w:spacing w:after="0" w:line="360" w:lineRule="auto"/>
        <w:ind w:left="2835"/>
        <w:jc w:val="both"/>
        <w:rPr>
          <w:rFonts w:ascii="Times New Roman" w:hAnsi="Times New Roman"/>
          <w:bCs/>
          <w:sz w:val="28"/>
          <w:szCs w:val="28"/>
        </w:rPr>
      </w:pPr>
    </w:p>
    <w:p w14:paraId="33E9538E" w14:textId="17EEBC34" w:rsidR="00434AC8" w:rsidRPr="00D754FA" w:rsidRDefault="00371F45" w:rsidP="001A36D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Львів – </w:t>
      </w:r>
      <w:r w:rsidRPr="00297967">
        <w:rPr>
          <w:rFonts w:ascii="Times New Roman" w:hAnsi="Times New Roman"/>
          <w:b/>
          <w:sz w:val="32"/>
          <w:szCs w:val="32"/>
          <w:highlight w:val="yellow"/>
        </w:rPr>
        <w:t>202</w:t>
      </w:r>
      <w:r w:rsidR="0088607C">
        <w:rPr>
          <w:rFonts w:ascii="Times New Roman" w:hAnsi="Times New Roman"/>
          <w:b/>
          <w:sz w:val="32"/>
          <w:szCs w:val="32"/>
        </w:rPr>
        <w:t>5</w:t>
      </w:r>
    </w:p>
    <w:p w14:paraId="61DD722D" w14:textId="5A1FA63F" w:rsidR="00A04691" w:rsidRDefault="00910D01" w:rsidP="003D0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04691">
        <w:rPr>
          <w:rFonts w:ascii="Times New Roman" w:hAnsi="Times New Roman"/>
          <w:b/>
          <w:noProof/>
          <w:sz w:val="32"/>
          <w:szCs w:val="32"/>
          <w:lang w:eastAsia="uk-U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B0FCC3" wp14:editId="0B39ADEF">
                <wp:simplePos x="0" y="0"/>
                <wp:positionH relativeFrom="column">
                  <wp:posOffset>2738120</wp:posOffset>
                </wp:positionH>
                <wp:positionV relativeFrom="paragraph">
                  <wp:posOffset>180340</wp:posOffset>
                </wp:positionV>
                <wp:extent cx="495300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91E02" w14:textId="6AEFBF5F" w:rsidR="00125D01" w:rsidRDefault="00125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6pt;margin-top:14.2pt;width:39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" stroked="f">
                <v:textbox>
                  <w:txbxContent>
                    <w:p w14:paraId="7FF91E02" w14:textId="6AEFBF5F" w:rsidR="00125D01" w:rsidRDefault="00125D01"/>
                  </w:txbxContent>
                </v:textbox>
              </v:shape>
            </w:pict>
          </mc:Fallback>
        </mc:AlternateContent>
      </w:r>
    </w:p>
    <w:p w14:paraId="3D6E6A3A" w14:textId="77777777" w:rsidR="00A04691" w:rsidRDefault="00A04691" w:rsidP="003D0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66C6A1" w14:textId="29B969F2" w:rsidR="003D0E23" w:rsidRPr="00B70049" w:rsidRDefault="003D0E23" w:rsidP="003D0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Стратегію розвитку Львівського національного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>ситету ветеринарної медицини та біотехнологій імені С.З.</w:t>
      </w:r>
      <w:r w:rsidR="00125D01"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>Ґжицького</w:t>
      </w:r>
      <w:r w:rsidR="00D754FA" w:rsidRPr="00D754FA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r w:rsidR="00D754FA" w:rsidRPr="00297967">
        <w:rPr>
          <w:rFonts w:ascii="Times New Roman" w:hAnsi="Times New Roman"/>
          <w:color w:val="000000"/>
          <w:sz w:val="28"/>
          <w:szCs w:val="28"/>
          <w:highlight w:val="yellow"/>
          <w:lang w:val="ru-RU" w:eastAsia="uk-UA"/>
        </w:rPr>
        <w:t>202</w:t>
      </w:r>
      <w:r w:rsidR="0088607C">
        <w:rPr>
          <w:rFonts w:ascii="Times New Roman" w:hAnsi="Times New Roman"/>
          <w:color w:val="000000"/>
          <w:sz w:val="28"/>
          <w:szCs w:val="28"/>
          <w:highlight w:val="yellow"/>
          <w:lang w:val="ru-RU" w:eastAsia="uk-UA"/>
        </w:rPr>
        <w:t>6</w:t>
      </w:r>
      <w:r w:rsidR="00D754FA" w:rsidRPr="00297967">
        <w:rPr>
          <w:rFonts w:ascii="Times New Roman" w:hAnsi="Times New Roman"/>
          <w:color w:val="000000"/>
          <w:sz w:val="28"/>
          <w:szCs w:val="28"/>
          <w:highlight w:val="yellow"/>
          <w:lang w:val="ru-RU" w:eastAsia="uk-UA"/>
        </w:rPr>
        <w:t>–2030</w:t>
      </w:r>
      <w:r w:rsidR="00D754FA" w:rsidRPr="00D754FA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роки</w:t>
      </w:r>
      <w:r w:rsidR="00D754FA"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підготовлено комісією у складі: </w:t>
      </w:r>
    </w:p>
    <w:p w14:paraId="35796ABE" w14:textId="729A5B21" w:rsidR="003D0E23" w:rsidRDefault="003D0E23" w:rsidP="003D0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8"/>
          <w:sz w:val="28"/>
          <w:szCs w:val="28"/>
          <w:lang w:eastAsia="uk-UA"/>
        </w:rPr>
      </w:pPr>
    </w:p>
    <w:p w14:paraId="26A6FF05" w14:textId="77777777" w:rsidR="00676B3D" w:rsidRDefault="00676B3D" w:rsidP="003D0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8"/>
          <w:sz w:val="28"/>
          <w:szCs w:val="28"/>
          <w:lang w:eastAsia="uk-UA"/>
        </w:rPr>
      </w:pPr>
    </w:p>
    <w:p w14:paraId="4889C60A" w14:textId="62611965" w:rsidR="00630305" w:rsidRPr="009A7CEA" w:rsidRDefault="00615865" w:rsidP="00615865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A04691">
        <w:rPr>
          <w:rFonts w:ascii="Times New Roman" w:hAnsi="Times New Roman"/>
          <w:color w:val="000000"/>
          <w:sz w:val="26"/>
          <w:szCs w:val="26"/>
          <w:lang w:eastAsia="uk-UA"/>
        </w:rPr>
        <w:t xml:space="preserve">- </w:t>
      </w:r>
      <w:r w:rsidR="0063030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Ректор університету, </w:t>
      </w:r>
      <w:r w:rsidR="00A04691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професор, </w:t>
      </w:r>
      <w:r w:rsidR="001D2807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д.н. з держ. упр. </w:t>
      </w:r>
      <w:r w:rsidR="001D2807">
        <w:rPr>
          <w:rFonts w:ascii="Times New Roman" w:hAnsi="Times New Roman"/>
          <w:bCs/>
          <w:sz w:val="28"/>
          <w:szCs w:val="28"/>
        </w:rPr>
        <w:t>І.О. Парубчак</w:t>
      </w:r>
      <w:r w:rsidR="0063030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;</w:t>
      </w:r>
    </w:p>
    <w:p w14:paraId="687F5B8D" w14:textId="4570EA66" w:rsidR="00630305" w:rsidRPr="009A7CEA" w:rsidRDefault="00630305" w:rsidP="00615865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-</w:t>
      </w:r>
      <w:r w:rsidR="001D2807" w:rsidRPr="001D2807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 </w:t>
      </w:r>
      <w:r w:rsidR="001D2807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Проректор з науково – педагогічної роботи</w:t>
      </w:r>
      <w:r w:rsidR="001D2807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 та стратегічного розвитку</w:t>
      </w:r>
      <w:r w:rsidR="001D2807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, доцент, к.</w:t>
      </w:r>
      <w:r w:rsidR="001D2807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пед</w:t>
      </w:r>
      <w:r w:rsidR="001D2807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.н.</w:t>
      </w:r>
      <w:r w:rsidR="001D2807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 М.В. Подоляк</w:t>
      </w:r>
    </w:p>
    <w:p w14:paraId="2E1922EF" w14:textId="3110E5A5" w:rsidR="001D2807" w:rsidRDefault="00630305" w:rsidP="001D2807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- Проректор з науково – педагогічної роботи</w:t>
      </w:r>
      <w:r w:rsidR="001D2807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 та цифровізації</w:t>
      </w:r>
      <w:r w:rsidR="00A04691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, доцент, </w:t>
      </w:r>
      <w:r w:rsidR="00371F4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к.вет.н. І.В.</w:t>
      </w:r>
      <w:r w:rsidR="001D2807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 </w:t>
      </w: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Двилюк;</w:t>
      </w:r>
    </w:p>
    <w:p w14:paraId="0CC83C26" w14:textId="657AC04F" w:rsidR="001D2807" w:rsidRPr="009A7CEA" w:rsidRDefault="001D2807" w:rsidP="001D2807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- </w:t>
      </w: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Проректор з науково – педагогічної роботи</w:t>
      </w:r>
      <w:r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 та якості освіти______________</w:t>
      </w:r>
    </w:p>
    <w:p w14:paraId="7B85DA92" w14:textId="7148DE35" w:rsidR="00630305" w:rsidRPr="009A7CEA" w:rsidRDefault="00630305" w:rsidP="00615865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- Проректор з наукової роботи</w:t>
      </w:r>
      <w:r w:rsidR="00A04691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, доцент, к.с.-г.н. </w:t>
      </w:r>
      <w:r w:rsidR="00371F4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О.М.</w:t>
      </w: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Федець;</w:t>
      </w:r>
    </w:p>
    <w:p w14:paraId="237C368D" w14:textId="699CE34A" w:rsidR="00630305" w:rsidRPr="009A7CEA" w:rsidRDefault="00630305" w:rsidP="00615865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- Керівник навчально – методичного відділу</w:t>
      </w:r>
      <w:r w:rsidR="0061586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, </w:t>
      </w:r>
      <w:r w:rsidR="00A04691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доцент, </w:t>
      </w:r>
      <w:r w:rsidR="0061586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к</w:t>
      </w:r>
      <w:r w:rsidR="00A04691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.е.н.</w:t>
      </w:r>
      <w:r w:rsidR="00371F4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 Т.Г.</w:t>
      </w: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Пенцак;</w:t>
      </w:r>
    </w:p>
    <w:p w14:paraId="11DA30A2" w14:textId="1BF22700" w:rsidR="00630305" w:rsidRPr="009A7CEA" w:rsidRDefault="00630305" w:rsidP="001D2807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- Керівник відділу міжнародної </w:t>
      </w:r>
      <w:r w:rsidR="001D2807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співпраці, доцент, к.е.н. К.С. Янковська</w:t>
      </w:r>
      <w:r w:rsidR="0061586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;</w:t>
      </w:r>
    </w:p>
    <w:p w14:paraId="61F5E3C4" w14:textId="1E2FF684" w:rsidR="00630305" w:rsidRPr="009A7CEA" w:rsidRDefault="00630305" w:rsidP="00615865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- </w:t>
      </w:r>
      <w:r w:rsidR="0061586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Декан факультету ветеринарної  медицини, </w:t>
      </w:r>
      <w:r w:rsidR="00A04691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доцент, </w:t>
      </w:r>
      <w:r w:rsidR="0061586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к.вет.н.  </w:t>
      </w:r>
      <w:r w:rsidR="001D2807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Т.О. Пундяк</w:t>
      </w:r>
      <w:r w:rsidR="00615865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;</w:t>
      </w:r>
    </w:p>
    <w:p w14:paraId="6BC29790" w14:textId="3C1735B0" w:rsidR="00615865" w:rsidRPr="009A7CEA" w:rsidRDefault="00615865" w:rsidP="00615865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- Декан біолого-технологічного</w:t>
      </w:r>
      <w:r w:rsidRPr="009A7CEA">
        <w:rPr>
          <w:rFonts w:ascii="Times New Roman" w:hAnsi="Times New Roman"/>
          <w:b/>
          <w:color w:val="000000"/>
          <w:sz w:val="26"/>
          <w:szCs w:val="26"/>
          <w:highlight w:val="yellow"/>
          <w:lang w:eastAsia="uk-UA"/>
        </w:rPr>
        <w:t> </w:t>
      </w: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 факультету</w:t>
      </w:r>
      <w:r w:rsidR="00A04691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, доцент, </w:t>
      </w: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к.с.-г.н. А.О.Бойко;</w:t>
      </w:r>
    </w:p>
    <w:p w14:paraId="384DF000" w14:textId="3C3E5327" w:rsidR="00615865" w:rsidRPr="009A7CEA" w:rsidRDefault="00615865" w:rsidP="00615865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- 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Декан факультету харчових технологій та біотехнології, </w:t>
      </w:r>
      <w:r w:rsidR="00A04691"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доцент, 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>к.вет.н.  Г.М.Коваль;</w:t>
      </w:r>
    </w:p>
    <w:p w14:paraId="7D6580C5" w14:textId="6C264314" w:rsidR="00615865" w:rsidRPr="009A7CEA" w:rsidRDefault="00615865" w:rsidP="00615865">
      <w:pPr>
        <w:spacing w:after="0"/>
        <w:ind w:left="284" w:hanging="282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- Декан факультету економіки та менеджменту, </w:t>
      </w:r>
      <w:r w:rsidR="00A04691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доцент, </w:t>
      </w: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к.е.н. О.Я.Гримак;</w:t>
      </w:r>
    </w:p>
    <w:p w14:paraId="03EAFB5E" w14:textId="3F4A2C0B" w:rsidR="00676B3D" w:rsidRDefault="00615865" w:rsidP="00A04691">
      <w:pPr>
        <w:spacing w:after="0"/>
        <w:ind w:left="196" w:hanging="194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uk-UA"/>
        </w:rPr>
      </w:pPr>
      <w:r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 xml:space="preserve">- 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Декан факультету </w:t>
      </w:r>
      <w:r w:rsidR="001D2807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>суспільного благополуччя та здоров'я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, </w:t>
      </w:r>
      <w:r w:rsidR="00A04691" w:rsidRPr="009A7CEA">
        <w:rPr>
          <w:rFonts w:ascii="Times New Roman" w:hAnsi="Times New Roman"/>
          <w:color w:val="000000"/>
          <w:sz w:val="26"/>
          <w:szCs w:val="26"/>
          <w:highlight w:val="yellow"/>
          <w:lang w:eastAsia="uk-UA"/>
        </w:rPr>
        <w:t>доцент,</w:t>
      </w:r>
      <w:r w:rsidR="00A04691"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 </w:t>
      </w:r>
      <w:r w:rsidR="001D2807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>к.п.н. Б.С. Семенів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>.</w:t>
      </w:r>
    </w:p>
    <w:p w14:paraId="3F1F9F58" w14:textId="48A774F4" w:rsidR="00676B3D" w:rsidRDefault="001D2807" w:rsidP="00A04691">
      <w:pPr>
        <w:spacing w:after="0"/>
        <w:ind w:left="196" w:hanging="194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- 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>Декан факультету</w:t>
      </w:r>
    </w:p>
    <w:p w14:paraId="596D5B89" w14:textId="5B3E9E97" w:rsidR="00676B3D" w:rsidRDefault="001D2807" w:rsidP="00A04691">
      <w:pPr>
        <w:spacing w:after="0"/>
        <w:ind w:left="196" w:hanging="194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- 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>Декан факультету</w:t>
      </w:r>
    </w:p>
    <w:p w14:paraId="43C6F60F" w14:textId="0C56DA8E" w:rsidR="00676B3D" w:rsidRDefault="001D2807" w:rsidP="00A04691">
      <w:pPr>
        <w:spacing w:after="0"/>
        <w:ind w:left="196" w:hanging="194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- 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>Декан факультету</w:t>
      </w:r>
    </w:p>
    <w:p w14:paraId="50E011E9" w14:textId="7B0B28F0" w:rsidR="00676B3D" w:rsidRDefault="001D2807" w:rsidP="00A04691">
      <w:pPr>
        <w:spacing w:after="0"/>
        <w:ind w:left="196" w:hanging="194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- 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>Декан факультету</w:t>
      </w:r>
    </w:p>
    <w:p w14:paraId="2D8A998A" w14:textId="762E7798" w:rsidR="00676B3D" w:rsidRDefault="001D2807" w:rsidP="00A04691">
      <w:pPr>
        <w:spacing w:after="0"/>
        <w:ind w:left="196" w:hanging="194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 xml:space="preserve">- </w:t>
      </w:r>
      <w:r w:rsidRPr="009A7CEA">
        <w:rPr>
          <w:rFonts w:ascii="Times New Roman" w:hAnsi="Times New Roman"/>
          <w:color w:val="000000"/>
          <w:spacing w:val="-6"/>
          <w:sz w:val="26"/>
          <w:szCs w:val="26"/>
          <w:highlight w:val="yellow"/>
          <w:lang w:eastAsia="uk-UA"/>
        </w:rPr>
        <w:t>Декан факультету</w:t>
      </w:r>
    </w:p>
    <w:p w14:paraId="68273580" w14:textId="77777777" w:rsidR="00676B3D" w:rsidRDefault="00676B3D" w:rsidP="00676B3D">
      <w:pPr>
        <w:spacing w:after="0"/>
        <w:ind w:firstLine="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FA0F6C0" w14:textId="77777777" w:rsidR="00676B3D" w:rsidRDefault="00676B3D" w:rsidP="00125D0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354F6CD" w14:textId="77777777" w:rsidR="00125D01" w:rsidRDefault="00125D01" w:rsidP="00125D0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8CDB1B" w14:textId="77777777" w:rsidR="00125D01" w:rsidRDefault="00125D01" w:rsidP="00125D0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BE8356" w14:textId="77777777" w:rsidR="00125D01" w:rsidRDefault="00125D01" w:rsidP="00125D0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AC153A1" w14:textId="77777777" w:rsidR="00125D01" w:rsidRDefault="00125D01" w:rsidP="00125D0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B23C14" w14:textId="77777777" w:rsidR="00125D01" w:rsidRDefault="00125D01" w:rsidP="00125D0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B79704" w14:textId="77777777" w:rsidR="00125D01" w:rsidRDefault="00125D01" w:rsidP="00125D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144DD44" w14:textId="77777777" w:rsidR="00676B3D" w:rsidRDefault="00676B3D" w:rsidP="00676B3D">
      <w:pPr>
        <w:spacing w:after="0"/>
        <w:ind w:firstLine="2"/>
        <w:jc w:val="both"/>
        <w:rPr>
          <w:rFonts w:ascii="Times New Roman" w:hAnsi="Times New Roman"/>
          <w:bCs/>
          <w:sz w:val="28"/>
          <w:szCs w:val="28"/>
        </w:rPr>
      </w:pPr>
    </w:p>
    <w:p w14:paraId="5978932C" w14:textId="77777777" w:rsidR="00676B3D" w:rsidRDefault="00676B3D" w:rsidP="00676B3D">
      <w:pPr>
        <w:spacing w:after="0"/>
        <w:ind w:firstLine="2"/>
        <w:jc w:val="both"/>
        <w:rPr>
          <w:rFonts w:ascii="Times New Roman" w:hAnsi="Times New Roman"/>
          <w:bCs/>
          <w:sz w:val="28"/>
          <w:szCs w:val="28"/>
        </w:rPr>
      </w:pPr>
    </w:p>
    <w:p w14:paraId="4F7CFFE3" w14:textId="77777777" w:rsidR="00676B3D" w:rsidRDefault="00676B3D" w:rsidP="00676B3D">
      <w:pPr>
        <w:spacing w:after="0"/>
        <w:ind w:firstLine="2"/>
        <w:jc w:val="both"/>
        <w:rPr>
          <w:rFonts w:ascii="Times New Roman" w:hAnsi="Times New Roman"/>
          <w:bCs/>
          <w:sz w:val="28"/>
          <w:szCs w:val="28"/>
        </w:rPr>
      </w:pPr>
    </w:p>
    <w:p w14:paraId="06E393A9" w14:textId="62B5F5B6" w:rsidR="00676B3D" w:rsidRDefault="00676B3D" w:rsidP="00676B3D">
      <w:pPr>
        <w:spacing w:after="0"/>
        <w:ind w:firstLine="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 xml:space="preserve">Ухвалено Вченою радою 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Львівського національного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>ситету ветеринарної медицини та біотехнологій імені С.З.Ґжицького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протокол № ____ від  </w:t>
      </w:r>
      <w:r w:rsidRPr="00B70049">
        <w:rPr>
          <w:rFonts w:ascii="Times New Roman" w:hAnsi="Times New Roman"/>
          <w:bCs/>
          <w:sz w:val="28"/>
          <w:szCs w:val="28"/>
        </w:rPr>
        <w:t>"_</w:t>
      </w:r>
      <w:r>
        <w:rPr>
          <w:rFonts w:ascii="Times New Roman" w:hAnsi="Times New Roman"/>
          <w:bCs/>
          <w:sz w:val="28"/>
          <w:szCs w:val="28"/>
        </w:rPr>
        <w:t>_</w:t>
      </w:r>
      <w:r w:rsidRPr="00B70049">
        <w:rPr>
          <w:rFonts w:ascii="Times New Roman" w:hAnsi="Times New Roman"/>
          <w:bCs/>
          <w:sz w:val="28"/>
          <w:szCs w:val="28"/>
        </w:rPr>
        <w:t>__"</w:t>
      </w:r>
      <w:r w:rsidR="00371F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___________ </w:t>
      </w:r>
      <w:r w:rsidR="00371F45" w:rsidRPr="0029796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>202</w:t>
      </w:r>
      <w:r w:rsidR="0088607C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 xml:space="preserve">  </w:t>
      </w:r>
      <w:r w:rsidRPr="0029796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 xml:space="preserve"> року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2A52D76E" w14:textId="6F922A5F" w:rsidR="00676B3D" w:rsidRDefault="00676B3D" w:rsidP="00676B3D">
      <w:pPr>
        <w:spacing w:after="0"/>
        <w:ind w:firstLine="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706A42" w14:textId="79A021ED" w:rsidR="00676B3D" w:rsidRDefault="00676B3D" w:rsidP="00676B3D">
      <w:pPr>
        <w:spacing w:after="0"/>
        <w:ind w:firstLine="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Введ</w:t>
      </w:r>
      <w:r w:rsidR="001D2807">
        <w:rPr>
          <w:rFonts w:ascii="Times New Roman" w:hAnsi="Times New Roman"/>
          <w:color w:val="000000"/>
          <w:sz w:val="28"/>
          <w:szCs w:val="28"/>
          <w:lang w:eastAsia="uk-UA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но в дію наказом ректора  </w:t>
      </w:r>
      <w:r w:rsidRPr="00B70049">
        <w:rPr>
          <w:rFonts w:ascii="Times New Roman" w:hAnsi="Times New Roman"/>
          <w:bCs/>
          <w:sz w:val="28"/>
          <w:szCs w:val="28"/>
        </w:rPr>
        <w:t>№ _</w:t>
      </w:r>
      <w:r>
        <w:rPr>
          <w:rFonts w:ascii="Times New Roman" w:hAnsi="Times New Roman"/>
          <w:bCs/>
          <w:sz w:val="28"/>
          <w:szCs w:val="28"/>
        </w:rPr>
        <w:t>__</w:t>
      </w:r>
      <w:r w:rsidRPr="00B70049">
        <w:rPr>
          <w:rFonts w:ascii="Times New Roman" w:hAnsi="Times New Roman"/>
          <w:bCs/>
          <w:sz w:val="28"/>
          <w:szCs w:val="28"/>
        </w:rPr>
        <w:t>_ від "_</w:t>
      </w:r>
      <w:r>
        <w:rPr>
          <w:rFonts w:ascii="Times New Roman" w:hAnsi="Times New Roman"/>
          <w:bCs/>
          <w:sz w:val="28"/>
          <w:szCs w:val="28"/>
        </w:rPr>
        <w:t>_</w:t>
      </w:r>
      <w:r w:rsidR="00371F45">
        <w:rPr>
          <w:rFonts w:ascii="Times New Roman" w:hAnsi="Times New Roman"/>
          <w:bCs/>
          <w:sz w:val="28"/>
          <w:szCs w:val="28"/>
        </w:rPr>
        <w:t xml:space="preserve">__"_________ </w:t>
      </w:r>
      <w:r w:rsidR="00371F45" w:rsidRPr="00297967">
        <w:rPr>
          <w:rFonts w:ascii="Times New Roman" w:hAnsi="Times New Roman"/>
          <w:bCs/>
          <w:sz w:val="28"/>
          <w:szCs w:val="28"/>
          <w:highlight w:val="yellow"/>
        </w:rPr>
        <w:t>202</w:t>
      </w:r>
      <w:r w:rsidR="0088607C">
        <w:rPr>
          <w:rFonts w:ascii="Times New Roman" w:hAnsi="Times New Roman"/>
          <w:bCs/>
          <w:sz w:val="28"/>
          <w:szCs w:val="28"/>
        </w:rPr>
        <w:t xml:space="preserve">  </w:t>
      </w:r>
      <w:r w:rsidRPr="00B70049">
        <w:rPr>
          <w:rFonts w:ascii="Times New Roman" w:hAnsi="Times New Roman"/>
          <w:bCs/>
          <w:sz w:val="28"/>
          <w:szCs w:val="28"/>
        </w:rPr>
        <w:t xml:space="preserve"> р.</w:t>
      </w:r>
    </w:p>
    <w:p w14:paraId="19A217E4" w14:textId="77777777" w:rsidR="00676B3D" w:rsidRDefault="00676B3D" w:rsidP="00676B3D">
      <w:pPr>
        <w:spacing w:after="0"/>
        <w:ind w:firstLine="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0937094" w14:textId="253C080D" w:rsidR="003D0E23" w:rsidRPr="00A04691" w:rsidRDefault="00676B3D" w:rsidP="00676B3D">
      <w:pPr>
        <w:spacing w:after="0"/>
        <w:ind w:firstLine="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0E23" w:rsidRPr="00A04691">
        <w:rPr>
          <w:rFonts w:ascii="Times New Roman" w:hAnsi="Times New Roman"/>
          <w:b/>
          <w:sz w:val="28"/>
          <w:szCs w:val="28"/>
        </w:rPr>
        <w:br w:type="page"/>
      </w:r>
    </w:p>
    <w:p w14:paraId="75C05359" w14:textId="07E4D386" w:rsidR="00434AC8" w:rsidRPr="00B70049" w:rsidRDefault="00894C6D" w:rsidP="007B3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049">
        <w:rPr>
          <w:rFonts w:ascii="Times New Roman" w:hAnsi="Times New Roman"/>
          <w:b/>
          <w:sz w:val="28"/>
          <w:szCs w:val="28"/>
        </w:rPr>
        <w:lastRenderedPageBreak/>
        <w:t>Загальні положення</w:t>
      </w:r>
    </w:p>
    <w:p w14:paraId="06A9B96C" w14:textId="77777777" w:rsidR="00A50A58" w:rsidRPr="00B70049" w:rsidRDefault="00A50A58" w:rsidP="007B3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3B0F05" w14:textId="5B2966CB" w:rsidR="00A50A58" w:rsidRPr="00B70049" w:rsidRDefault="00A50A58" w:rsidP="007B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63F04" w:rsidRPr="00B700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46D3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 xml:space="preserve">Від часу заснування </w:t>
      </w:r>
      <w:bookmarkStart w:id="1" w:name="_Hlk26051937"/>
      <w:r w:rsidRPr="00D46D3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 xml:space="preserve">Львівського національного </w:t>
      </w:r>
      <w:r w:rsidR="00704B74" w:rsidRPr="00D46D3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>Універ</w:t>
      </w:r>
      <w:r w:rsidRPr="00D46D3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>ситету ветеринарної медицини та біотехнологій імені С.З.</w:t>
      </w:r>
      <w:r w:rsidR="00125D01">
        <w:rPr>
          <w:rFonts w:ascii="Times New Roman" w:hAnsi="Times New Roman"/>
          <w:color w:val="000000"/>
          <w:sz w:val="28"/>
          <w:szCs w:val="28"/>
          <w:highlight w:val="yellow"/>
          <w:lang w:val="en-US" w:eastAsia="uk-UA"/>
        </w:rPr>
        <w:t xml:space="preserve"> </w:t>
      </w:r>
      <w:r w:rsidRPr="00D46D3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 xml:space="preserve">Ґжицького </w:t>
      </w:r>
      <w:bookmarkEnd w:id="1"/>
      <w:r w:rsidRPr="00D46D3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>1784 року – і дотепер в його стінах підготовлені десятки поколінь висок</w:t>
      </w:r>
      <w:r w:rsidR="00163F04" w:rsidRPr="00D46D3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>о к</w:t>
      </w:r>
      <w:r w:rsidRPr="00D46D3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>ласних фахівців.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4CBC01CA" w14:textId="2204499C" w:rsidR="00A50A58" w:rsidRPr="00125D01" w:rsidRDefault="00125D01" w:rsidP="007B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125D01">
        <w:rPr>
          <w:rFonts w:ascii="Times New Roman" w:hAnsi="Times New Roman"/>
          <w:color w:val="FF0000"/>
          <w:sz w:val="28"/>
          <w:szCs w:val="28"/>
          <w:lang w:eastAsia="uk-UA"/>
        </w:rPr>
        <w:t>Реалізація основних завдань, покладених на Львівський національний університет ветеринарної медицини та біотехнологій імені С.З. Ґжицького (далі – Університет), зокрема формування національної еліти, підготовка висококваліфікованих фахівців для науки, освіти та виробництва, сприяння інтеграції України у світовий економічний простір на правах рівноправного партнера, а також розробка рекомендацій для органів державної влади щодо прийняття ефективних управлінських рішень у відповідь на економічні, екологічні, політичні й соціальні виклики, потребують створення стратегічного плану розвитку Університету.</w:t>
      </w:r>
      <w:r w:rsidR="00A50A58" w:rsidRPr="00125D01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</w:p>
    <w:p w14:paraId="4661F936" w14:textId="0D883D76" w:rsidR="00894C6D" w:rsidRPr="00B70049" w:rsidRDefault="00704B74" w:rsidP="00894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="00894C6D"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ситет підтримує тісні зв’язки з багатьма науковими та навчальними закладами світу (більше 50), зокрема США, Азії, і ЄС. </w:t>
      </w:r>
      <w:r w:rsidR="00894C6D" w:rsidRPr="001D280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 xml:space="preserve">Реалізує 11 безкоштовних магістерських програм подвійних дипломів з провідними </w:t>
      </w:r>
      <w:r w:rsidRPr="001D280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>Універ</w:t>
      </w:r>
      <w:r w:rsidR="00894C6D" w:rsidRPr="001D2807">
        <w:rPr>
          <w:rFonts w:ascii="Times New Roman" w:hAnsi="Times New Roman"/>
          <w:color w:val="000000"/>
          <w:sz w:val="28"/>
          <w:szCs w:val="28"/>
          <w:highlight w:val="yellow"/>
          <w:lang w:eastAsia="uk-UA"/>
        </w:rPr>
        <w:t>ситетами Республіки Польща.</w:t>
      </w:r>
    </w:p>
    <w:p w14:paraId="639D8D74" w14:textId="2EAF74F0" w:rsidR="00A50A58" w:rsidRPr="00B70049" w:rsidRDefault="00A50A58" w:rsidP="007B3E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Стратегічний план розвитку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="00163F04"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ситету 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розробляється на виконання вимог Законів України «Про освіту» і «Про вищу освіту», а також Постанови Кабінету Міністрів України «Про затвердження Порядку та критеріїв надання закладу вищої освіти статусу національного, підтвердження чи позбавлення цього статусу». Стратегічний план розвитку є інструментом, завдяки якому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ситет встановлює конкретні, адаптовані до потреб суспільства і тенденцій розвитку освіти та науки, цілі. Розробка та реалізація стратегічного плану розвитку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ситету дозволяє зосередити зусилля і оптимізувати розподіл ресурсів для виконання заходів необхідних для виконання місії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ситету і забезпечення його розвитку в умовах зростаючої конкуренції. </w:t>
      </w:r>
    </w:p>
    <w:p w14:paraId="362B70C5" w14:textId="7B3E7C30" w:rsidR="00A50A58" w:rsidRPr="00125D01" w:rsidRDefault="00125D01" w:rsidP="00403C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125D01">
        <w:rPr>
          <w:rFonts w:ascii="Times New Roman" w:hAnsi="Times New Roman"/>
          <w:color w:val="FF0000"/>
          <w:sz w:val="28"/>
          <w:szCs w:val="28"/>
          <w:lang w:eastAsia="uk-UA"/>
        </w:rPr>
        <w:t>З огляду на глобальні тенденції, стратегічними пріоритетами діяльності Університету у середньо- та довгостроковій перспективі визначаються розвиток фізичної культури і спорту, природничих, соціально-гуманітарних, соціально-політичних, економічних та юридичних наук, а також технологічних, інженерних, комп’ютерних, ветеринарних і медичних наук. Важливим завданням є також формування у здобувачів освіти широкого світогляду, що відповідає сучасним тенденціям розвитку інформаційного суспільства, а також утвердження національних, культурних і загальнолюдських цінностей як ключової умови поступу держави.</w:t>
      </w:r>
    </w:p>
    <w:p w14:paraId="60BB9867" w14:textId="77777777" w:rsidR="00894C6D" w:rsidRDefault="00894C6D" w:rsidP="007B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42B1654" w14:textId="77777777" w:rsidR="00FB3F43" w:rsidRPr="00FB3F43" w:rsidRDefault="00FB3F43" w:rsidP="00FB3F43">
      <w:pPr>
        <w:rPr>
          <w:rFonts w:ascii="Times New Roman" w:hAnsi="Times New Roman"/>
          <w:sz w:val="28"/>
          <w:szCs w:val="28"/>
        </w:rPr>
      </w:pPr>
    </w:p>
    <w:p w14:paraId="35F3EE4C" w14:textId="77777777" w:rsidR="00FB3F43" w:rsidRPr="00FB3F43" w:rsidRDefault="00FB3F43" w:rsidP="00FB3F43">
      <w:pPr>
        <w:rPr>
          <w:rFonts w:ascii="Times New Roman" w:hAnsi="Times New Roman"/>
          <w:sz w:val="28"/>
          <w:szCs w:val="28"/>
        </w:rPr>
      </w:pPr>
    </w:p>
    <w:p w14:paraId="0E81539F" w14:textId="77777777" w:rsidR="00FB3F43" w:rsidRPr="00FB3F43" w:rsidRDefault="00FB3F43" w:rsidP="00FB3F43">
      <w:pPr>
        <w:rPr>
          <w:rFonts w:ascii="Times New Roman" w:hAnsi="Times New Roman"/>
          <w:sz w:val="28"/>
          <w:szCs w:val="28"/>
        </w:rPr>
      </w:pPr>
    </w:p>
    <w:p w14:paraId="2D8113FB" w14:textId="77777777" w:rsidR="00FB3F43" w:rsidRPr="00FB3F43" w:rsidRDefault="00FB3F43" w:rsidP="00FB3F43">
      <w:pPr>
        <w:rPr>
          <w:rFonts w:ascii="Times New Roman" w:hAnsi="Times New Roman"/>
          <w:sz w:val="28"/>
          <w:szCs w:val="28"/>
        </w:rPr>
      </w:pPr>
    </w:p>
    <w:p w14:paraId="2B048E05" w14:textId="77777777" w:rsidR="00FB3F43" w:rsidRPr="00FB3F43" w:rsidRDefault="00FB3F43" w:rsidP="00FB3F43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7797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403CB0" w:rsidRPr="00B70049" w14:paraId="11443920" w14:textId="77777777" w:rsidTr="00615865">
        <w:tc>
          <w:tcPr>
            <w:tcW w:w="7797" w:type="dxa"/>
            <w:tcBorders>
              <w:left w:val="nil"/>
            </w:tcBorders>
          </w:tcPr>
          <w:p w14:paraId="54E5DC60" w14:textId="3CD8745A" w:rsidR="00403CB0" w:rsidRPr="00B70049" w:rsidRDefault="00FB3F43" w:rsidP="00615865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480" w:lineRule="exact"/>
              <w:ind w:left="1780" w:hanging="1606"/>
              <w:rPr>
                <w:rFonts w:ascii="TimesNewRomanPSMT" w:hAnsi="TimesNewRomanPSMT" w:cs="TimesNewRomanPSMT"/>
                <w:sz w:val="36"/>
                <w:szCs w:val="36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403CB0" w:rsidRPr="00B70049">
              <w:rPr>
                <w:rFonts w:ascii="Times New Roman" w:hAnsi="Times New Roman"/>
                <w:b/>
                <w:bCs/>
                <w:sz w:val="44"/>
                <w:szCs w:val="44"/>
              </w:rPr>
              <w:t>Місія:</w:t>
            </w:r>
            <w:r w:rsidR="00403CB0" w:rsidRPr="00B7004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="00615865">
              <w:rPr>
                <w:rFonts w:ascii="Bookman Old Style" w:hAnsi="Bookman Old Style" w:cs="MyriadPro-CondIt"/>
                <w:i/>
                <w:iCs/>
                <w:sz w:val="36"/>
                <w:szCs w:val="36"/>
                <w:lang w:eastAsia="uk-UA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Ми п</w:t>
            </w:r>
            <w:r w:rsidR="00403CB0" w:rsidRPr="00B70049">
              <w:rPr>
                <w:rFonts w:ascii="Bookman Old Style" w:hAnsi="Bookman Old Style" w:cs="MyriadPro-CondIt"/>
                <w:i/>
                <w:iCs/>
                <w:sz w:val="36"/>
                <w:szCs w:val="36"/>
                <w:lang w:eastAsia="uk-UA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рацюємо для нинішнього та прийдешніх поколінь</w:t>
            </w:r>
            <w:r w:rsidR="00403CB0" w:rsidRPr="00B70049">
              <w:rPr>
                <w:rFonts w:ascii="TimesNewRomanPSMT" w:hAnsi="TimesNewRomanPSMT" w:cs="TimesNewRomanPSMT"/>
                <w:sz w:val="36"/>
                <w:szCs w:val="36"/>
                <w:lang w:eastAsia="uk-UA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14:paraId="4DBA776D" w14:textId="3776BB28" w:rsidR="00403CB0" w:rsidRPr="00B70049" w:rsidRDefault="00403CB0" w:rsidP="005B32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9"/>
          <w:szCs w:val="29"/>
          <w:lang w:eastAsia="uk-UA"/>
        </w:rPr>
      </w:pPr>
    </w:p>
    <w:p w14:paraId="5EB17133" w14:textId="4C570CD8" w:rsidR="005B32A8" w:rsidRPr="00B70049" w:rsidRDefault="00125D01" w:rsidP="005B32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D01">
        <w:rPr>
          <w:rFonts w:ascii="Times New Roman" w:hAnsi="Times New Roman"/>
          <w:color w:val="FF0000"/>
          <w:sz w:val="28"/>
          <w:szCs w:val="28"/>
        </w:rPr>
        <w:t>Університет втілює свою місію через формування моделі європейського закладу вищої освіти, заснованої на випереджальному розвитку освітньої та наукової діяльності, всебічному розвитку особистості та забезпеченні стабільно високої конкурентоспроможності як в Україні, так і на міжнародному рівні.</w:t>
      </w:r>
    </w:p>
    <w:p w14:paraId="0CC589C6" w14:textId="77777777" w:rsidR="00B70049" w:rsidRPr="00B70049" w:rsidRDefault="00B70049" w:rsidP="005B32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93C2CD" w14:textId="30A7215E" w:rsidR="00854ECB" w:rsidRPr="00125D01" w:rsidRDefault="00403CB0" w:rsidP="00B7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0049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Місія </w:t>
      </w:r>
      <w:r w:rsidR="00704B74">
        <w:rPr>
          <w:rFonts w:ascii="Times New Roman" w:hAnsi="Times New Roman"/>
          <w:b/>
          <w:bCs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Універ</w:t>
      </w:r>
      <w:r w:rsidR="00854ECB" w:rsidRPr="00B70049">
        <w:rPr>
          <w:rFonts w:ascii="Times New Roman" w:hAnsi="Times New Roman"/>
          <w:b/>
          <w:bCs/>
          <w:color w:val="000000"/>
          <w:sz w:val="32"/>
          <w:szCs w:val="32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ситету</w:t>
      </w:r>
      <w:r w:rsidR="00854ECB" w:rsidRPr="00B70049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B93C59">
        <w:rPr>
          <w:rFonts w:ascii="Times New Roman" w:hAnsi="Times New Roman"/>
          <w:sz w:val="28"/>
          <w:szCs w:val="28"/>
        </w:rPr>
        <w:t xml:space="preserve"> </w:t>
      </w:r>
      <w:r w:rsidR="00125D01" w:rsidRPr="00125D01">
        <w:rPr>
          <w:rFonts w:ascii="Times New Roman" w:hAnsi="Times New Roman"/>
          <w:color w:val="FF0000"/>
          <w:sz w:val="28"/>
          <w:szCs w:val="28"/>
        </w:rPr>
        <w:t>забезпечення освітніх послуг для сучасного й майбутніх поколінь на основі поєднання традицій та інновацій з метою сталого розвитку України.</w:t>
      </w:r>
    </w:p>
    <w:p w14:paraId="7C70D363" w14:textId="0F6A6712" w:rsidR="00B70049" w:rsidRPr="00B70049" w:rsidRDefault="00B70049" w:rsidP="00403C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F92A31" w14:textId="5EF5E21A" w:rsidR="00B70049" w:rsidRPr="00B70049" w:rsidRDefault="00704B74" w:rsidP="00B7004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Універ</w:t>
      </w:r>
      <w:r w:rsidR="00B70049" w:rsidRPr="00B70049">
        <w:rPr>
          <w:rFonts w:ascii="Times New Roman" w:hAnsi="Times New Roman"/>
          <w:sz w:val="28"/>
          <w:szCs w:val="28"/>
        </w:rPr>
        <w:t>ситет реалізує свою місію шляхом досягнення таких стратегічних цілей:</w:t>
      </w:r>
    </w:p>
    <w:p w14:paraId="5D2C3450" w14:textId="77777777" w:rsidR="00B70049" w:rsidRPr="00B70049" w:rsidRDefault="00B70049" w:rsidP="00B7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6BC541" w14:textId="1B92292C" w:rsidR="00125D01" w:rsidRPr="00125D01" w:rsidRDefault="00125D01" w:rsidP="00125D01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Утвердження статусу Університету як провідного науково-дослідного, освітнього та інноваційного центру України.</w:t>
      </w:r>
    </w:p>
    <w:p w14:paraId="2B7B42AE" w14:textId="33D55E5F" w:rsidR="00125D01" w:rsidRPr="00125D01" w:rsidRDefault="00125D01" w:rsidP="00125D01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Забезпечення особистісного і професійного розвитку здобувачів вищої освіти, формування компетентностей, що гарантують конкурентоспроможність випускників на національному та міжнародному рівнях.</w:t>
      </w:r>
    </w:p>
    <w:p w14:paraId="32B9CEA0" w14:textId="34C2E4EE" w:rsidR="00125D01" w:rsidRPr="00125D01" w:rsidRDefault="00125D01" w:rsidP="00125D01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Розкриття та розвиток креативного потенціалу науково-педагогічних працівників Університету.</w:t>
      </w:r>
    </w:p>
    <w:p w14:paraId="1D38998F" w14:textId="10234962" w:rsidR="00125D01" w:rsidRPr="00125D01" w:rsidRDefault="00125D01" w:rsidP="00125D01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Формування позитивного іміджу Університету як міжнародного центру освіти й наукових досліджень.</w:t>
      </w:r>
    </w:p>
    <w:p w14:paraId="1F67B6BA" w14:textId="6706EF9D" w:rsidR="00125D01" w:rsidRPr="00125D01" w:rsidRDefault="00125D01" w:rsidP="00125D01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Сприяння вихованню гармонійно розвиненої особистості, свідомого громадянина та патріота України.</w:t>
      </w:r>
    </w:p>
    <w:p w14:paraId="68D9C4C0" w14:textId="55097629" w:rsidR="00125D01" w:rsidRPr="00125D01" w:rsidRDefault="00125D01" w:rsidP="00125D01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Розбудова сучасної інфраструктури й ефективної системи управління для забезпечення результативної діяльності Університету.</w:t>
      </w:r>
    </w:p>
    <w:p w14:paraId="72FCF7AC" w14:textId="7EC13489" w:rsidR="00B70049" w:rsidRDefault="00125D01" w:rsidP="00125D01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Внесок у суспільний розвиток шляхом проведення досліджень, створення і поширення нових знань, а також підготовки висококваліфікованих і креативних фахівців.</w:t>
      </w:r>
      <w:r w:rsidR="00B70049" w:rsidRPr="00125D01">
        <w:rPr>
          <w:color w:val="FF0000"/>
          <w:szCs w:val="28"/>
        </w:rPr>
        <w:t xml:space="preserve"> </w:t>
      </w:r>
    </w:p>
    <w:p w14:paraId="52A87556" w14:textId="23AA51DD" w:rsidR="00A1180F" w:rsidRPr="00125D01" w:rsidRDefault="00A1180F" w:rsidP="00125D01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color w:val="FF0000"/>
          <w:szCs w:val="28"/>
        </w:rPr>
      </w:pPr>
      <w:r>
        <w:rPr>
          <w:color w:val="FF0000"/>
          <w:szCs w:val="28"/>
        </w:rPr>
        <w:t>Розвиток інклюзивності в університеті.</w:t>
      </w:r>
    </w:p>
    <w:p w14:paraId="19864E7C" w14:textId="77777777" w:rsidR="00854ECB" w:rsidRPr="00B70049" w:rsidRDefault="00854ECB" w:rsidP="00854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385D4255" w14:textId="3AD468D0" w:rsidR="00854ECB" w:rsidRPr="00B70049" w:rsidRDefault="00704B74" w:rsidP="00403C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="00854ECB"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ситет </w:t>
      </w:r>
      <w:r w:rsidR="00854ECB" w:rsidRPr="00B70049">
        <w:rPr>
          <w:rFonts w:ascii="Times New Roman" w:hAnsi="Times New Roman"/>
          <w:sz w:val="28"/>
          <w:szCs w:val="28"/>
        </w:rPr>
        <w:t>реалізує завдання підготовки конкурентоспроможного людського капіталу для високотехнологічного та інноваційного розвитку країни, самореалізації особистості, забезпечення потреб суспільства, ринку праці та</w:t>
      </w:r>
      <w:r w:rsidR="00403CB0" w:rsidRPr="00B70049">
        <w:rPr>
          <w:rFonts w:ascii="Times New Roman" w:hAnsi="Times New Roman"/>
          <w:sz w:val="28"/>
          <w:szCs w:val="28"/>
        </w:rPr>
        <w:t xml:space="preserve"> </w:t>
      </w:r>
      <w:r w:rsidR="00854ECB" w:rsidRPr="00B70049">
        <w:rPr>
          <w:rFonts w:ascii="Times New Roman" w:hAnsi="Times New Roman"/>
          <w:sz w:val="28"/>
          <w:szCs w:val="28"/>
        </w:rPr>
        <w:t>держави у кваліфікованих фахівцях на засадах поєднання освіти з наукою та практикою.</w:t>
      </w:r>
    </w:p>
    <w:p w14:paraId="21798121" w14:textId="77777777" w:rsidR="00854ECB" w:rsidRPr="00B70049" w:rsidRDefault="00854ECB" w:rsidP="0085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3681797" w14:textId="77777777" w:rsidR="003F7771" w:rsidRPr="003F7771" w:rsidRDefault="003F7771" w:rsidP="003F7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F7771">
        <w:rPr>
          <w:rFonts w:ascii="Times New Roman" w:hAnsi="Times New Roman"/>
          <w:color w:val="FF0000"/>
          <w:sz w:val="28"/>
          <w:szCs w:val="28"/>
        </w:rPr>
        <w:lastRenderedPageBreak/>
        <w:t>Університет забезпечує формування цілісної системи знань, умінь, практичних навичок, способів мислення, світоглядних і громадянських якостей, морально-етичних цінностей та професійних і інших компетентностей у відповідних галузях.</w:t>
      </w:r>
    </w:p>
    <w:p w14:paraId="3B5DDDA3" w14:textId="77777777" w:rsidR="003F7771" w:rsidRPr="003F7771" w:rsidRDefault="003F7771" w:rsidP="003F7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7886710" w14:textId="1B0C91A1" w:rsidR="00854ECB" w:rsidRPr="003F7771" w:rsidRDefault="003F7771" w:rsidP="003F7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F7771">
        <w:rPr>
          <w:rFonts w:ascii="Times New Roman" w:hAnsi="Times New Roman"/>
          <w:color w:val="FF0000"/>
          <w:sz w:val="28"/>
          <w:szCs w:val="28"/>
        </w:rPr>
        <w:t>Його діяльність охоплює інноваційну освітню підготовку за всіма рівнями вищої освіти, проведення фундаментальних і прикладних наукових досліджень, поширення наукових знань, а також реалізацію культурно-просвітницьких ініціатив.</w:t>
      </w:r>
    </w:p>
    <w:p w14:paraId="3D1A5A4A" w14:textId="77777777" w:rsidR="00B70049" w:rsidRPr="00B70049" w:rsidRDefault="00B70049" w:rsidP="00854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653776F1" w14:textId="33C93522" w:rsidR="00854ECB" w:rsidRPr="00B70049" w:rsidRDefault="00854ECB" w:rsidP="00854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 xml:space="preserve">В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ситеті </w:t>
      </w:r>
      <w:r w:rsidRPr="00B70049">
        <w:rPr>
          <w:rFonts w:ascii="Times New Roman" w:hAnsi="Times New Roman"/>
          <w:sz w:val="28"/>
          <w:szCs w:val="28"/>
        </w:rPr>
        <w:t>функціонує система управління якістю, яка в 2019 році була сертифікована на відповідність вимогам стандарту ISO 9001:2015.</w:t>
      </w:r>
    </w:p>
    <w:p w14:paraId="5412F4FB" w14:textId="77777777" w:rsidR="00854ECB" w:rsidRPr="00B70049" w:rsidRDefault="00854ECB" w:rsidP="00B93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BC833A" w14:textId="68C46DC2" w:rsidR="00854ECB" w:rsidRPr="00B70049" w:rsidRDefault="00854ECB" w:rsidP="00854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AB6">
        <w:rPr>
          <w:rFonts w:ascii="Times New Roman" w:hAnsi="Times New Roman"/>
          <w:b/>
          <w:bCs/>
          <w:sz w:val="28"/>
          <w:szCs w:val="28"/>
        </w:rPr>
        <w:t xml:space="preserve">Політика </w:t>
      </w:r>
      <w:r w:rsidR="00B93C59">
        <w:rPr>
          <w:rFonts w:ascii="Times New Roman" w:hAnsi="Times New Roman"/>
          <w:b/>
          <w:bCs/>
          <w:sz w:val="28"/>
          <w:szCs w:val="28"/>
        </w:rPr>
        <w:t xml:space="preserve">забезпечення </w:t>
      </w:r>
      <w:r w:rsidRPr="00920AB6">
        <w:rPr>
          <w:rFonts w:ascii="Times New Roman" w:hAnsi="Times New Roman"/>
          <w:b/>
          <w:bCs/>
          <w:sz w:val="28"/>
          <w:szCs w:val="28"/>
        </w:rPr>
        <w:t>якості реалізується на всіх рівнях управління за участю всіх стейкхолдерів</w:t>
      </w:r>
      <w:r w:rsidRPr="00B70049">
        <w:rPr>
          <w:rFonts w:ascii="Times New Roman" w:hAnsi="Times New Roman"/>
          <w:sz w:val="28"/>
          <w:szCs w:val="28"/>
        </w:rPr>
        <w:t xml:space="preserve"> – усередині закладу, включаючи </w:t>
      </w:r>
      <w:r w:rsidR="00920AB6" w:rsidRPr="00920AB6">
        <w:rPr>
          <w:rFonts w:ascii="Times New Roman" w:hAnsi="Times New Roman"/>
          <w:sz w:val="28"/>
          <w:szCs w:val="28"/>
        </w:rPr>
        <w:t>здобувачів вищої освіти</w:t>
      </w:r>
      <w:r w:rsidRPr="00B70049">
        <w:rPr>
          <w:rFonts w:ascii="Times New Roman" w:hAnsi="Times New Roman"/>
          <w:sz w:val="28"/>
          <w:szCs w:val="28"/>
        </w:rPr>
        <w:t xml:space="preserve">, зовнішніх - роботодавців та партнерів. Кожний працівник і </w:t>
      </w:r>
      <w:r w:rsidR="00920AB6" w:rsidRPr="00920AB6">
        <w:rPr>
          <w:rFonts w:ascii="Times New Roman" w:hAnsi="Times New Roman"/>
          <w:sz w:val="28"/>
          <w:szCs w:val="28"/>
        </w:rPr>
        <w:t xml:space="preserve">здобувачів вищої освіти </w:t>
      </w:r>
      <w:r w:rsidR="00704B74">
        <w:rPr>
          <w:rFonts w:ascii="Times New Roman" w:hAnsi="Times New Roman"/>
          <w:sz w:val="28"/>
          <w:szCs w:val="28"/>
        </w:rPr>
        <w:t>Універ</w:t>
      </w:r>
      <w:r w:rsidRPr="00B70049">
        <w:rPr>
          <w:rFonts w:ascii="Times New Roman" w:hAnsi="Times New Roman"/>
          <w:sz w:val="28"/>
          <w:szCs w:val="28"/>
        </w:rPr>
        <w:t>ситету несе персональну відповідальність у межах своєї компетенції за результати роботи.</w:t>
      </w:r>
    </w:p>
    <w:p w14:paraId="794FF56B" w14:textId="0B87001D" w:rsidR="005B32A8" w:rsidRPr="00B70049" w:rsidRDefault="005B32A8" w:rsidP="00854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89E98B" w14:textId="66C13F80" w:rsidR="005B32A8" w:rsidRPr="00B70049" w:rsidRDefault="005B32A8" w:rsidP="00B700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0049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Візія</w:t>
      </w:r>
      <w:r w:rsidR="00B70049" w:rsidRPr="00B70049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04B74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Універ</w:t>
      </w:r>
      <w:r w:rsidR="00B70049" w:rsidRPr="00B70049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ситету</w:t>
      </w:r>
      <w:r w:rsidRPr="00B70049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24ADC52A" w14:textId="77777777" w:rsidR="00B70049" w:rsidRPr="00B70049" w:rsidRDefault="00B70049" w:rsidP="005B32A8">
      <w:pPr>
        <w:autoSpaceDE w:val="0"/>
        <w:autoSpaceDN w:val="0"/>
        <w:adjustRightInd w:val="0"/>
        <w:spacing w:after="0" w:line="240" w:lineRule="auto"/>
        <w:rPr>
          <w:rFonts w:ascii="SegoeUI-Light" w:hAnsi="SegoeUI-Light" w:cs="SegoeUI-Light"/>
          <w:color w:val="000000"/>
          <w:lang w:eastAsia="uk-UA"/>
        </w:rPr>
      </w:pPr>
    </w:p>
    <w:p w14:paraId="00AAC084" w14:textId="2C25E57F" w:rsidR="005B32A8" w:rsidRPr="00125D01" w:rsidRDefault="00125D01" w:rsidP="00125D0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багатофункціональний Університет, який створює та поширює сучасні знання, забезпечує їх трансфер, формуючи довготривалі цінності та зберігаючи й розвиваючи ресурси для майбутніх поколінь.</w:t>
      </w:r>
    </w:p>
    <w:p w14:paraId="1D41E50B" w14:textId="00B320CB" w:rsidR="005B32A8" w:rsidRPr="00B70049" w:rsidRDefault="00AE72DE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B70049">
        <w:rPr>
          <w:szCs w:val="28"/>
          <w:lang w:eastAsia="en-US"/>
        </w:rPr>
        <w:t>Лідерство в освіті, високі рейтингові позиції</w:t>
      </w:r>
      <w:r w:rsidR="005B32A8" w:rsidRPr="00B70049">
        <w:rPr>
          <w:szCs w:val="28"/>
        </w:rPr>
        <w:t>;</w:t>
      </w:r>
    </w:p>
    <w:p w14:paraId="3FB7E4BC" w14:textId="0AF9698D" w:rsidR="005B32A8" w:rsidRPr="00B70049" w:rsidRDefault="005B32A8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B70049">
        <w:rPr>
          <w:szCs w:val="28"/>
        </w:rPr>
        <w:t>високопрофесійний, креативний, здатний до</w:t>
      </w:r>
      <w:r w:rsidR="00B70049" w:rsidRPr="00B70049">
        <w:rPr>
          <w:szCs w:val="28"/>
        </w:rPr>
        <w:t xml:space="preserve">  </w:t>
      </w:r>
      <w:r w:rsidRPr="00B70049">
        <w:rPr>
          <w:szCs w:val="28"/>
        </w:rPr>
        <w:t>постійного розвитку кадровий склад;</w:t>
      </w:r>
    </w:p>
    <w:p w14:paraId="066BA581" w14:textId="72DA5CF8" w:rsidR="005B32A8" w:rsidRPr="00B70049" w:rsidRDefault="005B32A8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2B5D44">
        <w:rPr>
          <w:color w:val="FF0000"/>
          <w:szCs w:val="28"/>
        </w:rPr>
        <w:t xml:space="preserve">високий рівень інформаційної відкритості, інтегрований інформаційний </w:t>
      </w:r>
      <w:r w:rsidR="001B29CC" w:rsidRPr="002B5D44">
        <w:rPr>
          <w:color w:val="FF0000"/>
          <w:szCs w:val="28"/>
        </w:rPr>
        <w:t>«</w:t>
      </w:r>
      <w:r w:rsidRPr="002B5D44">
        <w:rPr>
          <w:color w:val="FF0000"/>
          <w:szCs w:val="28"/>
        </w:rPr>
        <w:t>безпаперовий</w:t>
      </w:r>
      <w:r w:rsidR="001B29CC" w:rsidRPr="002B5D44">
        <w:rPr>
          <w:color w:val="FF0000"/>
          <w:szCs w:val="28"/>
        </w:rPr>
        <w:t>»</w:t>
      </w:r>
      <w:r w:rsidR="00B70049" w:rsidRPr="002B5D44">
        <w:rPr>
          <w:color w:val="FF0000"/>
          <w:szCs w:val="28"/>
        </w:rPr>
        <w:t xml:space="preserve"> </w:t>
      </w:r>
      <w:r w:rsidRPr="002B5D44">
        <w:rPr>
          <w:color w:val="FF0000"/>
          <w:szCs w:val="28"/>
        </w:rPr>
        <w:t>простір</w:t>
      </w:r>
      <w:r w:rsidR="002B5D44" w:rsidRPr="002B5D44">
        <w:rPr>
          <w:color w:val="FF0000"/>
          <w:szCs w:val="28"/>
        </w:rPr>
        <w:t xml:space="preserve"> та вдосконалення система управління</w:t>
      </w:r>
      <w:r w:rsidRPr="00B70049">
        <w:rPr>
          <w:szCs w:val="28"/>
        </w:rPr>
        <w:t>;</w:t>
      </w:r>
    </w:p>
    <w:p w14:paraId="6F9E1B18" w14:textId="6BC63F36" w:rsidR="005B32A8" w:rsidRPr="00B70049" w:rsidRDefault="005B32A8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B70049">
        <w:rPr>
          <w:szCs w:val="28"/>
        </w:rPr>
        <w:t>інтегрованість в міжнародну систему науки та</w:t>
      </w:r>
      <w:r w:rsidR="00B70049" w:rsidRPr="00B70049">
        <w:rPr>
          <w:szCs w:val="28"/>
        </w:rPr>
        <w:t xml:space="preserve"> </w:t>
      </w:r>
      <w:r w:rsidRPr="00B70049">
        <w:rPr>
          <w:szCs w:val="28"/>
        </w:rPr>
        <w:t>освіти;</w:t>
      </w:r>
    </w:p>
    <w:p w14:paraId="328F3964" w14:textId="42E55428" w:rsidR="005B32A8" w:rsidRPr="00B70049" w:rsidRDefault="005B32A8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2B5D44">
        <w:rPr>
          <w:color w:val="FF0000"/>
          <w:szCs w:val="28"/>
        </w:rPr>
        <w:t xml:space="preserve">затребуваність в суспільстві </w:t>
      </w:r>
      <w:r w:rsidR="002B5D44" w:rsidRPr="002B5D44">
        <w:rPr>
          <w:color w:val="FF0000"/>
          <w:szCs w:val="28"/>
        </w:rPr>
        <w:t xml:space="preserve">та бізнесі </w:t>
      </w:r>
      <w:r w:rsidRPr="002B5D44">
        <w:rPr>
          <w:color w:val="FF0000"/>
          <w:szCs w:val="28"/>
        </w:rPr>
        <w:t>результатів досліджень</w:t>
      </w:r>
      <w:r w:rsidRPr="00B70049">
        <w:rPr>
          <w:szCs w:val="28"/>
        </w:rPr>
        <w:t>;</w:t>
      </w:r>
    </w:p>
    <w:p w14:paraId="5EC83FCC" w14:textId="4135FE83" w:rsidR="005B32A8" w:rsidRPr="00125D01" w:rsidRDefault="00125D01" w:rsidP="00125D0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створення умов для розвитку творчості, формування емоційного інтелекту, розкриття креативного потенціалу та оволодіння багатомовністю здобувачами вищої освіти – майбутніми рушіями сталого розвитку суспільства;</w:t>
      </w:r>
    </w:p>
    <w:p w14:paraId="26B1C7DB" w14:textId="7B7C91DF" w:rsidR="005B32A8" w:rsidRPr="00B70049" w:rsidRDefault="005B32A8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B70049">
        <w:rPr>
          <w:szCs w:val="28"/>
        </w:rPr>
        <w:t>широка автономія, як у формуванні змісту</w:t>
      </w:r>
      <w:r w:rsidR="00B70049" w:rsidRPr="00B70049">
        <w:rPr>
          <w:szCs w:val="28"/>
        </w:rPr>
        <w:t xml:space="preserve"> </w:t>
      </w:r>
      <w:r w:rsidRPr="00B70049">
        <w:rPr>
          <w:szCs w:val="28"/>
        </w:rPr>
        <w:t>освіти, так і в управлінні життєдіяльністю;</w:t>
      </w:r>
    </w:p>
    <w:p w14:paraId="13A9A4D0" w14:textId="3E2D7926" w:rsidR="005B32A8" w:rsidRPr="00B70049" w:rsidRDefault="005B32A8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B70049">
        <w:rPr>
          <w:szCs w:val="28"/>
        </w:rPr>
        <w:t>висока якість освіти, індивідуалізація та інтерактивність навчання,</w:t>
      </w:r>
      <w:r w:rsidR="002B5D44">
        <w:rPr>
          <w:szCs w:val="28"/>
        </w:rPr>
        <w:t xml:space="preserve"> </w:t>
      </w:r>
      <w:r w:rsidR="002B5D44" w:rsidRPr="002B5D44">
        <w:rPr>
          <w:color w:val="FF0000"/>
          <w:szCs w:val="28"/>
        </w:rPr>
        <w:t>створення міждисциплінарних освітньо-професійних програм</w:t>
      </w:r>
      <w:r w:rsidR="002B5D44">
        <w:rPr>
          <w:szCs w:val="28"/>
        </w:rPr>
        <w:t>,</w:t>
      </w:r>
      <w:r w:rsidRPr="00B70049">
        <w:rPr>
          <w:szCs w:val="28"/>
        </w:rPr>
        <w:t xml:space="preserve"> використання онлайн-інструментів, віртуального середовища тощо;</w:t>
      </w:r>
    </w:p>
    <w:p w14:paraId="600A6CE2" w14:textId="5566F538" w:rsidR="005B32A8" w:rsidRPr="00B70049" w:rsidRDefault="00B70049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B70049">
        <w:rPr>
          <w:szCs w:val="28"/>
        </w:rPr>
        <w:lastRenderedPageBreak/>
        <w:t xml:space="preserve"> </w:t>
      </w:r>
      <w:r w:rsidR="005B32A8" w:rsidRPr="00B70049">
        <w:rPr>
          <w:szCs w:val="28"/>
        </w:rPr>
        <w:t>умови для розвитку творчості, формування</w:t>
      </w:r>
      <w:r w:rsidRPr="00B70049">
        <w:rPr>
          <w:szCs w:val="28"/>
        </w:rPr>
        <w:t xml:space="preserve"> </w:t>
      </w:r>
      <w:r w:rsidR="005B32A8" w:rsidRPr="00B70049">
        <w:rPr>
          <w:szCs w:val="28"/>
        </w:rPr>
        <w:t>емоційного інтелекту, розкриття креативності,</w:t>
      </w:r>
      <w:r w:rsidRPr="00B70049">
        <w:rPr>
          <w:szCs w:val="28"/>
        </w:rPr>
        <w:t xml:space="preserve"> </w:t>
      </w:r>
      <w:r w:rsidR="005B32A8" w:rsidRPr="00B70049">
        <w:rPr>
          <w:szCs w:val="28"/>
        </w:rPr>
        <w:t xml:space="preserve">набуття багатомовності </w:t>
      </w:r>
      <w:r w:rsidR="005965C3" w:rsidRPr="005965C3">
        <w:rPr>
          <w:szCs w:val="28"/>
        </w:rPr>
        <w:t>здобувач</w:t>
      </w:r>
      <w:r w:rsidR="005965C3">
        <w:rPr>
          <w:szCs w:val="28"/>
        </w:rPr>
        <w:t>ами</w:t>
      </w:r>
      <w:r w:rsidR="005965C3" w:rsidRPr="005965C3">
        <w:rPr>
          <w:szCs w:val="28"/>
        </w:rPr>
        <w:t xml:space="preserve"> вищої освіти </w:t>
      </w:r>
      <w:r w:rsidR="005B32A8" w:rsidRPr="00B70049">
        <w:rPr>
          <w:szCs w:val="28"/>
        </w:rPr>
        <w:t>- майбутніми генераторами сталого розвитку суспільства;</w:t>
      </w:r>
    </w:p>
    <w:p w14:paraId="58B7D80E" w14:textId="08DB3539" w:rsidR="005B32A8" w:rsidRPr="00125D01" w:rsidRDefault="00125D01" w:rsidP="00125D0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утвердження корпоративної етики, що ґрунтується на академічних цінностях, традиціях і свободах, та формування атмосфери, у якій найвищою цінністю є конструктивне ставлення до нових ідей;</w:t>
      </w:r>
    </w:p>
    <w:p w14:paraId="68079B80" w14:textId="265ED26F" w:rsidR="005B32A8" w:rsidRPr="00125D01" w:rsidRDefault="00125D01" w:rsidP="00125D0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розвиток правової культури, забезпечення захисту прав інтелектуальної власності та стимулювання інноваційної діяльності;</w:t>
      </w:r>
    </w:p>
    <w:p w14:paraId="70670907" w14:textId="546F698E" w:rsidR="00854ECB" w:rsidRPr="00125D01" w:rsidRDefault="00125D01" w:rsidP="00125D01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color w:val="FF0000"/>
          <w:szCs w:val="28"/>
        </w:rPr>
      </w:pPr>
      <w:r w:rsidRPr="00125D01">
        <w:rPr>
          <w:color w:val="FF0000"/>
          <w:szCs w:val="28"/>
        </w:rPr>
        <w:t>функціонування Університету як авторитетної інформаційної, освітньої та інтелектуальної платформи для взаємодії держави, бізнесу й громадян, із залученням усіх стейкхолдерів до управління якістю освітнього процесу.</w:t>
      </w:r>
    </w:p>
    <w:p w14:paraId="280F6503" w14:textId="09925C50" w:rsidR="005B32A8" w:rsidRPr="003A44A1" w:rsidRDefault="005B32A8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B70049">
        <w:rPr>
          <w:szCs w:val="28"/>
        </w:rPr>
        <w:t>розвинена мережа дослідницьких</w:t>
      </w:r>
      <w:r w:rsidR="003A44A1">
        <w:rPr>
          <w:szCs w:val="28"/>
        </w:rPr>
        <w:t xml:space="preserve">, </w:t>
      </w:r>
      <w:r w:rsidRPr="00B70049">
        <w:rPr>
          <w:szCs w:val="28"/>
        </w:rPr>
        <w:t>освітніх</w:t>
      </w:r>
      <w:r w:rsidR="00B70049" w:rsidRPr="00B70049">
        <w:rPr>
          <w:szCs w:val="28"/>
        </w:rPr>
        <w:t xml:space="preserve"> </w:t>
      </w:r>
      <w:r w:rsidRPr="00B70049">
        <w:rPr>
          <w:szCs w:val="28"/>
        </w:rPr>
        <w:t>та бізнес-структур: наукових центрів, парків,</w:t>
      </w:r>
      <w:r w:rsidR="00B70049" w:rsidRPr="00B70049">
        <w:rPr>
          <w:szCs w:val="28"/>
        </w:rPr>
        <w:t xml:space="preserve"> </w:t>
      </w:r>
      <w:r w:rsidRPr="00B70049">
        <w:rPr>
          <w:szCs w:val="28"/>
        </w:rPr>
        <w:t>коворкінгів, лабораторій, бізнес-інкубаторів,</w:t>
      </w:r>
      <w:r w:rsidR="003A44A1">
        <w:rPr>
          <w:szCs w:val="28"/>
        </w:rPr>
        <w:t xml:space="preserve"> </w:t>
      </w:r>
      <w:r w:rsidRPr="003A44A1">
        <w:rPr>
          <w:szCs w:val="28"/>
        </w:rPr>
        <w:t>тощо;</w:t>
      </w:r>
    </w:p>
    <w:p w14:paraId="68689222" w14:textId="07DEA793" w:rsidR="005B32A8" w:rsidRPr="00B70049" w:rsidRDefault="005B32A8" w:rsidP="003A44A1">
      <w:pPr>
        <w:pStyle w:val="af1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B70049">
        <w:rPr>
          <w:szCs w:val="28"/>
        </w:rPr>
        <w:t>управління на засадах синергії від мобілізації</w:t>
      </w:r>
      <w:r w:rsidR="00B70049" w:rsidRPr="00B70049">
        <w:rPr>
          <w:szCs w:val="28"/>
        </w:rPr>
        <w:t xml:space="preserve"> </w:t>
      </w:r>
      <w:r w:rsidRPr="00B70049">
        <w:rPr>
          <w:szCs w:val="28"/>
        </w:rPr>
        <w:t>всіх ресурсів на вирішення внутрішніх та зовнішніх проблем розвитку; бенчмаркінгу;</w:t>
      </w:r>
    </w:p>
    <w:p w14:paraId="7F1ADDAB" w14:textId="1FBA13D4" w:rsidR="005B32A8" w:rsidRDefault="005B32A8" w:rsidP="003A44A1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B70049">
        <w:rPr>
          <w:szCs w:val="28"/>
        </w:rPr>
        <w:t>соціальна</w:t>
      </w:r>
      <w:r w:rsidR="00A1180F">
        <w:rPr>
          <w:szCs w:val="28"/>
        </w:rPr>
        <w:t xml:space="preserve"> та екологічна відповідальність;</w:t>
      </w:r>
    </w:p>
    <w:p w14:paraId="58135B28" w14:textId="1849D9C0" w:rsidR="00A1180F" w:rsidRPr="00A1180F" w:rsidRDefault="00A1180F" w:rsidP="00A1180F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color w:val="FF0000"/>
          <w:szCs w:val="28"/>
        </w:rPr>
      </w:pPr>
      <w:r w:rsidRPr="00A1180F">
        <w:rPr>
          <w:color w:val="FF0000"/>
          <w:szCs w:val="28"/>
        </w:rPr>
        <w:t>створення рівних можливостей для навчання, роботи та розвитку всіх учасників освітнього процесу, незалежно від їхніх індивідуальних особливостей чи потреб.</w:t>
      </w:r>
    </w:p>
    <w:p w14:paraId="498E4D30" w14:textId="7333FE48" w:rsidR="005B32A8" w:rsidRPr="00B70049" w:rsidRDefault="005B32A8" w:rsidP="005B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UI-Light" w:hAnsi="SegoeUI-Light" w:cs="SegoeUI-Light"/>
          <w:color w:val="000000"/>
          <w:lang w:eastAsia="uk-UA"/>
        </w:rPr>
      </w:pPr>
    </w:p>
    <w:p w14:paraId="2CAEF3D0" w14:textId="77777777" w:rsidR="005B32A8" w:rsidRPr="00B70049" w:rsidRDefault="005B32A8" w:rsidP="005B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94AC62" w14:textId="73AEFCF6" w:rsidR="00854ECB" w:rsidRPr="00AE72DE" w:rsidRDefault="00566AAC" w:rsidP="00AE72D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Принципи діяльності </w:t>
      </w:r>
      <w:r w:rsidR="00704B74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Універ</w:t>
      </w: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ситету</w:t>
      </w:r>
      <w:r w:rsid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396539B" w14:textId="04164751" w:rsidR="00566AAC" w:rsidRPr="00B70049" w:rsidRDefault="00566AAC" w:rsidP="00894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BEA8C" w14:textId="51BC927D" w:rsidR="00566AAC" w:rsidRPr="00AE72DE" w:rsidRDefault="00566AAC" w:rsidP="00AE72DE">
      <w:pPr>
        <w:pStyle w:val="af1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rPr>
          <w:szCs w:val="28"/>
        </w:rPr>
      </w:pPr>
      <w:r w:rsidRPr="00AE72DE">
        <w:rPr>
          <w:szCs w:val="28"/>
        </w:rPr>
        <w:t>Автономія і самоврядування</w:t>
      </w:r>
      <w:r w:rsidR="00AE72DE">
        <w:rPr>
          <w:szCs w:val="28"/>
        </w:rPr>
        <w:t>;</w:t>
      </w:r>
    </w:p>
    <w:p w14:paraId="0311F4F9" w14:textId="4A4CA312" w:rsidR="00566AAC" w:rsidRPr="00AE72DE" w:rsidRDefault="00566AAC" w:rsidP="00AE72DE">
      <w:pPr>
        <w:pStyle w:val="af1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rPr>
          <w:szCs w:val="28"/>
        </w:rPr>
      </w:pPr>
      <w:r w:rsidRPr="00AE72DE">
        <w:rPr>
          <w:szCs w:val="28"/>
        </w:rPr>
        <w:t>Відкритість</w:t>
      </w:r>
      <w:r w:rsidR="00AE72DE">
        <w:rPr>
          <w:szCs w:val="28"/>
        </w:rPr>
        <w:t>;</w:t>
      </w:r>
    </w:p>
    <w:p w14:paraId="62EFAE86" w14:textId="7918C553" w:rsidR="00566AAC" w:rsidRPr="00AE72DE" w:rsidRDefault="00566AAC" w:rsidP="00AE72DE">
      <w:pPr>
        <w:pStyle w:val="af1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rPr>
          <w:szCs w:val="28"/>
        </w:rPr>
      </w:pPr>
      <w:r w:rsidRPr="00AE72DE">
        <w:rPr>
          <w:szCs w:val="28"/>
        </w:rPr>
        <w:t>Партнерство</w:t>
      </w:r>
      <w:r w:rsidR="00AE72DE">
        <w:rPr>
          <w:szCs w:val="28"/>
        </w:rPr>
        <w:t>;</w:t>
      </w:r>
    </w:p>
    <w:p w14:paraId="2007421F" w14:textId="4A828188" w:rsidR="00566AAC" w:rsidRPr="00AE72DE" w:rsidRDefault="001B29CC" w:rsidP="00AE72DE">
      <w:pPr>
        <w:pStyle w:val="af1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rPr>
          <w:szCs w:val="28"/>
        </w:rPr>
      </w:pPr>
      <w:r>
        <w:rPr>
          <w:szCs w:val="28"/>
        </w:rPr>
        <w:t>Студентоц</w:t>
      </w:r>
      <w:r w:rsidR="00566AAC" w:rsidRPr="00AE72DE">
        <w:rPr>
          <w:szCs w:val="28"/>
        </w:rPr>
        <w:t>ентризм</w:t>
      </w:r>
      <w:r w:rsidR="00AE72DE">
        <w:rPr>
          <w:szCs w:val="28"/>
        </w:rPr>
        <w:t>;</w:t>
      </w:r>
    </w:p>
    <w:p w14:paraId="518057E8" w14:textId="100A5232" w:rsidR="00566AAC" w:rsidRPr="00AE72DE" w:rsidRDefault="00566AAC" w:rsidP="00AE72DE">
      <w:pPr>
        <w:pStyle w:val="af1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rPr>
          <w:szCs w:val="28"/>
        </w:rPr>
      </w:pPr>
      <w:r w:rsidRPr="00AE72DE">
        <w:rPr>
          <w:szCs w:val="28"/>
        </w:rPr>
        <w:t>Інтернаціоналізація</w:t>
      </w:r>
      <w:r w:rsidR="00AE72DE">
        <w:rPr>
          <w:szCs w:val="28"/>
        </w:rPr>
        <w:t>;</w:t>
      </w:r>
    </w:p>
    <w:p w14:paraId="43B94569" w14:textId="76FFF9C3" w:rsidR="00566AAC" w:rsidRPr="00AE72DE" w:rsidRDefault="00566AAC" w:rsidP="00AE72DE">
      <w:pPr>
        <w:pStyle w:val="af1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rPr>
          <w:szCs w:val="28"/>
        </w:rPr>
      </w:pPr>
      <w:r w:rsidRPr="00AE72DE">
        <w:rPr>
          <w:szCs w:val="28"/>
        </w:rPr>
        <w:t>Соціальна відповідальність</w:t>
      </w:r>
      <w:r w:rsidR="00AE72DE">
        <w:rPr>
          <w:szCs w:val="28"/>
        </w:rPr>
        <w:t>;</w:t>
      </w:r>
    </w:p>
    <w:p w14:paraId="1FAB1F49" w14:textId="551DB77B" w:rsidR="00566AAC" w:rsidRPr="00AE72DE" w:rsidRDefault="00566AAC" w:rsidP="00AE72DE">
      <w:pPr>
        <w:pStyle w:val="af1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rPr>
          <w:szCs w:val="28"/>
        </w:rPr>
      </w:pPr>
      <w:r w:rsidRPr="00AE72DE">
        <w:rPr>
          <w:szCs w:val="28"/>
        </w:rPr>
        <w:t>Незалежність від політичних партій та релігійних організацій</w:t>
      </w:r>
      <w:r w:rsidR="00AE72DE">
        <w:rPr>
          <w:szCs w:val="28"/>
        </w:rPr>
        <w:t>;</w:t>
      </w:r>
    </w:p>
    <w:p w14:paraId="34A11D41" w14:textId="4DD6E099" w:rsidR="00AE72DE" w:rsidRDefault="00566AAC" w:rsidP="00AE72DE">
      <w:pPr>
        <w:pStyle w:val="af1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rPr>
          <w:szCs w:val="28"/>
        </w:rPr>
      </w:pPr>
      <w:r w:rsidRPr="00AE72DE">
        <w:rPr>
          <w:szCs w:val="28"/>
        </w:rPr>
        <w:t>Патріотизм</w:t>
      </w:r>
      <w:r w:rsidR="00D46D37">
        <w:rPr>
          <w:szCs w:val="28"/>
        </w:rPr>
        <w:t xml:space="preserve"> та духовність</w:t>
      </w:r>
      <w:r w:rsidR="00AE72DE">
        <w:rPr>
          <w:szCs w:val="28"/>
        </w:rPr>
        <w:t>;</w:t>
      </w:r>
      <w:r w:rsidRPr="00AE72DE">
        <w:rPr>
          <w:szCs w:val="28"/>
        </w:rPr>
        <w:t xml:space="preserve"> </w:t>
      </w:r>
    </w:p>
    <w:p w14:paraId="4AF16285" w14:textId="23EC2374" w:rsidR="00566AAC" w:rsidRPr="00AE72DE" w:rsidRDefault="00566AAC" w:rsidP="00AE72DE">
      <w:pPr>
        <w:pStyle w:val="af1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rPr>
          <w:szCs w:val="28"/>
        </w:rPr>
      </w:pPr>
      <w:r w:rsidRPr="00AE72DE">
        <w:rPr>
          <w:szCs w:val="28"/>
        </w:rPr>
        <w:t>Поєднання колегіальних та єдиноначальних засад</w:t>
      </w:r>
      <w:r w:rsidR="00AE72DE">
        <w:rPr>
          <w:szCs w:val="28"/>
        </w:rPr>
        <w:t>;</w:t>
      </w:r>
    </w:p>
    <w:p w14:paraId="65BAB36F" w14:textId="72E7E724" w:rsidR="00566AAC" w:rsidRDefault="00566AAC" w:rsidP="00AE72DE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 w:rsidRPr="00AE72DE">
        <w:rPr>
          <w:szCs w:val="28"/>
        </w:rPr>
        <w:t>Постійний розвиток</w:t>
      </w:r>
      <w:r w:rsidR="00A1180F">
        <w:rPr>
          <w:szCs w:val="28"/>
        </w:rPr>
        <w:t>;</w:t>
      </w:r>
    </w:p>
    <w:p w14:paraId="40978242" w14:textId="0F6CFA71" w:rsidR="00A1180F" w:rsidRDefault="00A1180F" w:rsidP="00AE72DE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jc w:val="both"/>
        <w:rPr>
          <w:szCs w:val="28"/>
        </w:rPr>
      </w:pPr>
      <w:r>
        <w:rPr>
          <w:szCs w:val="28"/>
        </w:rPr>
        <w:t>Інклюзивність.</w:t>
      </w:r>
    </w:p>
    <w:p w14:paraId="36AD05FA" w14:textId="77777777" w:rsidR="00AE72DE" w:rsidRPr="00AE72DE" w:rsidRDefault="00AE72DE" w:rsidP="00AE72DE">
      <w:pPr>
        <w:pStyle w:val="af1"/>
        <w:widowControl w:val="0"/>
        <w:autoSpaceDE w:val="0"/>
        <w:autoSpaceDN w:val="0"/>
        <w:adjustRightInd w:val="0"/>
        <w:spacing w:before="120"/>
        <w:ind w:left="714"/>
        <w:jc w:val="both"/>
        <w:rPr>
          <w:szCs w:val="28"/>
        </w:rPr>
      </w:pPr>
    </w:p>
    <w:p w14:paraId="73479E29" w14:textId="2696EA09" w:rsidR="00566AAC" w:rsidRPr="00B70049" w:rsidRDefault="00566AAC" w:rsidP="00894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3C20F1" w14:textId="77777777" w:rsidR="00105552" w:rsidRDefault="00105552">
      <w:pPr>
        <w:spacing w:after="0" w:line="240" w:lineRule="auto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69D2E98" w14:textId="7C710790" w:rsidR="005B32A8" w:rsidRDefault="005B32A8" w:rsidP="00AE72D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Сильні сторони </w:t>
      </w:r>
      <w:r w:rsidR="00704B74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Універ</w:t>
      </w: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ситету</w:t>
      </w:r>
      <w:r w:rsid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63C4F54A" w14:textId="77777777" w:rsidR="00AE72DE" w:rsidRP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6B959" w14:textId="78419D45" w:rsidR="005B32A8" w:rsidRPr="00AE72DE" w:rsidRDefault="00B93C59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>
        <w:rPr>
          <w:szCs w:val="28"/>
        </w:rPr>
        <w:t>Трудовий та науковий потенціал</w:t>
      </w:r>
      <w:r w:rsidR="00AE72DE">
        <w:rPr>
          <w:szCs w:val="28"/>
        </w:rPr>
        <w:t>;</w:t>
      </w:r>
    </w:p>
    <w:p w14:paraId="5DE18252" w14:textId="71495C3E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Прагнення до досконалості</w:t>
      </w:r>
      <w:r w:rsidR="00AE72DE">
        <w:rPr>
          <w:szCs w:val="28"/>
        </w:rPr>
        <w:t>;</w:t>
      </w:r>
    </w:p>
    <w:p w14:paraId="2F515F6D" w14:textId="26649CBA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Системний підхід в діяльності</w:t>
      </w:r>
      <w:r w:rsidR="00AE72DE">
        <w:rPr>
          <w:szCs w:val="28"/>
        </w:rPr>
        <w:t>;</w:t>
      </w:r>
    </w:p>
    <w:p w14:paraId="5FC6B80E" w14:textId="7CDD5C1D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Внутрішні стандарти освіти</w:t>
      </w:r>
      <w:r w:rsidR="00AE72DE">
        <w:rPr>
          <w:szCs w:val="28"/>
        </w:rPr>
        <w:t>;</w:t>
      </w:r>
    </w:p>
    <w:p w14:paraId="5AC45C9C" w14:textId="4051C010" w:rsidR="005B32A8" w:rsidRPr="00AE72DE" w:rsidRDefault="00B93C59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>
        <w:rPr>
          <w:szCs w:val="28"/>
        </w:rPr>
        <w:t>Динамічність та випереджувальний</w:t>
      </w:r>
      <w:r w:rsidR="005B32A8" w:rsidRPr="00AE72DE">
        <w:rPr>
          <w:szCs w:val="28"/>
        </w:rPr>
        <w:t xml:space="preserve"> розвиток</w:t>
      </w:r>
      <w:r w:rsidR="00AE72DE">
        <w:rPr>
          <w:szCs w:val="28"/>
        </w:rPr>
        <w:t>;</w:t>
      </w:r>
    </w:p>
    <w:p w14:paraId="3A7624D0" w14:textId="1FC36706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Суспільна значущість напрямів наукових досліджень</w:t>
      </w:r>
      <w:r w:rsidR="00AE72DE">
        <w:rPr>
          <w:szCs w:val="28"/>
        </w:rPr>
        <w:t>;</w:t>
      </w:r>
    </w:p>
    <w:p w14:paraId="616F00AC" w14:textId="66CE1709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 xml:space="preserve">Бізнес орієнтація </w:t>
      </w:r>
      <w:r w:rsidR="001D2807">
        <w:rPr>
          <w:szCs w:val="28"/>
        </w:rPr>
        <w:t xml:space="preserve">та інтернаціоналізація </w:t>
      </w:r>
      <w:r w:rsidRPr="00AE72DE">
        <w:rPr>
          <w:szCs w:val="28"/>
        </w:rPr>
        <w:t>навчання</w:t>
      </w:r>
      <w:r w:rsidR="00AE72DE">
        <w:rPr>
          <w:szCs w:val="28"/>
        </w:rPr>
        <w:t>;</w:t>
      </w:r>
    </w:p>
    <w:p w14:paraId="2BE509D4" w14:textId="0525DA73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Розвинена інфраструктура та сучасна матеріальна база</w:t>
      </w:r>
      <w:r w:rsidR="00AE72DE">
        <w:rPr>
          <w:szCs w:val="28"/>
        </w:rPr>
        <w:t>;</w:t>
      </w:r>
    </w:p>
    <w:p w14:paraId="0CB6CFC7" w14:textId="0247E523" w:rsidR="005B32A8" w:rsidRPr="00AE72DE" w:rsidRDefault="00B93C59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>
        <w:rPr>
          <w:szCs w:val="28"/>
        </w:rPr>
        <w:t>Активне студентське самоврядування</w:t>
      </w:r>
      <w:r w:rsidR="00AE72DE">
        <w:rPr>
          <w:szCs w:val="28"/>
        </w:rPr>
        <w:t>;</w:t>
      </w:r>
    </w:p>
    <w:p w14:paraId="5C4DBCE3" w14:textId="0A98DB17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Комунікативна активність</w:t>
      </w:r>
      <w:r w:rsidR="00AE72DE">
        <w:rPr>
          <w:szCs w:val="28"/>
        </w:rPr>
        <w:t>;</w:t>
      </w:r>
    </w:p>
    <w:p w14:paraId="155FD08A" w14:textId="2519A95F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Співпраця з органами влади, підприємствами, організаціями</w:t>
      </w:r>
      <w:r w:rsidR="00AE72DE">
        <w:rPr>
          <w:szCs w:val="28"/>
        </w:rPr>
        <w:t>;</w:t>
      </w:r>
    </w:p>
    <w:p w14:paraId="17CFFA9A" w14:textId="648354D6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Спадкоємність традицій</w:t>
      </w:r>
      <w:r w:rsidR="00AE72DE">
        <w:rPr>
          <w:szCs w:val="28"/>
        </w:rPr>
        <w:t>;</w:t>
      </w:r>
    </w:p>
    <w:p w14:paraId="496EEF5F" w14:textId="4911EC23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Постійний моніторинг, ідентифікація, корегування всіх процедур та процесів</w:t>
      </w:r>
      <w:r w:rsidR="00AE72DE">
        <w:rPr>
          <w:szCs w:val="28"/>
        </w:rPr>
        <w:t>.</w:t>
      </w:r>
    </w:p>
    <w:p w14:paraId="72975045" w14:textId="799E73B8" w:rsidR="005B32A8" w:rsidRPr="00B70049" w:rsidRDefault="005B32A8" w:rsidP="00894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A5ADF" w14:textId="714CDBFA" w:rsidR="005B32A8" w:rsidRDefault="005B32A8" w:rsidP="00AE72D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Цінності </w:t>
      </w:r>
      <w:r w:rsidR="00704B74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Універ</w:t>
      </w: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ситету</w:t>
      </w:r>
      <w:r w:rsid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475D7F39" w14:textId="77777777" w:rsidR="00AE72DE" w:rsidRP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A4E342" w14:textId="4F9CCD83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Відповідальність</w:t>
      </w:r>
      <w:r w:rsidR="00AE72DE">
        <w:rPr>
          <w:szCs w:val="28"/>
        </w:rPr>
        <w:t>;</w:t>
      </w:r>
    </w:p>
    <w:p w14:paraId="3F3068D6" w14:textId="4D84E96A" w:rsidR="005B32A8" w:rsidRPr="00B70049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Професіоналізм</w:t>
      </w:r>
      <w:r w:rsidR="00AE72DE">
        <w:rPr>
          <w:szCs w:val="28"/>
        </w:rPr>
        <w:t>;</w:t>
      </w:r>
    </w:p>
    <w:p w14:paraId="75E6D16A" w14:textId="30BBFD68" w:rsidR="005B32A8" w:rsidRDefault="0077035E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>
        <w:rPr>
          <w:szCs w:val="28"/>
        </w:rPr>
        <w:t>Професійна етика</w:t>
      </w:r>
      <w:r w:rsidR="00AE72DE">
        <w:rPr>
          <w:szCs w:val="28"/>
        </w:rPr>
        <w:t>;</w:t>
      </w:r>
    </w:p>
    <w:p w14:paraId="3B874CEA" w14:textId="70A83503" w:rsidR="00AE72DE" w:rsidRPr="00AE72DE" w:rsidRDefault="00AE72DE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>
        <w:rPr>
          <w:szCs w:val="28"/>
        </w:rPr>
        <w:t>І</w:t>
      </w:r>
      <w:r w:rsidRPr="00B70049">
        <w:rPr>
          <w:szCs w:val="28"/>
        </w:rPr>
        <w:t>нноваційність й індивідуальний підхід (студентоцентризм)</w:t>
      </w:r>
      <w:r>
        <w:rPr>
          <w:szCs w:val="28"/>
        </w:rPr>
        <w:t>;</w:t>
      </w:r>
    </w:p>
    <w:p w14:paraId="4CCB4F2B" w14:textId="50323E11" w:rsidR="005B32A8" w:rsidRPr="00AE72DE" w:rsidRDefault="00877DC7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>
        <w:rPr>
          <w:szCs w:val="28"/>
        </w:rPr>
        <w:t>Академічна д</w:t>
      </w:r>
      <w:r w:rsidR="005B32A8" w:rsidRPr="00AE72DE">
        <w:rPr>
          <w:szCs w:val="28"/>
        </w:rPr>
        <w:t>оброчесність</w:t>
      </w:r>
      <w:r w:rsidR="00AE72DE">
        <w:rPr>
          <w:szCs w:val="28"/>
        </w:rPr>
        <w:t>;</w:t>
      </w:r>
    </w:p>
    <w:p w14:paraId="1238403F" w14:textId="7293E417" w:rsidR="005B32A8" w:rsidRPr="00AE72DE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Творчість</w:t>
      </w:r>
      <w:r w:rsidR="00AE72DE">
        <w:rPr>
          <w:szCs w:val="28"/>
        </w:rPr>
        <w:t>;</w:t>
      </w:r>
    </w:p>
    <w:p w14:paraId="0B569754" w14:textId="77777777" w:rsidR="001D2807" w:rsidRDefault="005B32A8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 w:rsidRPr="00AE72DE">
        <w:rPr>
          <w:szCs w:val="28"/>
        </w:rPr>
        <w:t>Готовність до змін та постійний розвиток</w:t>
      </w:r>
      <w:r w:rsidR="001D2807">
        <w:rPr>
          <w:szCs w:val="28"/>
        </w:rPr>
        <w:t>;</w:t>
      </w:r>
    </w:p>
    <w:p w14:paraId="6B4342E1" w14:textId="69043A6B" w:rsidR="005B32A8" w:rsidRDefault="001D2807" w:rsidP="00AE72DE">
      <w:pPr>
        <w:pStyle w:val="af1"/>
        <w:numPr>
          <w:ilvl w:val="0"/>
          <w:numId w:val="30"/>
        </w:numPr>
        <w:autoSpaceDE w:val="0"/>
        <w:autoSpaceDN w:val="0"/>
        <w:adjustRightInd w:val="0"/>
        <w:spacing w:before="120"/>
        <w:rPr>
          <w:szCs w:val="28"/>
        </w:rPr>
      </w:pPr>
      <w:r>
        <w:rPr>
          <w:szCs w:val="28"/>
        </w:rPr>
        <w:t>Міжнародна діяльність</w:t>
      </w:r>
      <w:r w:rsidR="00AE72DE">
        <w:rPr>
          <w:szCs w:val="28"/>
        </w:rPr>
        <w:t>.</w:t>
      </w:r>
    </w:p>
    <w:p w14:paraId="400289C6" w14:textId="576D3C51" w:rsidR="00AE72DE" w:rsidRDefault="00AE72DE" w:rsidP="00AE72DE">
      <w:pPr>
        <w:autoSpaceDE w:val="0"/>
        <w:autoSpaceDN w:val="0"/>
        <w:adjustRightInd w:val="0"/>
        <w:spacing w:before="120"/>
        <w:rPr>
          <w:szCs w:val="28"/>
        </w:rPr>
      </w:pPr>
    </w:p>
    <w:p w14:paraId="49E12A60" w14:textId="03C4A310" w:rsidR="005B32A8" w:rsidRPr="00AE72DE" w:rsidRDefault="005B32A8" w:rsidP="00AE72D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2DE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Репутація </w:t>
      </w:r>
      <w:r w:rsidR="00704B74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Універ</w:t>
      </w:r>
      <w:r w:rsidR="00AE72DE" w:rsidRPr="00AE72DE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ситету </w:t>
      </w:r>
      <w:r w:rsidRPr="00AE72DE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основна цінність, що формувалась впродовж </w:t>
      </w:r>
      <w:r w:rsidR="009A7CEA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багатьох</w:t>
      </w:r>
      <w:r w:rsidRPr="00AE72DE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років.</w:t>
      </w:r>
    </w:p>
    <w:p w14:paraId="4342506E" w14:textId="77777777" w:rsidR="00AE72DE" w:rsidRDefault="00AE72DE" w:rsidP="005B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UI-Light" w:hAnsi="SegoeUI-Light" w:cs="SegoeUI-Light"/>
          <w:color w:val="000000"/>
          <w:lang w:eastAsia="uk-UA"/>
        </w:rPr>
      </w:pPr>
    </w:p>
    <w:p w14:paraId="43307F8B" w14:textId="77777777" w:rsidR="00AE72DE" w:rsidRDefault="00AE72DE" w:rsidP="005B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UI-Light" w:hAnsi="SegoeUI-Light" w:cs="SegoeUI-Light"/>
          <w:color w:val="000000"/>
          <w:lang w:eastAsia="uk-UA"/>
        </w:rPr>
      </w:pPr>
    </w:p>
    <w:p w14:paraId="15E0B483" w14:textId="6D4343ED" w:rsidR="00E731FD" w:rsidRDefault="00E731FD" w:rsidP="00E73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095B2E" w14:textId="77777777" w:rsidR="00105552" w:rsidRDefault="00105552">
      <w:pPr>
        <w:spacing w:after="0" w:line="240" w:lineRule="auto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1C5DC454" w14:textId="78C87A51" w:rsidR="00AE72DE" w:rsidRDefault="00AE72DE" w:rsidP="00AE72DE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Стратегічні цілі і пріоритети розвитку </w:t>
      </w:r>
      <w:r w:rsidR="00704B74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Універ</w:t>
      </w: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ситету</w:t>
      </w:r>
    </w:p>
    <w:p w14:paraId="1983818C" w14:textId="77777777" w:rsidR="00AE72DE" w:rsidRPr="00AE72DE" w:rsidRDefault="00AE72DE" w:rsidP="00AE72DE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49CF7E" w14:textId="36F556AC" w:rsidR="00AE72DE" w:rsidRPr="00AE72DE" w:rsidRDefault="00AE72DE" w:rsidP="00AE72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E72DE">
        <w:rPr>
          <w:rFonts w:ascii="Times New Roman" w:eastAsia="Times New Roman" w:hAnsi="Times New Roman"/>
          <w:sz w:val="28"/>
          <w:szCs w:val="28"/>
          <w:lang w:eastAsia="uk-UA"/>
        </w:rPr>
        <w:t xml:space="preserve">Стратегія розвитку </w:t>
      </w:r>
      <w:r w:rsidR="00704B74">
        <w:rPr>
          <w:rFonts w:ascii="Times New Roman" w:eastAsia="Times New Roman" w:hAnsi="Times New Roman"/>
          <w:sz w:val="28"/>
          <w:szCs w:val="28"/>
          <w:lang w:eastAsia="uk-UA"/>
        </w:rPr>
        <w:t>Універ</w:t>
      </w:r>
      <w:r w:rsidRPr="00AE72DE">
        <w:rPr>
          <w:rFonts w:ascii="Times New Roman" w:eastAsia="Times New Roman" w:hAnsi="Times New Roman"/>
          <w:sz w:val="28"/>
          <w:szCs w:val="28"/>
          <w:lang w:eastAsia="uk-UA"/>
        </w:rPr>
        <w:t>ситету базується на положеннях Конституції України, Законах України «Про освіту», «Про вищу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E72DE">
        <w:rPr>
          <w:rFonts w:ascii="Times New Roman" w:eastAsia="Times New Roman" w:hAnsi="Times New Roman"/>
          <w:sz w:val="28"/>
          <w:szCs w:val="28"/>
          <w:lang w:eastAsia="uk-UA"/>
        </w:rPr>
        <w:t>освіту», «Про наукову і науково-технічну діяльність», Ліцензійних умовах провадження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E72DE">
        <w:rPr>
          <w:rFonts w:ascii="Times New Roman" w:eastAsia="Times New Roman" w:hAnsi="Times New Roman"/>
          <w:sz w:val="28"/>
          <w:szCs w:val="28"/>
          <w:lang w:eastAsia="uk-UA"/>
        </w:rPr>
        <w:t xml:space="preserve">освітньої діяльності закладів освіти, Угоді про асоціацію Україна–ЄС, Стратегії сталого розвитку «Україна – 2020», </w:t>
      </w:r>
      <w:r w:rsidRPr="00D46D37">
        <w:rPr>
          <w:rFonts w:ascii="Times New Roman" w:eastAsia="Times New Roman" w:hAnsi="Times New Roman"/>
          <w:sz w:val="28"/>
          <w:szCs w:val="28"/>
          <w:highlight w:val="yellow"/>
          <w:lang w:eastAsia="uk-UA"/>
        </w:rPr>
        <w:t>Концепції розвитку цифрової економіки та суспільства України на 2018-2020 роки</w:t>
      </w:r>
      <w:r w:rsidRPr="00AE72DE">
        <w:rPr>
          <w:rFonts w:ascii="Times New Roman" w:eastAsia="Times New Roman" w:hAnsi="Times New Roman"/>
          <w:sz w:val="28"/>
          <w:szCs w:val="28"/>
          <w:lang w:eastAsia="uk-UA"/>
        </w:rPr>
        <w:t>, інших вітчизняних законодавчих актах в галузі освіти і науки та міжнародних документах в галузі освіти, Стандартах і рекомендац</w:t>
      </w:r>
      <w:r w:rsidR="0077035E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AE72DE">
        <w:rPr>
          <w:rFonts w:ascii="Times New Roman" w:eastAsia="Times New Roman" w:hAnsi="Times New Roman"/>
          <w:sz w:val="28"/>
          <w:szCs w:val="28"/>
          <w:lang w:eastAsia="uk-UA"/>
        </w:rPr>
        <w:t>ях щодо забезпечення якості 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E72DE">
        <w:rPr>
          <w:rFonts w:ascii="Times New Roman" w:eastAsia="Times New Roman" w:hAnsi="Times New Roman"/>
          <w:sz w:val="28"/>
          <w:szCs w:val="28"/>
          <w:lang w:eastAsia="uk-UA"/>
        </w:rPr>
        <w:t>Європейському просторі вищої освіти (Standards and Guidelines for Quality Assurance in the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E72DE">
        <w:rPr>
          <w:rFonts w:ascii="Times New Roman" w:eastAsia="Times New Roman" w:hAnsi="Times New Roman"/>
          <w:sz w:val="28"/>
          <w:szCs w:val="28"/>
          <w:lang w:eastAsia="uk-UA"/>
        </w:rPr>
        <w:t>European Higher Education Area), інших.</w:t>
      </w:r>
    </w:p>
    <w:p w14:paraId="4891CC77" w14:textId="70449C97" w:rsidR="00AE72DE" w:rsidRDefault="00AE72DE" w:rsidP="00E73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07E7A1" w14:textId="774492D1" w:rsidR="00AE72DE" w:rsidRPr="00AE72DE" w:rsidRDefault="00AE72DE" w:rsidP="00AE72DE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2DE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Ключовим індикатором реалізації стратегії повинно стати визнання суспільством провідної</w:t>
      </w:r>
      <w:r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72DE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ролі </w:t>
      </w:r>
      <w:r w:rsidR="00704B74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Універ</w:t>
      </w:r>
      <w:r w:rsidRPr="00AE72DE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ситету як </w:t>
      </w:r>
      <w:r w:rsidR="00D46D37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розробника</w:t>
      </w:r>
      <w:r w:rsidRPr="00AE72DE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інтелектуальних ресурсів,</w:t>
      </w:r>
      <w:r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72DE">
        <w:rPr>
          <w:rFonts w:ascii="Times New Roman" w:hAnsi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здатних вирішувати державні, європейські та світові проблеми.</w:t>
      </w:r>
    </w:p>
    <w:p w14:paraId="13382F77" w14:textId="6D819D34" w:rsidR="00AE72DE" w:rsidRPr="00AE72DE" w:rsidRDefault="00AE72DE" w:rsidP="00E73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E5BCBA" w14:textId="7AC8D593" w:rsidR="003F7771" w:rsidRPr="003F7771" w:rsidRDefault="003F7771" w:rsidP="003F7771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Гармонійний розвиток трудового та наукового потенціалу задля забезпечення суспільного й економічного поступу України.</w:t>
      </w:r>
    </w:p>
    <w:p w14:paraId="68861FB5" w14:textId="05B6579A" w:rsidR="003F7771" w:rsidRPr="003F7771" w:rsidRDefault="003F7771" w:rsidP="003F7771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Формування умов для виховання високоморальних, патріотичних та освічених громадян, здатних робити вагомий внесок у майбутнє держави.</w:t>
      </w:r>
    </w:p>
    <w:p w14:paraId="7C7B516B" w14:textId="3F4B5156" w:rsidR="003F7771" w:rsidRPr="003F7771" w:rsidRDefault="003F7771" w:rsidP="003F7771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Підготовка висококваліфікованих фахівців через органічне поєднання освітньої, наукової та інноваційної діяльності на принципах академічної доброчесності.</w:t>
      </w:r>
    </w:p>
    <w:p w14:paraId="42F318E0" w14:textId="477C3864" w:rsidR="00894C6D" w:rsidRPr="003F7771" w:rsidRDefault="003F7771" w:rsidP="003F7771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Розбудова в Університеті потужної науково-дослідної бази як центру генерації інновацій не лише в Україні, а й на світовому рівні</w:t>
      </w:r>
      <w:r w:rsidR="00894C6D" w:rsidRPr="003F7771">
        <w:rPr>
          <w:color w:val="FF0000"/>
          <w:szCs w:val="28"/>
        </w:rPr>
        <w:t xml:space="preserve">. </w:t>
      </w:r>
    </w:p>
    <w:p w14:paraId="030E1CED" w14:textId="413B0EC1" w:rsidR="00894C6D" w:rsidRPr="00AE72DE" w:rsidRDefault="00894C6D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 xml:space="preserve">Розвиток міжнародної співпраці з різними організаціями у галузі освіти, науки, культури та спорту. </w:t>
      </w:r>
    </w:p>
    <w:p w14:paraId="4F785184" w14:textId="10652D12" w:rsidR="00894C6D" w:rsidRDefault="00894C6D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 xml:space="preserve">Становлення інноваційної корпоративної культури якості, розвитку й співпраці працівників, </w:t>
      </w:r>
      <w:r w:rsidR="005965C3" w:rsidRPr="005965C3">
        <w:rPr>
          <w:szCs w:val="28"/>
        </w:rPr>
        <w:t xml:space="preserve">здобувачів вищої освіти </w:t>
      </w:r>
      <w:r w:rsidRPr="00AE72DE">
        <w:rPr>
          <w:szCs w:val="28"/>
        </w:rPr>
        <w:t xml:space="preserve">і випускників </w:t>
      </w:r>
      <w:r w:rsidR="00704B74">
        <w:rPr>
          <w:szCs w:val="28"/>
        </w:rPr>
        <w:t>Універ</w:t>
      </w:r>
      <w:r w:rsidRPr="00AE72DE">
        <w:rPr>
          <w:szCs w:val="28"/>
        </w:rPr>
        <w:t xml:space="preserve">ситету на основі соціальної </w:t>
      </w:r>
      <w:r w:rsidR="00B93C59">
        <w:rPr>
          <w:szCs w:val="28"/>
        </w:rPr>
        <w:t xml:space="preserve">та корпоративної </w:t>
      </w:r>
      <w:r w:rsidRPr="00AE72DE">
        <w:rPr>
          <w:szCs w:val="28"/>
        </w:rPr>
        <w:t>відповідальності.</w:t>
      </w:r>
    </w:p>
    <w:p w14:paraId="17C02D2B" w14:textId="057E2516" w:rsidR="0041186C" w:rsidRPr="00AE72DE" w:rsidRDefault="0041186C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7A3ACA">
        <w:rPr>
          <w:color w:val="FF0000"/>
          <w:szCs w:val="28"/>
        </w:rPr>
        <w:t>Створення умов для тісної співпраці з бізнесом та стейкхолдерами з метою якісної підготовки майбутніх фахівців</w:t>
      </w:r>
      <w:r>
        <w:rPr>
          <w:szCs w:val="28"/>
        </w:rPr>
        <w:t>.</w:t>
      </w:r>
    </w:p>
    <w:p w14:paraId="7FD35A04" w14:textId="77777777" w:rsidR="00894C6D" w:rsidRPr="00B70049" w:rsidRDefault="00894C6D" w:rsidP="00894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C0F3E" w14:textId="4A808389" w:rsidR="00894C6D" w:rsidRPr="00B70049" w:rsidRDefault="00894C6D" w:rsidP="00894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049">
        <w:rPr>
          <w:rFonts w:ascii="Times New Roman" w:hAnsi="Times New Roman"/>
          <w:b/>
          <w:bCs/>
          <w:sz w:val="28"/>
          <w:szCs w:val="28"/>
        </w:rPr>
        <w:t xml:space="preserve">Стратегічні напрями розвитку </w:t>
      </w:r>
      <w:r w:rsidR="00704B74">
        <w:rPr>
          <w:rFonts w:ascii="Times New Roman" w:hAnsi="Times New Roman"/>
          <w:b/>
          <w:bCs/>
          <w:sz w:val="28"/>
          <w:szCs w:val="28"/>
        </w:rPr>
        <w:t>Універ</w:t>
      </w:r>
      <w:r w:rsidRPr="00B70049">
        <w:rPr>
          <w:rFonts w:ascii="Times New Roman" w:hAnsi="Times New Roman"/>
          <w:b/>
          <w:bCs/>
          <w:sz w:val="28"/>
          <w:szCs w:val="28"/>
        </w:rPr>
        <w:t>ситету</w:t>
      </w:r>
    </w:p>
    <w:p w14:paraId="200B5ADE" w14:textId="77777777" w:rsidR="00E731FD" w:rsidRPr="00B70049" w:rsidRDefault="00E731FD" w:rsidP="00894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41A9A4" w14:textId="09B80E49" w:rsidR="00894C6D" w:rsidRDefault="00894C6D" w:rsidP="00894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 xml:space="preserve">Задля реалізації місії </w:t>
      </w:r>
      <w:r w:rsidR="00704B74">
        <w:rPr>
          <w:rFonts w:ascii="Times New Roman" w:hAnsi="Times New Roman"/>
          <w:sz w:val="28"/>
          <w:szCs w:val="28"/>
        </w:rPr>
        <w:t>Універ</w:t>
      </w:r>
      <w:r w:rsidRPr="00B70049">
        <w:rPr>
          <w:rFonts w:ascii="Times New Roman" w:hAnsi="Times New Roman"/>
          <w:sz w:val="28"/>
          <w:szCs w:val="28"/>
        </w:rPr>
        <w:t>ситету та досягнення поставлених стратегічних цілей визначено основні стратегічні напрями розвитку</w:t>
      </w:r>
      <w:r w:rsidR="00AE72DE">
        <w:rPr>
          <w:rFonts w:ascii="Times New Roman" w:hAnsi="Times New Roman"/>
          <w:sz w:val="28"/>
          <w:szCs w:val="28"/>
        </w:rPr>
        <w:t>:</w:t>
      </w:r>
      <w:r w:rsidRPr="00B70049">
        <w:rPr>
          <w:rFonts w:ascii="Times New Roman" w:hAnsi="Times New Roman"/>
          <w:sz w:val="28"/>
          <w:szCs w:val="28"/>
        </w:rPr>
        <w:t xml:space="preserve"> </w:t>
      </w:r>
    </w:p>
    <w:p w14:paraId="075BBC5E" w14:textId="77777777" w:rsidR="00AE72DE" w:rsidRPr="00B70049" w:rsidRDefault="00AE72DE" w:rsidP="00894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15FCE7" w14:textId="1EB1D2BF" w:rsidR="00894C6D" w:rsidRPr="003F7771" w:rsidRDefault="00894C6D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lastRenderedPageBreak/>
        <w:t>Удосконалення навчального процесу</w:t>
      </w:r>
      <w:r w:rsidR="007A3ACA" w:rsidRPr="003F7771">
        <w:rPr>
          <w:color w:val="FF0000"/>
          <w:szCs w:val="28"/>
        </w:rPr>
        <w:t xml:space="preserve"> шляхом вдосконалення систем управління </w:t>
      </w:r>
      <w:r w:rsidRPr="003F7771">
        <w:rPr>
          <w:color w:val="FF0000"/>
          <w:szCs w:val="28"/>
        </w:rPr>
        <w:t xml:space="preserve"> </w:t>
      </w:r>
      <w:r w:rsidR="007A3ACA" w:rsidRPr="003F7771">
        <w:rPr>
          <w:color w:val="FF0000"/>
          <w:szCs w:val="28"/>
        </w:rPr>
        <w:t>навчанням (</w:t>
      </w:r>
      <w:r w:rsidR="007A3ACA" w:rsidRPr="003F7771">
        <w:rPr>
          <w:color w:val="FF0000"/>
          <w:szCs w:val="28"/>
          <w:lang w:val="en-US"/>
        </w:rPr>
        <w:t>LMS)</w:t>
      </w:r>
      <w:r w:rsidR="00B93C59" w:rsidRPr="003F7771">
        <w:rPr>
          <w:color w:val="FF0000"/>
          <w:szCs w:val="28"/>
        </w:rPr>
        <w:t>.</w:t>
      </w:r>
    </w:p>
    <w:p w14:paraId="7693FB5D" w14:textId="11A843FF" w:rsidR="00894C6D" w:rsidRPr="00B70049" w:rsidRDefault="00894C6D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B70049">
        <w:rPr>
          <w:szCs w:val="28"/>
        </w:rPr>
        <w:t xml:space="preserve">Забезпечення прогресивного розвитку наукової діяльності в </w:t>
      </w:r>
      <w:r w:rsidR="00704B74">
        <w:rPr>
          <w:szCs w:val="28"/>
        </w:rPr>
        <w:t>Універ</w:t>
      </w:r>
      <w:r w:rsidRPr="00B70049">
        <w:rPr>
          <w:szCs w:val="28"/>
        </w:rPr>
        <w:t>ситеті у контексті</w:t>
      </w:r>
      <w:r w:rsidR="00AE72DE">
        <w:rPr>
          <w:szCs w:val="28"/>
        </w:rPr>
        <w:t xml:space="preserve"> </w:t>
      </w:r>
      <w:r w:rsidRPr="00B70049">
        <w:rPr>
          <w:szCs w:val="28"/>
        </w:rPr>
        <w:t>відповідності критеріям віднесення до «</w:t>
      </w:r>
      <w:r w:rsidR="00704B74">
        <w:rPr>
          <w:szCs w:val="28"/>
        </w:rPr>
        <w:t>Універ</w:t>
      </w:r>
      <w:r w:rsidRPr="00B70049">
        <w:rPr>
          <w:szCs w:val="28"/>
        </w:rPr>
        <w:t xml:space="preserve">ситетів світового рівня». </w:t>
      </w:r>
    </w:p>
    <w:p w14:paraId="261F09A3" w14:textId="6A2EB0EB" w:rsidR="00894C6D" w:rsidRDefault="00894C6D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B70049">
        <w:rPr>
          <w:szCs w:val="28"/>
        </w:rPr>
        <w:t xml:space="preserve">Активний розвиток міжнародної співпраці в освітній, науковій, проектній та культурній галузі задля розвитку потужностей </w:t>
      </w:r>
      <w:r w:rsidR="00704B74">
        <w:rPr>
          <w:szCs w:val="28"/>
        </w:rPr>
        <w:t>Універ</w:t>
      </w:r>
      <w:r w:rsidR="00B93C59">
        <w:rPr>
          <w:szCs w:val="28"/>
        </w:rPr>
        <w:t>ситету, трудових ресурсів</w:t>
      </w:r>
      <w:r w:rsidRPr="00B70049">
        <w:rPr>
          <w:szCs w:val="28"/>
        </w:rPr>
        <w:t xml:space="preserve"> та регіону. </w:t>
      </w:r>
    </w:p>
    <w:p w14:paraId="459B51C7" w14:textId="4349AAD0" w:rsidR="00A1180F" w:rsidRPr="00A1180F" w:rsidRDefault="00A1180F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A1180F">
        <w:rPr>
          <w:color w:val="FF0000"/>
          <w:szCs w:val="28"/>
        </w:rPr>
        <w:t>Комплекс заходів щодо розвитку інклюзивності в університеті.</w:t>
      </w:r>
    </w:p>
    <w:p w14:paraId="0FC16698" w14:textId="62DEAEA8" w:rsidR="00894C6D" w:rsidRPr="00B70049" w:rsidRDefault="00894C6D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B70049">
        <w:rPr>
          <w:szCs w:val="28"/>
        </w:rPr>
        <w:t xml:space="preserve">Удосконалення інформаційно-комунікативної політики та формування позитивного іміджу </w:t>
      </w:r>
      <w:r w:rsidR="00704B74">
        <w:rPr>
          <w:szCs w:val="28"/>
        </w:rPr>
        <w:t>Універ</w:t>
      </w:r>
      <w:r w:rsidRPr="00B70049">
        <w:rPr>
          <w:szCs w:val="28"/>
        </w:rPr>
        <w:t xml:space="preserve">ситету міжнародного рівня. </w:t>
      </w:r>
    </w:p>
    <w:p w14:paraId="0989876D" w14:textId="1D123CDC" w:rsidR="00894C6D" w:rsidRPr="003F7771" w:rsidRDefault="003F7771" w:rsidP="003F7771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Забезпечення соціально-економічного розвитку Університету для створення сприятливих умов, що сприяють гармонійному розвитку працівників, здобувачів освіти та випускників.</w:t>
      </w:r>
      <w:r w:rsidR="00894C6D" w:rsidRPr="003F7771">
        <w:rPr>
          <w:color w:val="FF0000"/>
          <w:szCs w:val="28"/>
        </w:rPr>
        <w:t xml:space="preserve"> </w:t>
      </w:r>
    </w:p>
    <w:p w14:paraId="49153C6B" w14:textId="08E593EF" w:rsidR="00894C6D" w:rsidRDefault="00894C6D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B70049">
        <w:rPr>
          <w:szCs w:val="28"/>
        </w:rPr>
        <w:t>Розвиток цілісної системи корпоративної культури</w:t>
      </w:r>
      <w:r w:rsidR="00877DC7">
        <w:rPr>
          <w:szCs w:val="28"/>
        </w:rPr>
        <w:t>, професійної етики</w:t>
      </w:r>
      <w:r w:rsidRPr="00B70049">
        <w:rPr>
          <w:szCs w:val="28"/>
        </w:rPr>
        <w:t xml:space="preserve"> та академічної доброчесності в </w:t>
      </w:r>
      <w:r w:rsidR="00704B74">
        <w:rPr>
          <w:szCs w:val="28"/>
        </w:rPr>
        <w:t>Універ</w:t>
      </w:r>
      <w:r w:rsidRPr="00B70049">
        <w:rPr>
          <w:szCs w:val="28"/>
        </w:rPr>
        <w:t>ситеті як «організації майбутнього».</w:t>
      </w:r>
    </w:p>
    <w:p w14:paraId="5A361382" w14:textId="33F9282A" w:rsidR="0041186C" w:rsidRPr="007A3ACA" w:rsidRDefault="0041186C" w:rsidP="0041186C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7A3ACA">
        <w:rPr>
          <w:color w:val="FF0000"/>
          <w:szCs w:val="28"/>
        </w:rPr>
        <w:t>Розвиток тісної співпраці з бізнесом та підприємствами задля покращення якості підготовки висококваліфікованих фахівців.</w:t>
      </w:r>
    </w:p>
    <w:p w14:paraId="11722A8F" w14:textId="77777777" w:rsidR="00894C6D" w:rsidRPr="00B70049" w:rsidRDefault="00894C6D" w:rsidP="00894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2A8FA" w14:textId="207E4901" w:rsidR="001A36DB" w:rsidRPr="00B70049" w:rsidRDefault="001A36DB" w:rsidP="001A36D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 xml:space="preserve">В основі формування конкретних стратегічних завдань та очікуваних результатів </w:t>
      </w:r>
      <w:r w:rsidRPr="003F7771">
        <w:rPr>
          <w:rFonts w:ascii="Times New Roman" w:hAnsi="Times New Roman"/>
          <w:sz w:val="28"/>
          <w:szCs w:val="28"/>
          <w:highlight w:val="yellow"/>
        </w:rPr>
        <w:t xml:space="preserve">реалізації стратегії розвитку </w:t>
      </w:r>
      <w:r w:rsidR="00704B74" w:rsidRPr="003F7771">
        <w:rPr>
          <w:rFonts w:ascii="Times New Roman" w:hAnsi="Times New Roman"/>
          <w:sz w:val="28"/>
          <w:szCs w:val="28"/>
          <w:highlight w:val="yellow"/>
        </w:rPr>
        <w:t>Універ</w:t>
      </w:r>
      <w:r w:rsidRPr="003F7771">
        <w:rPr>
          <w:rFonts w:ascii="Times New Roman" w:hAnsi="Times New Roman"/>
          <w:sz w:val="28"/>
          <w:szCs w:val="28"/>
          <w:highlight w:val="yellow"/>
        </w:rPr>
        <w:t>ситету 2020-20</w:t>
      </w:r>
      <w:r w:rsidR="00AE72DE" w:rsidRPr="003F7771">
        <w:rPr>
          <w:rFonts w:ascii="Times New Roman" w:hAnsi="Times New Roman"/>
          <w:sz w:val="28"/>
          <w:szCs w:val="28"/>
          <w:highlight w:val="yellow"/>
        </w:rPr>
        <w:t>30</w:t>
      </w:r>
      <w:r w:rsidRPr="003F7771">
        <w:rPr>
          <w:rFonts w:ascii="Times New Roman" w:hAnsi="Times New Roman"/>
          <w:sz w:val="28"/>
          <w:szCs w:val="28"/>
          <w:highlight w:val="yellow"/>
        </w:rPr>
        <w:t xml:space="preserve"> рр</w:t>
      </w:r>
      <w:r w:rsidRPr="00B70049">
        <w:rPr>
          <w:rFonts w:ascii="Times New Roman" w:hAnsi="Times New Roman"/>
          <w:sz w:val="28"/>
          <w:szCs w:val="28"/>
        </w:rPr>
        <w:t>. покладено принцип SMART:</w:t>
      </w:r>
    </w:p>
    <w:p w14:paraId="54050DAF" w14:textId="77777777" w:rsidR="001A36DB" w:rsidRPr="00B70049" w:rsidRDefault="001A36DB" w:rsidP="001A36DB">
      <w:pPr>
        <w:widowControl w:val="0"/>
        <w:spacing w:after="0"/>
        <w:ind w:left="1036" w:hanging="32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17"/>
      </w:tblGrid>
      <w:tr w:rsidR="001A36DB" w:rsidRPr="00B70049" w14:paraId="2E985B38" w14:textId="77777777" w:rsidTr="00A04691">
        <w:tc>
          <w:tcPr>
            <w:tcW w:w="2127" w:type="dxa"/>
            <w:vAlign w:val="center"/>
          </w:tcPr>
          <w:p w14:paraId="1DDFF02D" w14:textId="5EC685A3" w:rsidR="001A36DB" w:rsidRPr="00B70049" w:rsidRDefault="001A36DB" w:rsidP="00A04691">
            <w:pPr>
              <w:widowControl w:val="0"/>
              <w:spacing w:after="0"/>
              <w:ind w:left="-96" w:right="-2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bCs/>
                <w:sz w:val="28"/>
                <w:szCs w:val="28"/>
              </w:rPr>
              <w:t>S -specific</w:t>
            </w:r>
          </w:p>
        </w:tc>
        <w:tc>
          <w:tcPr>
            <w:tcW w:w="7217" w:type="dxa"/>
          </w:tcPr>
          <w:p w14:paraId="330DAC51" w14:textId="105EAA26" w:rsidR="001A36DB" w:rsidRPr="00B70049" w:rsidRDefault="00AE72DE" w:rsidP="001A36D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A36DB" w:rsidRPr="00B70049">
              <w:rPr>
                <w:rFonts w:ascii="Times New Roman" w:hAnsi="Times New Roman"/>
                <w:sz w:val="28"/>
                <w:szCs w:val="28"/>
              </w:rPr>
              <w:t xml:space="preserve">ідвищення рівня якості та конкурентоспроможності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1A36DB" w:rsidRPr="00B70049">
              <w:rPr>
                <w:rFonts w:ascii="Times New Roman" w:hAnsi="Times New Roman"/>
                <w:sz w:val="28"/>
                <w:szCs w:val="28"/>
              </w:rPr>
              <w:t>ситету в освітній, науково-дослідній сфері та міжнародній діяльності</w:t>
            </w:r>
          </w:p>
        </w:tc>
      </w:tr>
      <w:tr w:rsidR="001A36DB" w:rsidRPr="00B70049" w14:paraId="5667189E" w14:textId="77777777" w:rsidTr="00A04691">
        <w:tc>
          <w:tcPr>
            <w:tcW w:w="2127" w:type="dxa"/>
            <w:vAlign w:val="center"/>
          </w:tcPr>
          <w:p w14:paraId="25F04B3D" w14:textId="7F5E4694" w:rsidR="001A36DB" w:rsidRPr="00B70049" w:rsidRDefault="001A36DB" w:rsidP="00A04691">
            <w:pPr>
              <w:widowControl w:val="0"/>
              <w:spacing w:after="0"/>
              <w:ind w:left="-9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bCs/>
                <w:sz w:val="28"/>
                <w:szCs w:val="28"/>
              </w:rPr>
              <w:t>M - measurable</w:t>
            </w:r>
          </w:p>
        </w:tc>
        <w:tc>
          <w:tcPr>
            <w:tcW w:w="7217" w:type="dxa"/>
          </w:tcPr>
          <w:p w14:paraId="0E83191D" w14:textId="4DCF608E" w:rsidR="001A36DB" w:rsidRPr="00A04691" w:rsidRDefault="00AE72DE" w:rsidP="00105552">
            <w:pPr>
              <w:widowControl w:val="0"/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04691">
              <w:rPr>
                <w:rFonts w:ascii="Times New Roman" w:hAnsi="Times New Roman"/>
                <w:spacing w:val="-6"/>
                <w:sz w:val="28"/>
                <w:szCs w:val="28"/>
              </w:rPr>
              <w:t>П</w:t>
            </w:r>
            <w:r w:rsidR="001A36DB" w:rsidRPr="00A0469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ідвищення конкретних </w:t>
            </w:r>
            <w:r w:rsidR="00105552" w:rsidRPr="00A0469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(ключових показників ефективності) </w:t>
            </w:r>
            <w:r w:rsidR="001A36DB" w:rsidRPr="00A0469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(в межах результативності освітніх, наукових та показників міжнародної діяльності) на </w:t>
            </w:r>
            <w:r w:rsidR="001A36DB" w:rsidRPr="0041186C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18-25</w:t>
            </w:r>
            <w:r w:rsidR="001A36DB" w:rsidRPr="00A0469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%</w:t>
            </w:r>
          </w:p>
        </w:tc>
      </w:tr>
      <w:tr w:rsidR="001A36DB" w:rsidRPr="00B70049" w14:paraId="001121F4" w14:textId="77777777" w:rsidTr="00A04691">
        <w:tc>
          <w:tcPr>
            <w:tcW w:w="2127" w:type="dxa"/>
            <w:vAlign w:val="center"/>
          </w:tcPr>
          <w:p w14:paraId="4C28503F" w14:textId="03D43768" w:rsidR="001A36DB" w:rsidRPr="00B70049" w:rsidRDefault="001A36DB" w:rsidP="00A04691">
            <w:pPr>
              <w:widowControl w:val="0"/>
              <w:spacing w:after="0"/>
              <w:ind w:left="-9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bCs/>
                <w:sz w:val="28"/>
                <w:szCs w:val="28"/>
              </w:rPr>
              <w:t>A - attainable</w:t>
            </w:r>
          </w:p>
        </w:tc>
        <w:tc>
          <w:tcPr>
            <w:tcW w:w="7217" w:type="dxa"/>
          </w:tcPr>
          <w:p w14:paraId="419B5B7A" w14:textId="3E0A38CE" w:rsidR="001A36DB" w:rsidRPr="00B70049" w:rsidRDefault="00704B74" w:rsidP="001A36D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1A36DB" w:rsidRPr="00B70049">
              <w:rPr>
                <w:rFonts w:ascii="Times New Roman" w:hAnsi="Times New Roman"/>
                <w:sz w:val="28"/>
                <w:szCs w:val="28"/>
              </w:rPr>
              <w:t>ситет має необхідні умови для реалізації стратегічних завдан</w:t>
            </w:r>
            <w:r w:rsidR="00AE72DE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1A36DB" w:rsidRPr="00B70049" w14:paraId="1832ADE1" w14:textId="77777777" w:rsidTr="00A04691">
        <w:tc>
          <w:tcPr>
            <w:tcW w:w="2127" w:type="dxa"/>
            <w:vAlign w:val="center"/>
          </w:tcPr>
          <w:p w14:paraId="2C503DD2" w14:textId="09119D82" w:rsidR="001A36DB" w:rsidRPr="00B70049" w:rsidRDefault="001A36DB" w:rsidP="00A04691">
            <w:pPr>
              <w:widowControl w:val="0"/>
              <w:spacing w:after="0"/>
              <w:ind w:left="-9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bCs/>
                <w:sz w:val="28"/>
                <w:szCs w:val="28"/>
              </w:rPr>
              <w:t>R -relevant</w:t>
            </w:r>
          </w:p>
        </w:tc>
        <w:tc>
          <w:tcPr>
            <w:tcW w:w="7217" w:type="dxa"/>
          </w:tcPr>
          <w:p w14:paraId="1D607344" w14:textId="0040B3D3" w:rsidR="001A36DB" w:rsidRPr="00B70049" w:rsidRDefault="00AE72DE" w:rsidP="001A36D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A36DB" w:rsidRPr="00B70049">
              <w:rPr>
                <w:rFonts w:ascii="Times New Roman" w:hAnsi="Times New Roman"/>
                <w:sz w:val="28"/>
                <w:szCs w:val="28"/>
              </w:rPr>
              <w:t xml:space="preserve">тримання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1A36DB" w:rsidRPr="00B70049">
              <w:rPr>
                <w:rFonts w:ascii="Times New Roman" w:hAnsi="Times New Roman"/>
                <w:sz w:val="28"/>
                <w:szCs w:val="28"/>
              </w:rPr>
              <w:t>ситетом високих позицій у вітчизняних та міжнародних рейтингах й високої оцінки серед стейкхолдерів</w:t>
            </w:r>
          </w:p>
        </w:tc>
      </w:tr>
      <w:tr w:rsidR="001A36DB" w:rsidRPr="00B70049" w14:paraId="1A8BCAE0" w14:textId="77777777" w:rsidTr="00A04691">
        <w:tc>
          <w:tcPr>
            <w:tcW w:w="2127" w:type="dxa"/>
            <w:vAlign w:val="center"/>
          </w:tcPr>
          <w:p w14:paraId="6B4550BA" w14:textId="6A16D5B6" w:rsidR="001A36DB" w:rsidRPr="00B70049" w:rsidRDefault="001A36DB" w:rsidP="00A04691">
            <w:pPr>
              <w:widowControl w:val="0"/>
              <w:spacing w:after="0"/>
              <w:ind w:left="-9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bCs/>
                <w:sz w:val="28"/>
                <w:szCs w:val="28"/>
              </w:rPr>
              <w:t>T -time-bound</w:t>
            </w:r>
          </w:p>
        </w:tc>
        <w:tc>
          <w:tcPr>
            <w:tcW w:w="7217" w:type="dxa"/>
          </w:tcPr>
          <w:p w14:paraId="5D36CE0E" w14:textId="6AB7878E" w:rsidR="001A36DB" w:rsidRPr="00B70049" w:rsidRDefault="00AE72DE" w:rsidP="009A7CE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A">
              <w:rPr>
                <w:rFonts w:ascii="Times New Roman" w:hAnsi="Times New Roman"/>
                <w:sz w:val="28"/>
                <w:szCs w:val="28"/>
                <w:highlight w:val="yellow"/>
              </w:rPr>
              <w:t>Д</w:t>
            </w:r>
            <w:r w:rsidR="001A36DB" w:rsidRPr="009A7CEA">
              <w:rPr>
                <w:rFonts w:ascii="Times New Roman" w:hAnsi="Times New Roman"/>
                <w:sz w:val="28"/>
                <w:szCs w:val="28"/>
                <w:highlight w:val="yellow"/>
              </w:rPr>
              <w:t>едлайн – 20</w:t>
            </w:r>
            <w:r w:rsidRPr="009A7CEA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 w:rsidR="009A7CEA">
              <w:rPr>
                <w:rFonts w:ascii="Times New Roman" w:hAnsi="Times New Roman"/>
                <w:sz w:val="28"/>
                <w:szCs w:val="28"/>
              </w:rPr>
              <w:t>5</w:t>
            </w:r>
            <w:r w:rsidR="001A36DB" w:rsidRPr="00B70049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</w:tr>
    </w:tbl>
    <w:p w14:paraId="7578EA2F" w14:textId="5EC2817C" w:rsidR="001A36DB" w:rsidRDefault="001A36DB" w:rsidP="001A36D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EE606A" w14:textId="148CDEAC" w:rsidR="00AE72DE" w:rsidRPr="00AE72DE" w:rsidRDefault="00AE72DE" w:rsidP="00AE72DE">
      <w:pPr>
        <w:widowControl w:val="0"/>
        <w:spacing w:after="0"/>
        <w:jc w:val="center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Основні завдання стратегічного розвитку </w:t>
      </w:r>
      <w:r w:rsidR="00704B74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Універ</w:t>
      </w:r>
      <w:r w:rsidRPr="00AE72DE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ситету</w:t>
      </w:r>
    </w:p>
    <w:p w14:paraId="29AF0F26" w14:textId="3BE4E698" w:rsidR="00AE72DE" w:rsidRPr="00AE72DE" w:rsidRDefault="00AE72DE" w:rsidP="00AE72DE">
      <w:pPr>
        <w:widowControl w:val="0"/>
        <w:spacing w:after="0"/>
        <w:jc w:val="center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A7D348" w14:textId="7D0AE0CB" w:rsid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 xml:space="preserve">Продовження реалізації сформованого курсу щодо інноваційного розвитку </w:t>
      </w:r>
      <w:r w:rsidR="00704B74">
        <w:rPr>
          <w:szCs w:val="28"/>
        </w:rPr>
        <w:t>Універ</w:t>
      </w:r>
      <w:r w:rsidRPr="00AE72DE">
        <w:rPr>
          <w:szCs w:val="28"/>
        </w:rPr>
        <w:t>ситету</w:t>
      </w:r>
      <w:r>
        <w:rPr>
          <w:szCs w:val="28"/>
        </w:rPr>
        <w:t xml:space="preserve"> </w:t>
      </w:r>
      <w:r w:rsidRPr="00AE72DE">
        <w:rPr>
          <w:szCs w:val="28"/>
        </w:rPr>
        <w:t>європейського типу, забезпечення підготовки</w:t>
      </w:r>
      <w:r>
        <w:rPr>
          <w:szCs w:val="28"/>
        </w:rPr>
        <w:t xml:space="preserve"> </w:t>
      </w:r>
      <w:r w:rsidRPr="00AE72DE">
        <w:rPr>
          <w:szCs w:val="28"/>
        </w:rPr>
        <w:lastRenderedPageBreak/>
        <w:t>висококваліфікованих фахівців, максимально</w:t>
      </w:r>
      <w:r>
        <w:rPr>
          <w:szCs w:val="28"/>
        </w:rPr>
        <w:t xml:space="preserve"> </w:t>
      </w:r>
      <w:r w:rsidRPr="00AE72DE">
        <w:rPr>
          <w:szCs w:val="28"/>
        </w:rPr>
        <w:t>адаптованих до вирішення завдань професійної діяльності, бізнес-орієнтованих, інтелектуально та творчо розвинених, мовно компетентних, патріотично та громадянсько свідомих</w:t>
      </w:r>
      <w:r>
        <w:rPr>
          <w:szCs w:val="28"/>
        </w:rPr>
        <w:t>;</w:t>
      </w:r>
    </w:p>
    <w:p w14:paraId="4D3522C8" w14:textId="207675B2" w:rsidR="007A3ACA" w:rsidRPr="007A3ACA" w:rsidRDefault="007A3ACA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7A3ACA">
        <w:rPr>
          <w:color w:val="FF0000"/>
          <w:szCs w:val="28"/>
        </w:rPr>
        <w:t>Розвиток та акредитація міждисциплінарних освітньо-професійних програм;</w:t>
      </w:r>
    </w:p>
    <w:p w14:paraId="68F9FC63" w14:textId="3DE017E7" w:rsid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Постійне удосконалення системи управління</w:t>
      </w:r>
      <w:r>
        <w:rPr>
          <w:szCs w:val="28"/>
        </w:rPr>
        <w:t xml:space="preserve"> </w:t>
      </w:r>
      <w:r w:rsidRPr="00AE72DE">
        <w:rPr>
          <w:szCs w:val="28"/>
        </w:rPr>
        <w:t>якістю, забезпечення якості освітньої діяльності</w:t>
      </w:r>
      <w:r>
        <w:rPr>
          <w:szCs w:val="28"/>
        </w:rPr>
        <w:t xml:space="preserve"> </w:t>
      </w:r>
      <w:r w:rsidRPr="00AE72DE">
        <w:rPr>
          <w:szCs w:val="28"/>
        </w:rPr>
        <w:t>та якості вищої освіти, виконання стандартів вищої освіти</w:t>
      </w:r>
      <w:r>
        <w:rPr>
          <w:szCs w:val="28"/>
        </w:rPr>
        <w:t>;</w:t>
      </w:r>
    </w:p>
    <w:p w14:paraId="4D7DAAC8" w14:textId="4C25F82E" w:rsidR="002B5D44" w:rsidRPr="002B5D44" w:rsidRDefault="002B5D44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2B5D44">
        <w:rPr>
          <w:color w:val="FF0000"/>
          <w:szCs w:val="28"/>
        </w:rPr>
        <w:t>Вдосконалення системи автомат</w:t>
      </w:r>
      <w:r>
        <w:rPr>
          <w:color w:val="FF0000"/>
          <w:szCs w:val="28"/>
        </w:rPr>
        <w:t>изації управління університетом (вибір дисциплін студентами, наукової звітності та вдосконалення репозитарію бібліотеки);</w:t>
      </w:r>
    </w:p>
    <w:p w14:paraId="69C240F2" w14:textId="32FCD0CF" w:rsidR="00AE72DE" w:rsidRP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Активна інтеграція до світового, європейського</w:t>
      </w:r>
      <w:r>
        <w:rPr>
          <w:szCs w:val="28"/>
        </w:rPr>
        <w:t xml:space="preserve"> </w:t>
      </w:r>
      <w:r w:rsidRPr="00AE72DE">
        <w:rPr>
          <w:szCs w:val="28"/>
        </w:rPr>
        <w:t>освітнього та наукового простору; міжнародне співробітництво; широке представництво</w:t>
      </w:r>
      <w:r>
        <w:rPr>
          <w:szCs w:val="28"/>
        </w:rPr>
        <w:t xml:space="preserve"> </w:t>
      </w:r>
      <w:r w:rsidRPr="00AE72DE">
        <w:rPr>
          <w:szCs w:val="28"/>
        </w:rPr>
        <w:t>результатів досліджень в глобальних наукометричних базах даних</w:t>
      </w:r>
      <w:r>
        <w:rPr>
          <w:szCs w:val="28"/>
        </w:rPr>
        <w:t>;</w:t>
      </w:r>
    </w:p>
    <w:p w14:paraId="45FB1F10" w14:textId="7DEECCD6" w:rsidR="00AE72DE" w:rsidRPr="007A3ACA" w:rsidRDefault="007A3ACA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7A3ACA">
        <w:rPr>
          <w:color w:val="FF0000"/>
          <w:szCs w:val="28"/>
        </w:rPr>
        <w:t>Р</w:t>
      </w:r>
      <w:r w:rsidR="00AE72DE" w:rsidRPr="007A3ACA">
        <w:rPr>
          <w:color w:val="FF0000"/>
          <w:szCs w:val="28"/>
        </w:rPr>
        <w:t xml:space="preserve">озвиток </w:t>
      </w:r>
      <w:r w:rsidR="0041186C" w:rsidRPr="007A3ACA">
        <w:rPr>
          <w:color w:val="FF0000"/>
          <w:szCs w:val="28"/>
        </w:rPr>
        <w:t xml:space="preserve">академічної </w:t>
      </w:r>
      <w:r w:rsidR="00AE72DE" w:rsidRPr="007A3ACA">
        <w:rPr>
          <w:color w:val="FF0000"/>
          <w:szCs w:val="28"/>
        </w:rPr>
        <w:t xml:space="preserve">мобільності </w:t>
      </w:r>
      <w:r w:rsidR="005965C3" w:rsidRPr="007A3ACA">
        <w:rPr>
          <w:color w:val="FF0000"/>
          <w:szCs w:val="28"/>
        </w:rPr>
        <w:t xml:space="preserve">здобувачів вищої освіти </w:t>
      </w:r>
      <w:r w:rsidR="00AE72DE" w:rsidRPr="007A3ACA">
        <w:rPr>
          <w:color w:val="FF0000"/>
          <w:szCs w:val="28"/>
        </w:rPr>
        <w:t>та викладачів;</w:t>
      </w:r>
    </w:p>
    <w:p w14:paraId="1C8AD04B" w14:textId="2399A606" w:rsidR="00AE72DE" w:rsidRPr="002B5D44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2B5D44">
        <w:rPr>
          <w:color w:val="FF0000"/>
          <w:szCs w:val="28"/>
        </w:rPr>
        <w:t xml:space="preserve">Розширення переліку </w:t>
      </w:r>
      <w:r w:rsidR="007A3ACA" w:rsidRPr="002B5D44">
        <w:rPr>
          <w:color w:val="FF0000"/>
          <w:szCs w:val="28"/>
        </w:rPr>
        <w:t xml:space="preserve">акредитованих </w:t>
      </w:r>
      <w:r w:rsidRPr="002B5D44">
        <w:rPr>
          <w:color w:val="FF0000"/>
          <w:szCs w:val="28"/>
        </w:rPr>
        <w:t>конкурентоспроможних освітніх (освітньо-професійних та освітньо-наукових) програм, забезпечення високої якості їх змісту;</w:t>
      </w:r>
    </w:p>
    <w:p w14:paraId="09CC3C64" w14:textId="73775EA6" w:rsidR="00AE72DE" w:rsidRPr="007A3ACA" w:rsidRDefault="007A3ACA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7A3ACA">
        <w:rPr>
          <w:color w:val="FF0000"/>
          <w:szCs w:val="28"/>
        </w:rPr>
        <w:t>Використання оцінок КПЕ (</w:t>
      </w:r>
      <w:r w:rsidRPr="007A3ACA">
        <w:rPr>
          <w:color w:val="FF0000"/>
          <w:szCs w:val="28"/>
          <w:lang w:val="en-US"/>
        </w:rPr>
        <w:t>KPI</w:t>
      </w:r>
      <w:r w:rsidRPr="007A3ACA">
        <w:rPr>
          <w:color w:val="FF0000"/>
          <w:szCs w:val="28"/>
        </w:rPr>
        <w:t>) для оцінювання ефективності керівників підрозділів університету</w:t>
      </w:r>
      <w:r w:rsidR="00AE72DE" w:rsidRPr="007A3ACA">
        <w:rPr>
          <w:color w:val="FF0000"/>
          <w:szCs w:val="28"/>
        </w:rPr>
        <w:t>;</w:t>
      </w:r>
    </w:p>
    <w:p w14:paraId="6F4EEA4F" w14:textId="0779FE67" w:rsidR="00AE72DE" w:rsidRP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Розвиток стійкого зв’язку та реалізація спільних</w:t>
      </w:r>
      <w:r>
        <w:rPr>
          <w:szCs w:val="28"/>
        </w:rPr>
        <w:t xml:space="preserve"> </w:t>
      </w:r>
      <w:r w:rsidRPr="00AE72DE">
        <w:rPr>
          <w:szCs w:val="28"/>
        </w:rPr>
        <w:t>проектів із роботодавцями, бізнес-середовищем, провадження наукового консалтингу, бізнес-освіти</w:t>
      </w:r>
      <w:r>
        <w:rPr>
          <w:szCs w:val="28"/>
        </w:rPr>
        <w:t>;</w:t>
      </w:r>
    </w:p>
    <w:p w14:paraId="4BB1BB70" w14:textId="0F07052F" w:rsidR="00AE72DE" w:rsidRPr="003F7771" w:rsidRDefault="003F7771" w:rsidP="003F7771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Створення умов для безперервної освіти протягом життя на принципах гнучкості та динамічності, здатності швидко реагувати на потреби ринку праці та задовольняти індивідуально орієнтовані запити</w:t>
      </w:r>
      <w:r w:rsidR="00AE72DE" w:rsidRPr="003F7771">
        <w:rPr>
          <w:color w:val="FF0000"/>
          <w:szCs w:val="28"/>
        </w:rPr>
        <w:t>;</w:t>
      </w:r>
    </w:p>
    <w:p w14:paraId="67AED6EC" w14:textId="42D92ADE" w:rsidR="002B5D44" w:rsidRPr="003F7771" w:rsidRDefault="003F7771" w:rsidP="003F7771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Забезпечення високого професійного рівня науково-педагогічних працівників, підвищення ефективності підготовки наукових кадрів, стажування та підвищення кваліфікації</w:t>
      </w:r>
      <w:r w:rsidR="00AE72DE" w:rsidRPr="003F7771">
        <w:rPr>
          <w:color w:val="FF0000"/>
          <w:szCs w:val="28"/>
        </w:rPr>
        <w:t>;</w:t>
      </w:r>
    </w:p>
    <w:p w14:paraId="4557129D" w14:textId="2ED52B27" w:rsid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Розвиток наукової діяльності, наближення</w:t>
      </w:r>
      <w:r>
        <w:rPr>
          <w:szCs w:val="28"/>
        </w:rPr>
        <w:t xml:space="preserve"> </w:t>
      </w:r>
      <w:r w:rsidRPr="00AE72DE">
        <w:rPr>
          <w:szCs w:val="28"/>
        </w:rPr>
        <w:t>до параметрів дослідницького закладу вищої</w:t>
      </w:r>
      <w:r>
        <w:rPr>
          <w:szCs w:val="28"/>
        </w:rPr>
        <w:t xml:space="preserve"> </w:t>
      </w:r>
      <w:r w:rsidRPr="00AE72DE">
        <w:rPr>
          <w:szCs w:val="28"/>
        </w:rPr>
        <w:t xml:space="preserve">освіти; </w:t>
      </w:r>
      <w:r w:rsidR="002B5D44" w:rsidRPr="002B5D44">
        <w:rPr>
          <w:color w:val="FF0000"/>
          <w:szCs w:val="28"/>
        </w:rPr>
        <w:t>збільшення надходжень до спеціального фонду університету за результатами науково-технічних робіт, господарських договорів та наданні науково-дослідницьких послуг</w:t>
      </w:r>
      <w:r>
        <w:rPr>
          <w:szCs w:val="28"/>
        </w:rPr>
        <w:t>;</w:t>
      </w:r>
    </w:p>
    <w:p w14:paraId="48EF9D88" w14:textId="5DB70A5B" w:rsidR="0041186C" w:rsidRPr="00AE72DE" w:rsidRDefault="0041186C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7A3ACA">
        <w:rPr>
          <w:color w:val="FF0000"/>
          <w:szCs w:val="28"/>
        </w:rPr>
        <w:t>Оновлення, розвиток та актуалізація наукових видань університету</w:t>
      </w:r>
      <w:r>
        <w:rPr>
          <w:szCs w:val="28"/>
        </w:rPr>
        <w:t>;</w:t>
      </w:r>
    </w:p>
    <w:p w14:paraId="7B94721F" w14:textId="45F06227" w:rsidR="00AE72DE" w:rsidRP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Розвиток матеріально-технічної бази з метою</w:t>
      </w:r>
      <w:r>
        <w:rPr>
          <w:szCs w:val="28"/>
        </w:rPr>
        <w:t xml:space="preserve"> </w:t>
      </w:r>
      <w:r w:rsidRPr="00AE72DE">
        <w:rPr>
          <w:szCs w:val="28"/>
        </w:rPr>
        <w:t>забезпечення подальшого поліпшення умов</w:t>
      </w:r>
      <w:r>
        <w:rPr>
          <w:szCs w:val="28"/>
        </w:rPr>
        <w:t xml:space="preserve"> </w:t>
      </w:r>
      <w:r w:rsidRPr="00AE72DE">
        <w:rPr>
          <w:szCs w:val="28"/>
        </w:rPr>
        <w:t>проведення освітнього процесу та наукової</w:t>
      </w:r>
      <w:r>
        <w:rPr>
          <w:szCs w:val="28"/>
        </w:rPr>
        <w:t xml:space="preserve"> </w:t>
      </w:r>
      <w:r w:rsidRPr="00AE72DE">
        <w:rPr>
          <w:szCs w:val="28"/>
        </w:rPr>
        <w:t>діяльності, творчого розвитку особистості,</w:t>
      </w:r>
      <w:r>
        <w:rPr>
          <w:szCs w:val="28"/>
        </w:rPr>
        <w:t xml:space="preserve"> </w:t>
      </w:r>
      <w:r w:rsidRPr="00AE72DE">
        <w:rPr>
          <w:szCs w:val="28"/>
        </w:rPr>
        <w:t>спортивної та виховної роботи, підвищення побутової комфортності</w:t>
      </w:r>
      <w:r>
        <w:rPr>
          <w:szCs w:val="28"/>
        </w:rPr>
        <w:t>;</w:t>
      </w:r>
    </w:p>
    <w:p w14:paraId="5AFF3F48" w14:textId="57DC6BA1" w:rsid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 xml:space="preserve">Формування корпоративної культури, соціальної та екологічної </w:t>
      </w:r>
      <w:r w:rsidRPr="00AE72DE">
        <w:rPr>
          <w:szCs w:val="28"/>
        </w:rPr>
        <w:lastRenderedPageBreak/>
        <w:t>відповідальності, підвищення</w:t>
      </w:r>
      <w:r>
        <w:rPr>
          <w:szCs w:val="28"/>
        </w:rPr>
        <w:t xml:space="preserve"> </w:t>
      </w:r>
      <w:r w:rsidRPr="00AE72DE">
        <w:rPr>
          <w:szCs w:val="28"/>
        </w:rPr>
        <w:t>мотивації та дотримання безпечних умов праці</w:t>
      </w:r>
      <w:r>
        <w:rPr>
          <w:szCs w:val="28"/>
        </w:rPr>
        <w:t>.</w:t>
      </w:r>
    </w:p>
    <w:p w14:paraId="413ECBCA" w14:textId="5215203F" w:rsidR="00A04691" w:rsidRDefault="00A0469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02F767B6" w14:textId="0093CD7C" w:rsidR="007B3E6C" w:rsidRPr="00105552" w:rsidRDefault="007B3E6C" w:rsidP="001055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5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При формуванні Стратегічного плану розвитку </w:t>
      </w:r>
      <w:r w:rsidRPr="0041186C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uk-UA"/>
        </w:rPr>
        <w:t>на 2020-20</w:t>
      </w:r>
      <w:r w:rsidR="00AE72DE" w:rsidRPr="0041186C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uk-UA"/>
        </w:rPr>
        <w:t>30</w:t>
      </w:r>
      <w:r w:rsidRPr="0041186C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uk-UA"/>
        </w:rPr>
        <w:t xml:space="preserve"> роки</w:t>
      </w:r>
      <w:r w:rsidRPr="001055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704B74" w:rsidRPr="001055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Універ</w:t>
      </w:r>
      <w:r w:rsidRPr="001055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ситет враховує, що у цей період діятимуть наступні основні чинники:</w:t>
      </w:r>
    </w:p>
    <w:p w14:paraId="139A135B" w14:textId="77777777" w:rsidR="00AE72DE" w:rsidRDefault="00AE72DE" w:rsidP="007B3E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705A83" w14:textId="6D9BC462" w:rsidR="00AE72DE" w:rsidRP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Виклики</w:t>
      </w:r>
      <w:r>
        <w:rPr>
          <w:szCs w:val="28"/>
        </w:rPr>
        <w:t>;</w:t>
      </w:r>
    </w:p>
    <w:p w14:paraId="42E1E9D9" w14:textId="23C1B4F5" w:rsidR="00AE72DE" w:rsidRPr="00B70049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Можливості</w:t>
      </w:r>
      <w:r>
        <w:rPr>
          <w:szCs w:val="28"/>
        </w:rPr>
        <w:t>;</w:t>
      </w:r>
    </w:p>
    <w:p w14:paraId="52FCBEED" w14:textId="3694AAA5" w:rsidR="00AE72DE" w:rsidRP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Загрози</w:t>
      </w:r>
      <w:r>
        <w:rPr>
          <w:szCs w:val="28"/>
        </w:rPr>
        <w:t>;</w:t>
      </w:r>
    </w:p>
    <w:p w14:paraId="114644CB" w14:textId="3D43B8D7" w:rsidR="00AE72DE" w:rsidRPr="00B70049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Перспективи</w:t>
      </w:r>
      <w:r>
        <w:rPr>
          <w:szCs w:val="28"/>
        </w:rPr>
        <w:t>.</w:t>
      </w:r>
    </w:p>
    <w:p w14:paraId="452EE73E" w14:textId="7C91051E" w:rsidR="00AE72DE" w:rsidRDefault="00AE72DE" w:rsidP="007B3E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754C48C" w14:textId="77777777" w:rsid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firstLine="352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7C293D84" w14:textId="4AD137C1" w:rsidR="00AE72DE" w:rsidRPr="00B70049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firstLine="352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7004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Виклики: </w:t>
      </w:r>
    </w:p>
    <w:p w14:paraId="6F0FC3A3" w14:textId="77777777" w:rsid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left="319" w:hanging="28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3A522B" w14:textId="20F8422F" w:rsid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left="319" w:hanging="28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>Процеси глобалізації, динамізм розвитку високотехнологічного інноваційного суспільства висувають перед освітою якісно нові завдання.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>Для їх успішної реалізації необхідним є усвідомлення сучасних зовнішніх та внутрішніх факторів, основних проблем та загроз, що здійснюватимуть вплив на освітню діяльність протягом наступних десятирічь:</w:t>
      </w:r>
    </w:p>
    <w:p w14:paraId="1638B389" w14:textId="06C77B11" w:rsidR="00AE72DE" w:rsidRP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глобальна нестабільність</w:t>
      </w:r>
      <w:r>
        <w:rPr>
          <w:szCs w:val="28"/>
        </w:rPr>
        <w:t>;</w:t>
      </w:r>
    </w:p>
    <w:p w14:paraId="184C3D4E" w14:textId="2DC8F94B" w:rsidR="00AE72DE" w:rsidRP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стрімке нарощування масиву та темпів оновлення інформації;</w:t>
      </w:r>
    </w:p>
    <w:p w14:paraId="3FD88518" w14:textId="12107BFB" w:rsidR="00AE72DE" w:rsidRPr="00AE72DE" w:rsidRDefault="00877DC7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>
        <w:rPr>
          <w:szCs w:val="28"/>
        </w:rPr>
        <w:t>розвиток цифрових технологій</w:t>
      </w:r>
      <w:r w:rsidR="00AE72DE" w:rsidRPr="00AE72DE">
        <w:rPr>
          <w:szCs w:val="28"/>
        </w:rPr>
        <w:t>, соціальної сфери;</w:t>
      </w:r>
    </w:p>
    <w:p w14:paraId="17AC1173" w14:textId="1D70F579" w:rsidR="00AE72DE" w:rsidRPr="00AE72DE" w:rsidRDefault="00AE72DE" w:rsidP="00B93C59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стрімке нарощування масиву та темпів оновлення інформації;</w:t>
      </w:r>
    </w:p>
    <w:p w14:paraId="7C0E3DE4" w14:textId="5B1F2C53" w:rsidR="00AE72DE" w:rsidRPr="00AE72DE" w:rsidRDefault="00AE72DE" w:rsidP="00B93C59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3F7771">
        <w:rPr>
          <w:color w:val="FF0000"/>
          <w:szCs w:val="28"/>
        </w:rPr>
        <w:t>демографічна криза</w:t>
      </w:r>
      <w:r w:rsidR="0041186C" w:rsidRPr="003F7771">
        <w:rPr>
          <w:color w:val="FF0000"/>
          <w:szCs w:val="28"/>
        </w:rPr>
        <w:t xml:space="preserve"> та відтік людського капіталу</w:t>
      </w:r>
      <w:r>
        <w:rPr>
          <w:color w:val="000000"/>
          <w:szCs w:val="28"/>
        </w:rPr>
        <w:t>;</w:t>
      </w:r>
    </w:p>
    <w:p w14:paraId="4106F9FC" w14:textId="56FBCC6F" w:rsidR="00AE72DE" w:rsidRPr="00AE72DE" w:rsidRDefault="00AE72DE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зниження попиту на освітні послуги;</w:t>
      </w:r>
    </w:p>
    <w:p w14:paraId="33C6E3E0" w14:textId="14DEA654" w:rsidR="00AE72DE" w:rsidRPr="00AE72DE" w:rsidRDefault="00AE72DE" w:rsidP="00B93C59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зростання запиту на поза аудиторне навчання у зв’язку з розповсюдженням медіа технологій, онлайн освіти;</w:t>
      </w:r>
    </w:p>
    <w:p w14:paraId="695271CE" w14:textId="5243352F" w:rsidR="00AE72DE" w:rsidRPr="00AE72DE" w:rsidRDefault="0041186C" w:rsidP="00AE72D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3F7771">
        <w:rPr>
          <w:color w:val="FF0000"/>
          <w:szCs w:val="28"/>
        </w:rPr>
        <w:t>Україно-російська війна</w:t>
      </w:r>
      <w:r w:rsidR="00AE72DE" w:rsidRPr="003F7771">
        <w:rPr>
          <w:color w:val="FF0000"/>
          <w:szCs w:val="28"/>
        </w:rPr>
        <w:t>;</w:t>
      </w:r>
    </w:p>
    <w:p w14:paraId="5906E6E9" w14:textId="775C3ABE" w:rsidR="00AE72DE" w:rsidRPr="00AE72DE" w:rsidRDefault="00AE72DE" w:rsidP="00B93C59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AE72DE">
        <w:rPr>
          <w:szCs w:val="28"/>
        </w:rPr>
        <w:t>зростання витрат закладів освіти через подорожчання ресурсів;</w:t>
      </w:r>
    </w:p>
    <w:p w14:paraId="396F13AA" w14:textId="7D8D0C4A" w:rsid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left="319" w:hanging="28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CC146F" w14:textId="77777777" w:rsidR="00AE72DE" w:rsidRPr="00B70049" w:rsidRDefault="00AE72DE" w:rsidP="00AE72DE">
      <w:pPr>
        <w:pStyle w:val="Default"/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B700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Можливості: </w:t>
      </w:r>
    </w:p>
    <w:p w14:paraId="271D6C6B" w14:textId="2ED51053" w:rsid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left="319" w:hanging="28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2986701" w14:textId="6876FD4A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Організація спільних з провідними закордонними університетами освітніх програм паралельного навчання з можливістю отримання двох дипломів.</w:t>
      </w:r>
    </w:p>
    <w:p w14:paraId="37DFF8E5" w14:textId="08AB63F5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просування бренду Університету на національному та світовому рівні;</w:t>
      </w:r>
    </w:p>
    <w:p w14:paraId="322669A6" w14:textId="562C00AB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• модернізація організаційної структури Університету шляхом ліквідації, реорганізації неефективних структур і розвитку підрозділів,</w:t>
      </w:r>
      <w:r w:rsidR="00877DC7">
        <w:rPr>
          <w:szCs w:val="28"/>
        </w:rPr>
        <w:t xml:space="preserve"> які є «точками зростання»; </w:t>
      </w:r>
      <w:r w:rsidRPr="0056683E">
        <w:rPr>
          <w:szCs w:val="28"/>
        </w:rPr>
        <w:t xml:space="preserve">• просування Університету як майданчика консолідації </w:t>
      </w:r>
      <w:r w:rsidRPr="0056683E">
        <w:rPr>
          <w:szCs w:val="28"/>
        </w:rPr>
        <w:lastRenderedPageBreak/>
        <w:t>співробітників, аспірантів, інтелектуальної еліти, студентської молоді через проведення міських, обласних, регіональних наукових, культурних і спортивно-масових заходів.</w:t>
      </w:r>
    </w:p>
    <w:p w14:paraId="5618D805" w14:textId="77777777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створені умов для підвищення освітньо-інтелектуального рівня студентів; • розширення спектра напрямів і спеціальностей підготовки кадрів по всіх рівнях вищої освіти із застосуванням дистанційних освітніх технологій. • розробка і реалізація нових освітніх програм;</w:t>
      </w:r>
    </w:p>
    <w:p w14:paraId="1041439E" w14:textId="189822A7" w:rsid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 xml:space="preserve">вдосконалення всіх освітніх </w:t>
      </w:r>
      <w:r w:rsidR="0041186C">
        <w:rPr>
          <w:szCs w:val="28"/>
        </w:rPr>
        <w:t>програм до вимог ринку праці</w:t>
      </w:r>
      <w:r w:rsidRPr="0056683E">
        <w:rPr>
          <w:szCs w:val="28"/>
        </w:rPr>
        <w:t>;</w:t>
      </w:r>
    </w:p>
    <w:p w14:paraId="1F762588" w14:textId="06E0375E" w:rsidR="0041186C" w:rsidRPr="0056683E" w:rsidRDefault="0041186C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>
        <w:rPr>
          <w:szCs w:val="28"/>
        </w:rPr>
        <w:t>розвиток дуальної форми навчання;</w:t>
      </w:r>
    </w:p>
    <w:p w14:paraId="36DEB8FA" w14:textId="77777777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розробка нових освітніх продуктів перепідготовки та підвищення кваліфікації, в тому числі короткострокових програм і курсів, спрямованих на формування актуальних на ринку праці компетенцій;</w:t>
      </w:r>
    </w:p>
    <w:p w14:paraId="493AFCD0" w14:textId="25594EDA" w:rsid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залучення фінансування міжнародних, державних і регіональних програм;</w:t>
      </w:r>
    </w:p>
    <w:p w14:paraId="6E32C574" w14:textId="2B209C10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0"/>
        <w:jc w:val="both"/>
        <w:rPr>
          <w:szCs w:val="28"/>
        </w:rPr>
      </w:pPr>
      <w:r w:rsidRPr="0056683E">
        <w:rPr>
          <w:szCs w:val="28"/>
        </w:rPr>
        <w:t>підвищення рівня знання іноземних мов співробітниками для більш активного входження Університету в міжнародний освітній і науковий простір;</w:t>
      </w:r>
    </w:p>
    <w:p w14:paraId="64FBD2AA" w14:textId="77777777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прагнення до міжнародної акредитації освітніх програм;</w:t>
      </w:r>
    </w:p>
    <w:p w14:paraId="4182242B" w14:textId="59F3471C" w:rsid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розвиток взаємодії з іншими освітніми організаціями та розширення практики здійснення освітньої діяльності на іноземних мовах.</w:t>
      </w:r>
    </w:p>
    <w:p w14:paraId="1494CA5E" w14:textId="6A15B50D" w:rsid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left="319" w:hanging="28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4558D39" w14:textId="77777777" w:rsidR="00AE72DE" w:rsidRPr="00B70049" w:rsidRDefault="00AE72DE" w:rsidP="00AE72DE">
      <w:pPr>
        <w:pStyle w:val="Default"/>
        <w:widowContro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004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Загрози:</w:t>
      </w:r>
    </w:p>
    <w:p w14:paraId="5DCF9893" w14:textId="4528C696" w:rsid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left="319" w:hanging="28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84491C" w14:textId="4D885126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негативні зовнішньополітичні чинники і їх вплив на фінансування і інфраструктуру освітнього середовища в регіоні;</w:t>
      </w:r>
    </w:p>
    <w:p w14:paraId="339BB494" w14:textId="6A1242E9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нестабільність і низький рівень доходів більшості господарюючих суб'єктів регіону - потенційних замовників на підготовку кваліфікованих кадрів;</w:t>
      </w:r>
    </w:p>
    <w:p w14:paraId="6CC1855C" w14:textId="0747661E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низький рівень якості життя в регіоні (низький рівень заробітної плати, слабко розвинена соціальна інфраструктура);</w:t>
      </w:r>
    </w:p>
    <w:p w14:paraId="10902109" w14:textId="630330FD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негативний вплив демографічної ситуації в регіоні на кількісні і якісні показники прийому до Університету;</w:t>
      </w:r>
    </w:p>
    <w:p w14:paraId="0450198F" w14:textId="30DD8701" w:rsidR="0056683E" w:rsidRP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високий рівень конкуренції на ринку освітніх послуг в регіоні;</w:t>
      </w:r>
    </w:p>
    <w:p w14:paraId="485746D4" w14:textId="7E82505D" w:rsidR="0056683E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низький рівень потреби господарюючих суб'єктів регіон</w:t>
      </w:r>
      <w:r w:rsidR="009A7CEA">
        <w:rPr>
          <w:szCs w:val="28"/>
        </w:rPr>
        <w:t>альної промисловості в фахівцях;</w:t>
      </w:r>
    </w:p>
    <w:p w14:paraId="1DD83DA9" w14:textId="0BC24587" w:rsidR="009A7CEA" w:rsidRPr="003F7771" w:rsidRDefault="009A7CEA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Україно-російська війна.</w:t>
      </w:r>
    </w:p>
    <w:p w14:paraId="6851ED8E" w14:textId="77777777" w:rsidR="009A7CEA" w:rsidRDefault="009A7CEA" w:rsidP="00AE72DE">
      <w:pPr>
        <w:pStyle w:val="Default"/>
        <w:widowContro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494BAA" w14:textId="49C1699C" w:rsidR="00AE72DE" w:rsidRPr="00B70049" w:rsidRDefault="00AE72DE" w:rsidP="00AE72DE">
      <w:pPr>
        <w:pStyle w:val="Default"/>
        <w:widowContro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Перспективи</w:t>
      </w:r>
      <w:r w:rsidRPr="00B7004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1BE46D1" w14:textId="69E8A554" w:rsidR="00AE72DE" w:rsidRDefault="00AE72DE" w:rsidP="00AE72DE">
      <w:pPr>
        <w:widowControl w:val="0"/>
        <w:autoSpaceDE w:val="0"/>
        <w:autoSpaceDN w:val="0"/>
        <w:adjustRightInd w:val="0"/>
        <w:spacing w:after="0" w:line="240" w:lineRule="auto"/>
        <w:ind w:left="319" w:hanging="28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1542B07" w14:textId="33ED7066" w:rsidR="0056683E" w:rsidRPr="000C0511" w:rsidRDefault="0056683E" w:rsidP="0056683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FF0000"/>
          <w:szCs w:val="28"/>
        </w:rPr>
      </w:pPr>
      <w:r w:rsidRPr="0056683E">
        <w:rPr>
          <w:szCs w:val="28"/>
        </w:rPr>
        <w:t xml:space="preserve">Удосконалення змісту освіти та технологій навчання, управління освітніми </w:t>
      </w:r>
      <w:r w:rsidRPr="0056683E">
        <w:rPr>
          <w:szCs w:val="28"/>
        </w:rPr>
        <w:lastRenderedPageBreak/>
        <w:t>програмами</w:t>
      </w:r>
      <w:r w:rsidR="000C0511">
        <w:rPr>
          <w:szCs w:val="28"/>
        </w:rPr>
        <w:t xml:space="preserve">; </w:t>
      </w:r>
      <w:r w:rsidR="000C0511" w:rsidRPr="000C0511">
        <w:rPr>
          <w:color w:val="FF0000"/>
          <w:szCs w:val="28"/>
        </w:rPr>
        <w:t>створення міждисциплінарних освітньо-професійних програм</w:t>
      </w:r>
      <w:r w:rsidRPr="000C0511">
        <w:rPr>
          <w:color w:val="FF0000"/>
          <w:szCs w:val="28"/>
        </w:rPr>
        <w:t>.</w:t>
      </w:r>
    </w:p>
    <w:p w14:paraId="3A3C38B4" w14:textId="2758A95E" w:rsidR="0056683E" w:rsidRPr="0056683E" w:rsidRDefault="0056683E" w:rsidP="00B93C59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Створення сучасної інфраструктури наукової і інноваційної діяльності університету.</w:t>
      </w:r>
    </w:p>
    <w:p w14:paraId="54DA821C" w14:textId="29BC6B79" w:rsidR="0056683E" w:rsidRPr="0056683E" w:rsidRDefault="0056683E" w:rsidP="00B93C59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>Інтернаціоналізація та інтеграція університету в європейській та світовий наукові простори.</w:t>
      </w:r>
    </w:p>
    <w:p w14:paraId="6734B6E6" w14:textId="486DA600" w:rsidR="0056683E" w:rsidRPr="0056683E" w:rsidRDefault="0056683E" w:rsidP="00B93C59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szCs w:val="28"/>
        </w:rPr>
      </w:pPr>
      <w:r w:rsidRPr="0056683E">
        <w:rPr>
          <w:szCs w:val="28"/>
        </w:rPr>
        <w:t xml:space="preserve">Забезпечення ефективних вкладень в </w:t>
      </w:r>
      <w:r w:rsidR="001A582C">
        <w:rPr>
          <w:szCs w:val="28"/>
        </w:rPr>
        <w:t>трудові ресурси або науковий потенціал, які працюють</w:t>
      </w:r>
      <w:r w:rsidRPr="0056683E">
        <w:rPr>
          <w:szCs w:val="28"/>
        </w:rPr>
        <w:t xml:space="preserve"> в регіоні і сталого розвитку територій області.</w:t>
      </w:r>
    </w:p>
    <w:p w14:paraId="1D1B6900" w14:textId="73552AD6" w:rsidR="00AE72DE" w:rsidRPr="0056683E" w:rsidRDefault="0056683E" w:rsidP="00B93C59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709" w:hanging="357"/>
        <w:jc w:val="both"/>
        <w:rPr>
          <w:color w:val="000000"/>
          <w:szCs w:val="28"/>
        </w:rPr>
      </w:pPr>
      <w:r w:rsidRPr="0056683E">
        <w:rPr>
          <w:szCs w:val="28"/>
        </w:rPr>
        <w:t>Удосконалення організаційно-управлінського, кадрового та інфраструктурного забезпечення науково-освітньої діяльності університету.</w:t>
      </w:r>
      <w:r w:rsidRPr="0056683E">
        <w:rPr>
          <w:szCs w:val="28"/>
        </w:rPr>
        <w:cr/>
      </w:r>
    </w:p>
    <w:p w14:paraId="5C3598EE" w14:textId="2AA7D45E" w:rsidR="0026787B" w:rsidRPr="00B70049" w:rsidRDefault="00704B74" w:rsidP="00DE02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="0026787B" w:rsidRPr="00B70049">
        <w:rPr>
          <w:rFonts w:ascii="Times New Roman" w:hAnsi="Times New Roman"/>
          <w:color w:val="000000"/>
          <w:sz w:val="28"/>
          <w:szCs w:val="28"/>
          <w:lang w:eastAsia="uk-UA"/>
        </w:rPr>
        <w:t>ситет визначає де</w:t>
      </w:r>
      <w:r w:rsidR="003D0E23" w:rsidRPr="00B70049">
        <w:rPr>
          <w:rFonts w:ascii="Times New Roman" w:hAnsi="Times New Roman"/>
          <w:color w:val="000000"/>
          <w:sz w:val="28"/>
          <w:szCs w:val="28"/>
          <w:lang w:eastAsia="uk-UA"/>
        </w:rPr>
        <w:t>сят</w:t>
      </w:r>
      <w:r w:rsidR="00AE72DE">
        <w:rPr>
          <w:rFonts w:ascii="Times New Roman" w:hAnsi="Times New Roman"/>
          <w:color w:val="000000"/>
          <w:sz w:val="28"/>
          <w:szCs w:val="28"/>
          <w:lang w:eastAsia="uk-UA"/>
        </w:rPr>
        <w:t>ь</w:t>
      </w:r>
      <w:r w:rsidR="0026787B"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основних напрямів розвитку, які є взаємопов’язаними і для реалізації завдань за якими необхідна взаємодія адміністрації, структурних підрозділів, працівників і здобувачів освіти, а також їх громадських об’єднань:</w:t>
      </w:r>
    </w:p>
    <w:p w14:paraId="2ACD3FC7" w14:textId="77777777" w:rsidR="00DE02C8" w:rsidRPr="00B70049" w:rsidRDefault="00DE02C8" w:rsidP="00DE02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F38BC27" w14:textId="690789BE" w:rsidR="0026787B" w:rsidRPr="00B70049" w:rsidRDefault="0026787B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color w:val="000000"/>
          <w:szCs w:val="28"/>
        </w:rPr>
        <w:t>освітній процес;</w:t>
      </w:r>
    </w:p>
    <w:p w14:paraId="0E96E7E8" w14:textId="72D53A77" w:rsidR="0026787B" w:rsidRPr="00B70049" w:rsidRDefault="0026787B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color w:val="000000"/>
          <w:szCs w:val="28"/>
        </w:rPr>
        <w:t xml:space="preserve">дослідження та інновації; </w:t>
      </w:r>
    </w:p>
    <w:p w14:paraId="4E4B6A8D" w14:textId="6D5EA95B" w:rsidR="0026787B" w:rsidRPr="00B70049" w:rsidRDefault="0026787B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color w:val="000000"/>
          <w:szCs w:val="28"/>
        </w:rPr>
        <w:t xml:space="preserve">міжнародне співробітництво; </w:t>
      </w:r>
    </w:p>
    <w:p w14:paraId="3E4370B3" w14:textId="3EDBD78B" w:rsidR="0026787B" w:rsidRPr="00B70049" w:rsidRDefault="0026787B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color w:val="000000"/>
          <w:szCs w:val="28"/>
        </w:rPr>
        <w:t xml:space="preserve">інформатизація; </w:t>
      </w:r>
    </w:p>
    <w:p w14:paraId="3C4755D3" w14:textId="5C2C0CD3" w:rsidR="0026787B" w:rsidRPr="00B70049" w:rsidRDefault="0026787B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color w:val="000000"/>
          <w:szCs w:val="28"/>
        </w:rPr>
        <w:t xml:space="preserve">формування суспільних цінностей; </w:t>
      </w:r>
    </w:p>
    <w:p w14:paraId="17B44E7B" w14:textId="60DF1574" w:rsidR="0026787B" w:rsidRPr="00B70049" w:rsidRDefault="0026787B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color w:val="000000"/>
          <w:szCs w:val="28"/>
        </w:rPr>
        <w:t xml:space="preserve">розвиток </w:t>
      </w:r>
      <w:r w:rsidR="001A582C">
        <w:rPr>
          <w:color w:val="000000"/>
          <w:szCs w:val="28"/>
        </w:rPr>
        <w:t>наукового</w:t>
      </w:r>
      <w:r w:rsidRPr="00B70049">
        <w:rPr>
          <w:color w:val="000000"/>
          <w:szCs w:val="28"/>
        </w:rPr>
        <w:t xml:space="preserve"> потенціалу; </w:t>
      </w:r>
    </w:p>
    <w:p w14:paraId="72374143" w14:textId="02CAD917" w:rsidR="003D0E23" w:rsidRPr="00B70049" w:rsidRDefault="0026787B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color w:val="000000"/>
          <w:szCs w:val="28"/>
        </w:rPr>
        <w:t xml:space="preserve">управління </w:t>
      </w:r>
      <w:r w:rsidR="00704B74">
        <w:rPr>
          <w:color w:val="000000"/>
          <w:szCs w:val="28"/>
        </w:rPr>
        <w:t>Універ</w:t>
      </w:r>
      <w:r w:rsidRPr="00B70049">
        <w:rPr>
          <w:color w:val="000000"/>
          <w:szCs w:val="28"/>
        </w:rPr>
        <w:t>ситетом;</w:t>
      </w:r>
    </w:p>
    <w:p w14:paraId="784A382B" w14:textId="6CD04AD3" w:rsidR="003D0E23" w:rsidRPr="00B70049" w:rsidRDefault="003D0E23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rFonts w:eastAsia="Calibri"/>
          <w:color w:val="000000"/>
          <w:szCs w:val="28"/>
        </w:rPr>
        <w:t>виховн</w:t>
      </w:r>
      <w:r w:rsidRPr="00B70049">
        <w:rPr>
          <w:color w:val="000000"/>
          <w:szCs w:val="28"/>
        </w:rPr>
        <w:t>а</w:t>
      </w:r>
      <w:r w:rsidRPr="00B70049">
        <w:rPr>
          <w:rFonts w:eastAsia="Calibri"/>
          <w:color w:val="000000"/>
          <w:szCs w:val="28"/>
        </w:rPr>
        <w:t xml:space="preserve"> робот</w:t>
      </w:r>
      <w:r w:rsidRPr="00B70049">
        <w:rPr>
          <w:color w:val="000000"/>
          <w:szCs w:val="28"/>
        </w:rPr>
        <w:t>а;</w:t>
      </w:r>
    </w:p>
    <w:p w14:paraId="011408E1" w14:textId="253EF369" w:rsidR="0026787B" w:rsidRPr="00B70049" w:rsidRDefault="0026787B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color w:val="000000"/>
          <w:szCs w:val="28"/>
        </w:rPr>
        <w:t xml:space="preserve">створення, реконструкція та утримання основних фондів; </w:t>
      </w:r>
    </w:p>
    <w:p w14:paraId="78A55D67" w14:textId="5DFBB930" w:rsidR="0026787B" w:rsidRPr="00B70049" w:rsidRDefault="0026787B" w:rsidP="003D0E23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ind w:left="3119" w:hanging="567"/>
        <w:rPr>
          <w:color w:val="000000"/>
          <w:szCs w:val="28"/>
        </w:rPr>
      </w:pPr>
      <w:r w:rsidRPr="00B70049">
        <w:rPr>
          <w:color w:val="000000"/>
          <w:szCs w:val="28"/>
        </w:rPr>
        <w:t>фінансове забезпечення.</w:t>
      </w:r>
    </w:p>
    <w:p w14:paraId="35520D49" w14:textId="77777777" w:rsidR="00DE02C8" w:rsidRPr="00B70049" w:rsidRDefault="00DE02C8" w:rsidP="00DE02C8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AECD6AC" w14:textId="1114A0CF" w:rsidR="00434AC8" w:rsidRPr="00B70049" w:rsidRDefault="0026787B" w:rsidP="00DE02C8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 межах кожного із цих напрямів визначаються конкретні цілі та індикатори за якими можна контролювати їх виконання. Перелік індикаторів і значення показників для кожного із них визначаються у плані розвитку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ситету на наступний навчальний рік і затверджуються Вченою радою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B70049">
        <w:rPr>
          <w:rFonts w:ascii="Times New Roman" w:hAnsi="Times New Roman"/>
          <w:color w:val="000000"/>
          <w:sz w:val="28"/>
          <w:szCs w:val="28"/>
          <w:lang w:eastAsia="uk-UA"/>
        </w:rPr>
        <w:t>ситету.</w:t>
      </w:r>
    </w:p>
    <w:p w14:paraId="5AF44A17" w14:textId="0826AA00" w:rsidR="0056683E" w:rsidRDefault="005668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E547D31" w14:textId="77777777" w:rsidR="000D3E13" w:rsidRPr="00B70049" w:rsidRDefault="000D3E13" w:rsidP="007B3E6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F2308" w14:textId="78FDE9C9" w:rsidR="005B32A8" w:rsidRPr="00F0438D" w:rsidRDefault="005B32A8" w:rsidP="00AE7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38D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Стратегія розвитку діяльності </w:t>
      </w:r>
      <w:r w:rsidR="00704B74" w:rsidRPr="00F0438D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Універ</w:t>
      </w:r>
      <w:r w:rsidR="00AE72DE" w:rsidRPr="00F0438D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ситету </w:t>
      </w:r>
      <w:r w:rsidRPr="00F0438D"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реалізується за пріоритетними напрямами</w:t>
      </w:r>
    </w:p>
    <w:p w14:paraId="5211D2D7" w14:textId="77777777" w:rsidR="00AE72DE" w:rsidRPr="00F0438D" w:rsidRDefault="00AE72DE" w:rsidP="005B32A8">
      <w:pPr>
        <w:autoSpaceDE w:val="0"/>
        <w:autoSpaceDN w:val="0"/>
        <w:adjustRightInd w:val="0"/>
        <w:spacing w:after="0" w:line="240" w:lineRule="auto"/>
        <w:rPr>
          <w:rFonts w:ascii="MyriadPro-LightSemiCn" w:hAnsi="MyriadPro-LightSemiCn" w:cs="MyriadPro-LightSemiCn"/>
          <w:color w:val="000000"/>
          <w:sz w:val="40"/>
          <w:szCs w:val="40"/>
          <w:lang w:eastAsia="uk-UA"/>
        </w:rPr>
      </w:pPr>
    </w:p>
    <w:p w14:paraId="11AA86A8" w14:textId="19A0F4D3" w:rsidR="005B32A8" w:rsidRPr="00F0438D" w:rsidRDefault="005B32A8" w:rsidP="00704B74">
      <w:pPr>
        <w:pStyle w:val="af1"/>
        <w:numPr>
          <w:ilvl w:val="0"/>
          <w:numId w:val="36"/>
        </w:numPr>
        <w:autoSpaceDE w:val="0"/>
        <w:autoSpaceDN w:val="0"/>
        <w:adjustRightInd w:val="0"/>
        <w:ind w:left="308"/>
        <w:rPr>
          <w:color w:val="000000"/>
          <w:sz w:val="40"/>
          <w:szCs w:val="40"/>
        </w:rPr>
      </w:pPr>
      <w:r w:rsidRPr="00F0438D">
        <w:rPr>
          <w:color w:val="000000"/>
          <w:sz w:val="40"/>
          <w:szCs w:val="40"/>
        </w:rPr>
        <w:t>Удосконалення системи управління</w:t>
      </w:r>
    </w:p>
    <w:p w14:paraId="4EDD0590" w14:textId="7908D638" w:rsidR="008A5FD3" w:rsidRPr="00F0438D" w:rsidRDefault="00704B74" w:rsidP="00704B74">
      <w:pPr>
        <w:pStyle w:val="af1"/>
        <w:autoSpaceDE w:val="0"/>
        <w:autoSpaceDN w:val="0"/>
        <w:adjustRightInd w:val="0"/>
        <w:ind w:left="308"/>
        <w:rPr>
          <w:color w:val="000000"/>
          <w:sz w:val="44"/>
          <w:szCs w:val="44"/>
        </w:rPr>
      </w:pPr>
      <w:r w:rsidRPr="00F0438D"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F11E9" wp14:editId="41EDC765">
                <wp:simplePos x="0" y="0"/>
                <wp:positionH relativeFrom="column">
                  <wp:posOffset>236220</wp:posOffset>
                </wp:positionH>
                <wp:positionV relativeFrom="paragraph">
                  <wp:posOffset>86995</wp:posOffset>
                </wp:positionV>
                <wp:extent cx="4857750" cy="6350"/>
                <wp:effectExtent l="0" t="19050" r="38100" b="508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635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30E3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6.85pt" to="401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" strokecolor="gray [1629]" strokeweight="3.75pt">
                <v:stroke linestyle="thinThin"/>
              </v:line>
            </w:pict>
          </mc:Fallback>
        </mc:AlternateContent>
      </w:r>
    </w:p>
    <w:p w14:paraId="55FC8A63" w14:textId="1D96CB5E" w:rsidR="005B32A8" w:rsidRPr="00F0438D" w:rsidRDefault="005B32A8" w:rsidP="00704B7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0438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F043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</w:t>
      </w:r>
      <w:r w:rsidR="00704B74" w:rsidRPr="00F0438D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F0438D">
        <w:rPr>
          <w:rFonts w:ascii="Times New Roman" w:hAnsi="Times New Roman"/>
          <w:color w:val="000000"/>
          <w:sz w:val="28"/>
          <w:szCs w:val="28"/>
          <w:lang w:eastAsia="uk-UA"/>
        </w:rPr>
        <w:t>ситетської автономії</w:t>
      </w:r>
    </w:p>
    <w:p w14:paraId="21E75188" w14:textId="77777777" w:rsidR="008A5FD3" w:rsidRPr="00F0438D" w:rsidRDefault="008A5FD3" w:rsidP="005B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55CA03" w14:textId="422FA4B9" w:rsidR="005B32A8" w:rsidRPr="00F0438D" w:rsidRDefault="005B32A8" w:rsidP="005B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438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досягнення:</w:t>
      </w:r>
    </w:p>
    <w:p w14:paraId="38CF30A3" w14:textId="7F89B879" w:rsidR="008A5FD3" w:rsidRPr="00F0438D" w:rsidRDefault="008A5FD3" w:rsidP="005B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458CAF9C" w14:textId="2691C36A" w:rsidR="005B32A8" w:rsidRPr="00F0438D" w:rsidRDefault="005B32A8" w:rsidP="008A5FD3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F0438D">
        <w:rPr>
          <w:szCs w:val="28"/>
        </w:rPr>
        <w:t>Розвиток складових формування автономії та</w:t>
      </w:r>
      <w:r w:rsidR="008A5FD3" w:rsidRPr="00F0438D">
        <w:rPr>
          <w:szCs w:val="28"/>
        </w:rPr>
        <w:t xml:space="preserve"> </w:t>
      </w:r>
      <w:r w:rsidRPr="00F0438D">
        <w:rPr>
          <w:szCs w:val="28"/>
        </w:rPr>
        <w:t>самоврядування</w:t>
      </w:r>
      <w:r w:rsidR="00991D3A" w:rsidRPr="00F0438D">
        <w:rPr>
          <w:szCs w:val="28"/>
        </w:rPr>
        <w:t>;</w:t>
      </w:r>
    </w:p>
    <w:p w14:paraId="76BBC4F8" w14:textId="065F1A67" w:rsidR="005B32A8" w:rsidRPr="008A5FD3" w:rsidRDefault="005B32A8" w:rsidP="008A5FD3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8A5FD3">
        <w:rPr>
          <w:szCs w:val="28"/>
        </w:rPr>
        <w:t>Розробка програм перспективного розвитку за</w:t>
      </w:r>
      <w:r w:rsidR="008A5FD3" w:rsidRPr="008A5FD3">
        <w:rPr>
          <w:szCs w:val="28"/>
        </w:rPr>
        <w:t xml:space="preserve"> </w:t>
      </w:r>
      <w:r w:rsidRPr="008A5FD3">
        <w:rPr>
          <w:szCs w:val="28"/>
        </w:rPr>
        <w:t xml:space="preserve">видами діяльності </w:t>
      </w:r>
      <w:r w:rsidR="00704B74">
        <w:rPr>
          <w:szCs w:val="28"/>
        </w:rPr>
        <w:t>Універ</w:t>
      </w:r>
      <w:r w:rsidRPr="008A5FD3">
        <w:rPr>
          <w:szCs w:val="28"/>
        </w:rPr>
        <w:t>ситету (наукова, міжнародна, навчальна, виховна, методична та інші),</w:t>
      </w:r>
      <w:r w:rsidR="008A5FD3" w:rsidRPr="008A5FD3">
        <w:rPr>
          <w:szCs w:val="28"/>
        </w:rPr>
        <w:t xml:space="preserve"> </w:t>
      </w:r>
      <w:r w:rsidRPr="008A5FD3">
        <w:rPr>
          <w:szCs w:val="28"/>
        </w:rPr>
        <w:t>враховуючи завдання та проблеми, які потребують розв’язання у наступні десятиріччя</w:t>
      </w:r>
      <w:r w:rsidR="00991D3A">
        <w:rPr>
          <w:szCs w:val="28"/>
        </w:rPr>
        <w:t>;*</w:t>
      </w:r>
    </w:p>
    <w:p w14:paraId="41A20D60" w14:textId="012FC58F" w:rsidR="005B32A8" w:rsidRPr="008A5FD3" w:rsidRDefault="00426E23" w:rsidP="008A5FD3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426E23">
        <w:rPr>
          <w:color w:val="FF0000"/>
          <w:szCs w:val="28"/>
        </w:rPr>
        <w:t>Вдосконалення електронної системи управління навчанням</w:t>
      </w:r>
      <w:r w:rsidR="00991D3A">
        <w:rPr>
          <w:szCs w:val="28"/>
        </w:rPr>
        <w:t>;*</w:t>
      </w:r>
    </w:p>
    <w:p w14:paraId="6630D6F2" w14:textId="77A3C52C" w:rsidR="005B32A8" w:rsidRPr="008A5FD3" w:rsidRDefault="005B32A8" w:rsidP="008A5FD3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8A5FD3">
        <w:rPr>
          <w:szCs w:val="28"/>
        </w:rPr>
        <w:t xml:space="preserve">Оптимізація територіально розподіленої науково-освітньої структури </w:t>
      </w:r>
      <w:r w:rsidR="00704B74">
        <w:rPr>
          <w:szCs w:val="28"/>
        </w:rPr>
        <w:t>Універ</w:t>
      </w:r>
      <w:r w:rsidRPr="008A5FD3">
        <w:rPr>
          <w:szCs w:val="28"/>
        </w:rPr>
        <w:t>ситету з метою</w:t>
      </w:r>
      <w:r w:rsidR="008A5FD3" w:rsidRPr="008A5FD3">
        <w:rPr>
          <w:szCs w:val="28"/>
        </w:rPr>
        <w:t xml:space="preserve"> </w:t>
      </w:r>
      <w:r w:rsidRPr="008A5FD3">
        <w:rPr>
          <w:szCs w:val="28"/>
        </w:rPr>
        <w:t>виконання вимог Законів України «Про освіту»,</w:t>
      </w:r>
      <w:r w:rsidR="008A5FD3" w:rsidRPr="008A5FD3">
        <w:rPr>
          <w:szCs w:val="28"/>
        </w:rPr>
        <w:t xml:space="preserve"> </w:t>
      </w:r>
      <w:r w:rsidRPr="008A5FD3">
        <w:rPr>
          <w:szCs w:val="28"/>
        </w:rPr>
        <w:t>«Про вищу освіту» та інших нормативних актів щодо забезпечення підготовки фахівців за</w:t>
      </w:r>
      <w:r w:rsidR="008A5FD3" w:rsidRPr="008A5FD3">
        <w:rPr>
          <w:szCs w:val="28"/>
        </w:rPr>
        <w:t xml:space="preserve">  </w:t>
      </w:r>
      <w:r w:rsidRPr="008A5FD3">
        <w:rPr>
          <w:szCs w:val="28"/>
        </w:rPr>
        <w:t>ступеневою освітою, сприяння інноваційному</w:t>
      </w:r>
      <w:r w:rsidR="008A5FD3" w:rsidRPr="008A5FD3">
        <w:rPr>
          <w:szCs w:val="28"/>
        </w:rPr>
        <w:t xml:space="preserve"> </w:t>
      </w:r>
      <w:r w:rsidRPr="008A5FD3">
        <w:rPr>
          <w:szCs w:val="28"/>
        </w:rPr>
        <w:t>розвитку регіону (програми та плани відокремлених структурних підрозділів)</w:t>
      </w:r>
      <w:r w:rsidR="00991D3A">
        <w:rPr>
          <w:szCs w:val="28"/>
        </w:rPr>
        <w:t>;*</w:t>
      </w:r>
    </w:p>
    <w:p w14:paraId="17EE27A0" w14:textId="15C13998" w:rsidR="005B32A8" w:rsidRPr="008A5FD3" w:rsidRDefault="005B32A8" w:rsidP="008A5FD3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8A5FD3">
        <w:rPr>
          <w:szCs w:val="28"/>
        </w:rPr>
        <w:t>Удосконалення системи управління якістю та</w:t>
      </w:r>
      <w:r w:rsidR="008A5FD3" w:rsidRPr="008A5FD3">
        <w:rPr>
          <w:szCs w:val="28"/>
        </w:rPr>
        <w:t xml:space="preserve"> </w:t>
      </w:r>
      <w:r w:rsidRPr="008A5FD3">
        <w:rPr>
          <w:szCs w:val="28"/>
        </w:rPr>
        <w:t>системи забезпечення якості освітньої діяльності та якості вищої освіти</w:t>
      </w:r>
      <w:r w:rsidR="00991D3A">
        <w:rPr>
          <w:szCs w:val="28"/>
        </w:rPr>
        <w:t>;</w:t>
      </w:r>
    </w:p>
    <w:p w14:paraId="20C3C869" w14:textId="016C2F97" w:rsidR="005B32A8" w:rsidRPr="008A5FD3" w:rsidRDefault="005B32A8" w:rsidP="008A5FD3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8A5FD3">
        <w:rPr>
          <w:szCs w:val="28"/>
        </w:rPr>
        <w:t xml:space="preserve">Розробка стандартів діяльності, стандартів вищої освіти </w:t>
      </w:r>
      <w:r w:rsidRPr="00426E23">
        <w:rPr>
          <w:color w:val="FF0000"/>
          <w:szCs w:val="28"/>
        </w:rPr>
        <w:t xml:space="preserve">та </w:t>
      </w:r>
      <w:r w:rsidR="00426E23" w:rsidRPr="00426E23">
        <w:rPr>
          <w:color w:val="FF0000"/>
          <w:szCs w:val="28"/>
        </w:rPr>
        <w:t xml:space="preserve">міждисциплінарних </w:t>
      </w:r>
      <w:r w:rsidRPr="008A5FD3">
        <w:rPr>
          <w:szCs w:val="28"/>
        </w:rPr>
        <w:t xml:space="preserve">освітніх програм </w:t>
      </w:r>
      <w:r w:rsidR="00704B74">
        <w:rPr>
          <w:szCs w:val="28"/>
        </w:rPr>
        <w:t>Універ</w:t>
      </w:r>
      <w:r w:rsidR="008A5FD3" w:rsidRPr="008A5FD3">
        <w:rPr>
          <w:szCs w:val="28"/>
        </w:rPr>
        <w:t>ситету</w:t>
      </w:r>
      <w:r w:rsidR="00991D3A">
        <w:rPr>
          <w:szCs w:val="28"/>
        </w:rPr>
        <w:t>;</w:t>
      </w:r>
    </w:p>
    <w:p w14:paraId="7F3E3F6D" w14:textId="1AF2D407" w:rsidR="005B32A8" w:rsidRPr="008A5FD3" w:rsidRDefault="00B70049" w:rsidP="008A5FD3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8A5FD3">
        <w:rPr>
          <w:szCs w:val="28"/>
        </w:rPr>
        <w:t xml:space="preserve"> </w:t>
      </w:r>
      <w:r w:rsidR="005B32A8" w:rsidRPr="008A5FD3">
        <w:rPr>
          <w:szCs w:val="28"/>
        </w:rPr>
        <w:t>Гармонізація систем управління якістю регіональних навчальних структурних підрозділів</w:t>
      </w:r>
      <w:r w:rsidR="008A5FD3" w:rsidRPr="008A5FD3">
        <w:rPr>
          <w:szCs w:val="28"/>
        </w:rPr>
        <w:t xml:space="preserve">  </w:t>
      </w:r>
      <w:r w:rsidR="005B32A8" w:rsidRPr="008A5FD3">
        <w:rPr>
          <w:szCs w:val="28"/>
        </w:rPr>
        <w:t>з базовим навчальним закладом на засадах</w:t>
      </w:r>
      <w:r w:rsidR="008A5FD3" w:rsidRPr="008A5FD3">
        <w:rPr>
          <w:szCs w:val="28"/>
        </w:rPr>
        <w:t xml:space="preserve"> </w:t>
      </w:r>
      <w:r w:rsidR="005B32A8" w:rsidRPr="008A5FD3">
        <w:rPr>
          <w:szCs w:val="28"/>
        </w:rPr>
        <w:t xml:space="preserve">стандартів </w:t>
      </w:r>
      <w:r w:rsidR="005B32A8" w:rsidRPr="009A7CEA">
        <w:rPr>
          <w:szCs w:val="28"/>
          <w:highlight w:val="yellow"/>
        </w:rPr>
        <w:t>ISO 9001-2015</w:t>
      </w:r>
      <w:r w:rsidR="00991D3A">
        <w:rPr>
          <w:szCs w:val="28"/>
        </w:rPr>
        <w:t>;*</w:t>
      </w:r>
    </w:p>
    <w:p w14:paraId="37700AA7" w14:textId="49E45943" w:rsidR="003F7771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Розвиток демократичних принципів управління через удосконалення роботи колегіальних та дорадчих органів, із залученням студентського самоврядування, наукових товариств та представників роботодавців.</w:t>
      </w:r>
    </w:p>
    <w:p w14:paraId="67E56A29" w14:textId="58414278" w:rsidR="005B32A8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Забезпечення прозорості діяльності та процесу прийняття рішень, підвищення поінформованості співробітників, здобувачів освіти та громадськості, а також розвиток корпоративних комунікаційних платформ.</w:t>
      </w:r>
    </w:p>
    <w:p w14:paraId="5430919F" w14:textId="28D8D98E" w:rsidR="005B32A8" w:rsidRPr="008A5FD3" w:rsidRDefault="005B32A8" w:rsidP="008A5FD3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8A5FD3">
        <w:rPr>
          <w:szCs w:val="28"/>
        </w:rPr>
        <w:t xml:space="preserve">Реалізація інформаційної політики </w:t>
      </w:r>
      <w:r w:rsidR="00704B74">
        <w:rPr>
          <w:szCs w:val="28"/>
        </w:rPr>
        <w:t>Універ</w:t>
      </w:r>
      <w:r w:rsidR="008A5FD3" w:rsidRPr="008A5FD3">
        <w:rPr>
          <w:szCs w:val="28"/>
        </w:rPr>
        <w:t>ситету</w:t>
      </w:r>
      <w:r w:rsidRPr="008A5FD3">
        <w:rPr>
          <w:szCs w:val="28"/>
        </w:rPr>
        <w:t>, цифрова трансформація всіх видів діяльності</w:t>
      </w:r>
      <w:r w:rsidR="00991D3A">
        <w:rPr>
          <w:szCs w:val="28"/>
        </w:rPr>
        <w:t>;*</w:t>
      </w:r>
    </w:p>
    <w:p w14:paraId="1BD38AB0" w14:textId="37081E01" w:rsidR="005B32A8" w:rsidRPr="008A5FD3" w:rsidRDefault="005B32A8" w:rsidP="008A5FD3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426E23">
        <w:rPr>
          <w:color w:val="FF0000"/>
          <w:szCs w:val="28"/>
        </w:rPr>
        <w:lastRenderedPageBreak/>
        <w:t xml:space="preserve">Вдосконалення системи </w:t>
      </w:r>
      <w:r w:rsidR="00426E23" w:rsidRPr="00426E23">
        <w:rPr>
          <w:color w:val="FF0000"/>
          <w:szCs w:val="28"/>
        </w:rPr>
        <w:t>автоматизації управління університетом</w:t>
      </w:r>
      <w:r w:rsidR="00426E23">
        <w:rPr>
          <w:szCs w:val="28"/>
        </w:rPr>
        <w:t xml:space="preserve">, </w:t>
      </w:r>
      <w:r w:rsidRPr="008A5FD3">
        <w:rPr>
          <w:szCs w:val="28"/>
        </w:rPr>
        <w:t>нормотворчості,</w:t>
      </w:r>
      <w:r w:rsidR="008A5FD3" w:rsidRPr="008A5FD3">
        <w:rPr>
          <w:szCs w:val="28"/>
        </w:rPr>
        <w:t xml:space="preserve"> </w:t>
      </w:r>
      <w:r w:rsidRPr="008A5FD3">
        <w:rPr>
          <w:szCs w:val="28"/>
        </w:rPr>
        <w:t>реєстрів документообігу, електронного діловодства, інтеграція інформаційних систем,</w:t>
      </w:r>
      <w:r w:rsidR="008A5FD3" w:rsidRPr="008A5FD3">
        <w:rPr>
          <w:szCs w:val="28"/>
        </w:rPr>
        <w:t xml:space="preserve"> </w:t>
      </w:r>
      <w:r w:rsidRPr="008A5FD3">
        <w:rPr>
          <w:szCs w:val="28"/>
        </w:rPr>
        <w:t>ліквідація бар’єрів для вільної комунікації та передачі інформації</w:t>
      </w:r>
      <w:r w:rsidR="00991D3A">
        <w:rPr>
          <w:szCs w:val="28"/>
        </w:rPr>
        <w:t>;</w:t>
      </w:r>
    </w:p>
    <w:p w14:paraId="71C59264" w14:textId="786D4963" w:rsidR="003F7771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Розбудова єдиної корпоративної цифрової платформи для доступу та обміну інформацією, включно з веб-порталом Університету та «особистим кабінетом», у тому числі у мобільній версії.</w:t>
      </w:r>
    </w:p>
    <w:p w14:paraId="13A543A5" w14:textId="77777777" w:rsidR="003F7771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Поглиблення та розвиток партнерських відносин і співпраці з органами державного управління, бізнес-структурами, роботодавцями та іншими зацікавленими сторонами.</w:t>
      </w:r>
    </w:p>
    <w:p w14:paraId="42F0E91D" w14:textId="4620BAFA" w:rsidR="008A5FD3" w:rsidRPr="003F7771" w:rsidRDefault="005B32A8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 xml:space="preserve">Розвиток маркетингової стратегії </w:t>
      </w:r>
      <w:r w:rsidR="00704B74" w:rsidRPr="003F7771">
        <w:rPr>
          <w:color w:val="FF0000"/>
          <w:szCs w:val="28"/>
        </w:rPr>
        <w:t>Універ</w:t>
      </w:r>
      <w:r w:rsidRPr="003F7771">
        <w:rPr>
          <w:color w:val="FF0000"/>
          <w:szCs w:val="28"/>
        </w:rPr>
        <w:t>ситету,</w:t>
      </w:r>
      <w:r w:rsidR="008A5FD3" w:rsidRPr="003F7771">
        <w:rPr>
          <w:color w:val="FF0000"/>
          <w:szCs w:val="28"/>
        </w:rPr>
        <w:t xml:space="preserve"> </w:t>
      </w:r>
      <w:r w:rsidRPr="003F7771">
        <w:rPr>
          <w:color w:val="FF0000"/>
          <w:szCs w:val="28"/>
        </w:rPr>
        <w:t>бренду та фірмового стилю.</w:t>
      </w:r>
    </w:p>
    <w:p w14:paraId="7709B3A9" w14:textId="442E6DB8" w:rsidR="0056683E" w:rsidRPr="0056683E" w:rsidRDefault="0056683E" w:rsidP="0056683E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443415A5" w14:textId="77777777" w:rsidR="0056683E" w:rsidRPr="0056683E" w:rsidRDefault="0056683E" w:rsidP="0056683E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156EA32E" w14:textId="1A53ADAD" w:rsidR="005B32A8" w:rsidRPr="008A5FD3" w:rsidRDefault="005B32A8" w:rsidP="00704B74">
      <w:pPr>
        <w:pStyle w:val="af1"/>
        <w:numPr>
          <w:ilvl w:val="0"/>
          <w:numId w:val="33"/>
        </w:numPr>
        <w:autoSpaceDE w:val="0"/>
        <w:autoSpaceDN w:val="0"/>
        <w:adjustRightInd w:val="0"/>
        <w:ind w:left="336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t>Фінансове забезпечення розвитку</w:t>
      </w:r>
    </w:p>
    <w:p w14:paraId="2900E576" w14:textId="66AD6BE5" w:rsidR="008A5FD3" w:rsidRDefault="00704B74" w:rsidP="005B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noProof/>
          <w:color w:val="00000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4078E" wp14:editId="72511458">
                <wp:simplePos x="0" y="0"/>
                <wp:positionH relativeFrom="column">
                  <wp:posOffset>287020</wp:posOffset>
                </wp:positionH>
                <wp:positionV relativeFrom="paragraph">
                  <wp:posOffset>92710</wp:posOffset>
                </wp:positionV>
                <wp:extent cx="4502150" cy="12700"/>
                <wp:effectExtent l="0" t="19050" r="50800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2150" cy="1270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AC86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7.3pt" to="377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" strokecolor="gray [1629]" strokeweight="3.75pt">
                <v:stroke linestyle="thinThin"/>
              </v:line>
            </w:pict>
          </mc:Fallback>
        </mc:AlternateContent>
      </w:r>
    </w:p>
    <w:p w14:paraId="15BBC815" w14:textId="77777777" w:rsidR="00704B74" w:rsidRDefault="00704B74" w:rsidP="008A5FD3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34DC9E44" w14:textId="2E1C7B87" w:rsidR="005B32A8" w:rsidRDefault="005B32A8" w:rsidP="00704B74">
      <w:pPr>
        <w:autoSpaceDE w:val="0"/>
        <w:autoSpaceDN w:val="0"/>
        <w:adjustRightInd w:val="0"/>
        <w:spacing w:after="0" w:line="240" w:lineRule="auto"/>
        <w:ind w:left="1330" w:hanging="97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стабільного фінансово-економічного середовища задля розвитку пріоритетних напрямів діяльності, продукування</w:t>
      </w:r>
      <w:r w:rsidR="008A5F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довгострокових цінностей</w:t>
      </w:r>
    </w:p>
    <w:p w14:paraId="75C065E2" w14:textId="77777777" w:rsidR="008A5FD3" w:rsidRPr="00AE72DE" w:rsidRDefault="008A5FD3" w:rsidP="005B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EB0745E" w14:textId="0EB12FD1" w:rsidR="005B32A8" w:rsidRDefault="005B32A8" w:rsidP="008A5FD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досягнення:</w:t>
      </w:r>
    </w:p>
    <w:p w14:paraId="3E842C42" w14:textId="77777777" w:rsidR="008A5FD3" w:rsidRPr="008A5FD3" w:rsidRDefault="008A5FD3" w:rsidP="005B32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3F338DEB" w14:textId="22C17340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Забезпечення стабільного фінансово-економічного становища, раціонального та економного витрачання ресурсів на розвиток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пріоритетних напрямів діяльності</w:t>
      </w:r>
      <w:r w:rsidR="00991D3A">
        <w:rPr>
          <w:szCs w:val="28"/>
        </w:rPr>
        <w:t>;</w:t>
      </w:r>
    </w:p>
    <w:p w14:paraId="59CB9B88" w14:textId="2D7E3CF3" w:rsidR="005B32A8" w:rsidRPr="00426E23" w:rsidRDefault="00426E23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426E23">
        <w:rPr>
          <w:color w:val="FF0000"/>
          <w:szCs w:val="28"/>
        </w:rPr>
        <w:t>Збільшення обсягу надходжень до спеціального фонду університету за результатами наукових і науково-технічних робіт за господарськими договорами та за результатами надання наукових послуг</w:t>
      </w:r>
      <w:r w:rsidR="00991D3A" w:rsidRPr="00426E23">
        <w:rPr>
          <w:color w:val="FF0000"/>
          <w:szCs w:val="28"/>
        </w:rPr>
        <w:t>;</w:t>
      </w:r>
    </w:p>
    <w:p w14:paraId="2E612DDF" w14:textId="2A76E3B8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Диверсифікація джерел, форм фінансування,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оптимізація структури доходів, посилення прозорості формування та витрачання коштів</w:t>
      </w:r>
      <w:r w:rsidR="00991D3A">
        <w:rPr>
          <w:szCs w:val="28"/>
        </w:rPr>
        <w:t>;</w:t>
      </w:r>
    </w:p>
    <w:p w14:paraId="17BC5CBF" w14:textId="6FAE6632" w:rsidR="008A5FD3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Формування нової фінансової культури відповідно до положень Законів України «Про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освіту», «Про вищу освіту» та інших нормативно-правових актів</w:t>
      </w:r>
      <w:r w:rsidR="00991D3A">
        <w:rPr>
          <w:szCs w:val="28"/>
        </w:rPr>
        <w:t>;</w:t>
      </w:r>
    </w:p>
    <w:p w14:paraId="0008E5C0" w14:textId="6C93AEDC" w:rsidR="003F7771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Забезпечення фінансування для придбання наукового та навчального обладнання, комп’ютерних систем із залученням різноманітних джерел, інвесторів та інших зацікавлених сторін.</w:t>
      </w:r>
    </w:p>
    <w:p w14:paraId="5730B5DB" w14:textId="1551576D" w:rsidR="005B32A8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Створення інноваційних навчальних, науково-дослідних та навчально-науково-виробничих підрозділів, а також участь у формуванні статутного капіталу інноваційних структур, зокрема наукових парків і бізнес-</w:t>
      </w:r>
      <w:r w:rsidRPr="003F7771">
        <w:rPr>
          <w:color w:val="FF0000"/>
          <w:szCs w:val="28"/>
        </w:rPr>
        <w:lastRenderedPageBreak/>
        <w:t>інкубаторів.</w:t>
      </w:r>
    </w:p>
    <w:p w14:paraId="26026332" w14:textId="1936AA0E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Заснування сталого фонду (ендавмент)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</w:t>
      </w:r>
      <w:r w:rsidR="00991D3A">
        <w:rPr>
          <w:szCs w:val="28"/>
        </w:rPr>
        <w:t>;*</w:t>
      </w:r>
    </w:p>
    <w:p w14:paraId="35544E34" w14:textId="5F32EA82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Інвестування в актуальні, пріоритетні, стратегічно важливі напрями діяльності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</w:t>
      </w:r>
      <w:r w:rsidR="00991D3A">
        <w:rPr>
          <w:szCs w:val="28"/>
        </w:rPr>
        <w:t>;</w:t>
      </w:r>
    </w:p>
    <w:p w14:paraId="36B3F47F" w14:textId="2DC91D1E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Забезпечення прозорого моніторингу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розподілу та використання фінансових ресурсів, регулярного внутрішнього фінансового аудиту та оприлюднення його результатів</w:t>
      </w:r>
      <w:r w:rsidR="00991D3A">
        <w:rPr>
          <w:szCs w:val="28"/>
        </w:rPr>
        <w:t>;</w:t>
      </w:r>
    </w:p>
    <w:p w14:paraId="3417B675" w14:textId="7889B6D0" w:rsidR="005B32A8" w:rsidRPr="001B29CC" w:rsidRDefault="00426E23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>
        <w:rPr>
          <w:szCs w:val="28"/>
        </w:rPr>
        <w:t>Р</w:t>
      </w:r>
      <w:r w:rsidR="005B32A8" w:rsidRPr="001B29CC">
        <w:rPr>
          <w:szCs w:val="28"/>
        </w:rPr>
        <w:t>озширення освітніх платних послуг (дистанційне навчання, life long</w:t>
      </w:r>
      <w:r w:rsidR="008A5FD3" w:rsidRPr="001B29CC">
        <w:rPr>
          <w:szCs w:val="28"/>
        </w:rPr>
        <w:t xml:space="preserve"> </w:t>
      </w:r>
      <w:r w:rsidR="005B32A8" w:rsidRPr="001B29CC">
        <w:rPr>
          <w:szCs w:val="28"/>
        </w:rPr>
        <w:t>learning, літні школи, сертифікаційні програми,</w:t>
      </w:r>
      <w:r w:rsidR="008A5FD3" w:rsidRPr="001B29CC">
        <w:rPr>
          <w:szCs w:val="28"/>
        </w:rPr>
        <w:t xml:space="preserve"> </w:t>
      </w:r>
      <w:r w:rsidR="005B32A8" w:rsidRPr="001B29CC">
        <w:rPr>
          <w:szCs w:val="28"/>
        </w:rPr>
        <w:t xml:space="preserve">залучення іноземних </w:t>
      </w:r>
      <w:r w:rsidR="001B29CC">
        <w:rPr>
          <w:szCs w:val="28"/>
        </w:rPr>
        <w:t>здобувачів вищої освіти</w:t>
      </w:r>
      <w:r w:rsidR="005B32A8" w:rsidRPr="001B29CC">
        <w:rPr>
          <w:szCs w:val="28"/>
        </w:rPr>
        <w:t xml:space="preserve"> та ін.), фандрейзингу і спільних проектів з партнерами </w:t>
      </w:r>
      <w:r w:rsidR="00704B74">
        <w:rPr>
          <w:szCs w:val="28"/>
        </w:rPr>
        <w:t>Універ</w:t>
      </w:r>
      <w:r w:rsidR="005B32A8" w:rsidRPr="001B29CC">
        <w:rPr>
          <w:szCs w:val="28"/>
        </w:rPr>
        <w:t>ситету</w:t>
      </w:r>
      <w:r w:rsidR="00991D3A">
        <w:rPr>
          <w:szCs w:val="28"/>
        </w:rPr>
        <w:t>;</w:t>
      </w:r>
    </w:p>
    <w:p w14:paraId="2FEF445B" w14:textId="7C088C7E" w:rsidR="008A5FD3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Пріоритетне забезпечення фінансування створення та розвитку соціально-побутової, спортивно-оздоровчої, лікувально-профілактичної та культурно-мистецької інфраструктури.</w:t>
      </w:r>
    </w:p>
    <w:p w14:paraId="5BE33A50" w14:textId="3740F112" w:rsidR="0056683E" w:rsidRDefault="0056683E" w:rsidP="0056683E">
      <w:pPr>
        <w:pStyle w:val="af1"/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</w:p>
    <w:p w14:paraId="516D097E" w14:textId="77777777" w:rsidR="0056683E" w:rsidRPr="001B29CC" w:rsidRDefault="0056683E" w:rsidP="0056683E">
      <w:pPr>
        <w:pStyle w:val="af1"/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</w:p>
    <w:p w14:paraId="75D2D9AD" w14:textId="27B80E2A" w:rsidR="005B32A8" w:rsidRDefault="005B32A8" w:rsidP="00704B74">
      <w:pPr>
        <w:pStyle w:val="af1"/>
        <w:numPr>
          <w:ilvl w:val="0"/>
          <w:numId w:val="33"/>
        </w:numPr>
        <w:autoSpaceDE w:val="0"/>
        <w:autoSpaceDN w:val="0"/>
        <w:adjustRightInd w:val="0"/>
        <w:ind w:left="709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t>Якість кадрового складу</w:t>
      </w:r>
    </w:p>
    <w:p w14:paraId="6D47BB67" w14:textId="5FF77F88" w:rsidR="008A5FD3" w:rsidRPr="008A5FD3" w:rsidRDefault="00704B74" w:rsidP="008A5FD3">
      <w:pPr>
        <w:pStyle w:val="af1"/>
        <w:autoSpaceDE w:val="0"/>
        <w:autoSpaceDN w:val="0"/>
        <w:adjustRightInd w:val="0"/>
        <w:ind w:left="720"/>
        <w:rPr>
          <w:color w:val="000000"/>
          <w:sz w:val="40"/>
          <w:szCs w:val="40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45D33" wp14:editId="3817A8BF">
                <wp:simplePos x="0" y="0"/>
                <wp:positionH relativeFrom="column">
                  <wp:posOffset>552450</wp:posOffset>
                </wp:positionH>
                <wp:positionV relativeFrom="paragraph">
                  <wp:posOffset>152400</wp:posOffset>
                </wp:positionV>
                <wp:extent cx="3564000" cy="0"/>
                <wp:effectExtent l="0" t="19050" r="5588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0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EB6C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2pt" to="32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" strokecolor="gray [1629]" strokeweight="3.75pt">
                <v:stroke linestyle="thinThin"/>
              </v:line>
            </w:pict>
          </mc:Fallback>
        </mc:AlternateContent>
      </w:r>
    </w:p>
    <w:p w14:paraId="7AF0DD27" w14:textId="77777777" w:rsidR="00704B74" w:rsidRDefault="00704B74" w:rsidP="008A5FD3">
      <w:pPr>
        <w:autoSpaceDE w:val="0"/>
        <w:autoSpaceDN w:val="0"/>
        <w:adjustRightInd w:val="0"/>
        <w:spacing w:after="0" w:line="240" w:lineRule="auto"/>
        <w:ind w:left="1358" w:hanging="99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42D925E" w14:textId="7EB182B9" w:rsidR="005B32A8" w:rsidRDefault="005B32A8" w:rsidP="008A5FD3">
      <w:pPr>
        <w:autoSpaceDE w:val="0"/>
        <w:autoSpaceDN w:val="0"/>
        <w:adjustRightInd w:val="0"/>
        <w:spacing w:after="0" w:line="240" w:lineRule="auto"/>
        <w:ind w:left="1358" w:hanging="99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досягнення кадрової досконалості задля</w:t>
      </w:r>
      <w:r w:rsidR="008A5F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реалізації завдань діяльності</w:t>
      </w:r>
    </w:p>
    <w:p w14:paraId="748287E7" w14:textId="77777777" w:rsidR="008A5FD3" w:rsidRPr="00AE72DE" w:rsidRDefault="008A5FD3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54F9E9" w14:textId="6F4C98C1" w:rsidR="005B32A8" w:rsidRDefault="005B32A8" w:rsidP="008A5F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досягнення:</w:t>
      </w:r>
    </w:p>
    <w:p w14:paraId="688D090A" w14:textId="77777777" w:rsidR="008A5FD3" w:rsidRPr="008A5FD3" w:rsidRDefault="008A5FD3" w:rsidP="008A5F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6C793D85" w14:textId="07E23EDE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Забезпечення виконання вимог Ліцензійних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умов провадження освітньої діяльності та критеріїв підтвердження статуту національного закладу вищої освіти</w:t>
      </w:r>
      <w:r w:rsidR="00991D3A">
        <w:rPr>
          <w:szCs w:val="28"/>
        </w:rPr>
        <w:t>;*</w:t>
      </w:r>
    </w:p>
    <w:p w14:paraId="4D16DD99" w14:textId="4C0178B2" w:rsidR="003F7771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Збільшення частки науково-педагогічних працівників із науковими ступенями та вченими званнями, лауреатів державних премій, членів Національної академії наук та галузевих академій, іноземних наукових і освітніх організацій, представників провідних наукових шкіл та досвідчених практиків.</w:t>
      </w:r>
    </w:p>
    <w:p w14:paraId="0140057C" w14:textId="6F80185B" w:rsidR="003F7771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Забезпечення випереджального підвищення кваліфікації, стажування педагогічних, науково-педагогічних і керівних кадрів відповідно до потреб реформування освіти та викликів суспільного розвитку.</w:t>
      </w:r>
    </w:p>
    <w:p w14:paraId="2FB9F12F" w14:textId="20335724" w:rsidR="005B32A8" w:rsidRPr="001B29CC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3F7771">
        <w:rPr>
          <w:color w:val="FF0000"/>
          <w:szCs w:val="28"/>
        </w:rPr>
        <w:t>Підвищення ефективності аспірантури та докторантури, дотримання аспірантами та докторантами встановлених термінів підготовки дисертацій, а також розширення переліку спеціальностей у цих програмах</w:t>
      </w:r>
      <w:r w:rsidRPr="003F7771">
        <w:rPr>
          <w:szCs w:val="28"/>
        </w:rPr>
        <w:t>.</w:t>
      </w:r>
    </w:p>
    <w:p w14:paraId="5362486C" w14:textId="5D594838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Формування кадрового резерву керівного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 xml:space="preserve">складу всіх структурних підрозділів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ситету, регіональних навчальних закладів, науково-педагогічних працівників</w:t>
      </w:r>
      <w:r w:rsidR="00991D3A">
        <w:rPr>
          <w:szCs w:val="28"/>
        </w:rPr>
        <w:t>;</w:t>
      </w:r>
    </w:p>
    <w:p w14:paraId="756B5472" w14:textId="4349E012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E71675">
        <w:rPr>
          <w:color w:val="FF0000"/>
          <w:szCs w:val="28"/>
        </w:rPr>
        <w:lastRenderedPageBreak/>
        <w:t>Створення умов для опанування кожним викладачем педагогічної майстерності, інноваційних</w:t>
      </w:r>
      <w:r w:rsidR="008A5FD3" w:rsidRPr="00E71675">
        <w:rPr>
          <w:color w:val="FF0000"/>
          <w:szCs w:val="28"/>
        </w:rPr>
        <w:t xml:space="preserve"> </w:t>
      </w:r>
      <w:r w:rsidRPr="00E71675">
        <w:rPr>
          <w:color w:val="FF0000"/>
          <w:szCs w:val="28"/>
        </w:rPr>
        <w:t>освітніх технологій, реалізації компетентністного підходу, студентоцентризму, наукового зростання, підвищення рівня володіння іноземними мовами, мобільності, стимулювання до</w:t>
      </w:r>
      <w:r w:rsidR="008A5FD3" w:rsidRPr="00E71675">
        <w:rPr>
          <w:color w:val="FF0000"/>
          <w:szCs w:val="28"/>
        </w:rPr>
        <w:t xml:space="preserve"> </w:t>
      </w:r>
      <w:r w:rsidRPr="00E71675">
        <w:rPr>
          <w:color w:val="FF0000"/>
          <w:szCs w:val="28"/>
        </w:rPr>
        <w:t>розробки авторських курсів</w:t>
      </w:r>
      <w:r w:rsidR="00E71675" w:rsidRPr="00E71675">
        <w:rPr>
          <w:color w:val="FF0000"/>
          <w:szCs w:val="28"/>
        </w:rPr>
        <w:t>, а також стимулювання викладачів до викладання освітніх компонентів іноземними мовами</w:t>
      </w:r>
      <w:r w:rsidR="00991D3A" w:rsidRPr="00E71675">
        <w:rPr>
          <w:color w:val="FF0000"/>
          <w:szCs w:val="28"/>
        </w:rPr>
        <w:t>;</w:t>
      </w:r>
    </w:p>
    <w:p w14:paraId="66CA7509" w14:textId="6044EEC7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Реалізація заходів із забезпечення володіння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учасниками освітнього процесу англійською та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іншими іноземними мовами (курси з вивчення,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освітні програми з іноземними мовами викладання, освітні та культурно-мистецькі конкурси)</w:t>
      </w:r>
      <w:r w:rsidR="00991D3A">
        <w:rPr>
          <w:szCs w:val="28"/>
        </w:rPr>
        <w:t>;*</w:t>
      </w:r>
    </w:p>
    <w:p w14:paraId="5B411C87" w14:textId="19ECEA58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конструктивного ставлення співробітників до нових ідей, готовності і здатності їх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продукувати та реалізовувати; стимулювання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дотримання принципів академічної доброчесності</w:t>
      </w:r>
      <w:r w:rsidR="00991D3A">
        <w:rPr>
          <w:szCs w:val="28"/>
        </w:rPr>
        <w:t>;</w:t>
      </w:r>
    </w:p>
    <w:p w14:paraId="058133A1" w14:textId="78384B08" w:rsidR="005B32A8" w:rsidRPr="001B29CC" w:rsidRDefault="00B70049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 </w:t>
      </w:r>
      <w:r w:rsidR="005B32A8" w:rsidRPr="000B479E">
        <w:rPr>
          <w:color w:val="FF0000"/>
          <w:szCs w:val="28"/>
        </w:rPr>
        <w:t xml:space="preserve">Сприяння </w:t>
      </w:r>
      <w:r w:rsidR="000B479E" w:rsidRPr="000B479E">
        <w:rPr>
          <w:color w:val="FF0000"/>
          <w:szCs w:val="28"/>
        </w:rPr>
        <w:t>академічним обмінам студентів,</w:t>
      </w:r>
      <w:r w:rsidR="005B32A8" w:rsidRPr="000B479E">
        <w:rPr>
          <w:color w:val="FF0000"/>
          <w:szCs w:val="28"/>
        </w:rPr>
        <w:t xml:space="preserve"> аспірантів,</w:t>
      </w:r>
      <w:r w:rsidR="008A5FD3" w:rsidRPr="000B479E">
        <w:rPr>
          <w:color w:val="FF0000"/>
          <w:szCs w:val="28"/>
        </w:rPr>
        <w:t xml:space="preserve"> </w:t>
      </w:r>
      <w:r w:rsidR="005B32A8" w:rsidRPr="000B479E">
        <w:rPr>
          <w:color w:val="FF0000"/>
          <w:szCs w:val="28"/>
        </w:rPr>
        <w:t>докторантів, викладачів, науковців у закладах</w:t>
      </w:r>
      <w:r w:rsidR="008A5FD3" w:rsidRPr="000B479E">
        <w:rPr>
          <w:color w:val="FF0000"/>
          <w:szCs w:val="28"/>
        </w:rPr>
        <w:t xml:space="preserve"> </w:t>
      </w:r>
      <w:r w:rsidR="005B32A8" w:rsidRPr="000B479E">
        <w:rPr>
          <w:color w:val="FF0000"/>
          <w:szCs w:val="28"/>
        </w:rPr>
        <w:t>вищої освіти та наукових установах країнах</w:t>
      </w:r>
      <w:r w:rsidR="008A5FD3" w:rsidRPr="000B479E">
        <w:rPr>
          <w:color w:val="FF0000"/>
          <w:szCs w:val="28"/>
        </w:rPr>
        <w:t xml:space="preserve"> </w:t>
      </w:r>
      <w:r w:rsidR="005B32A8" w:rsidRPr="000B479E">
        <w:rPr>
          <w:color w:val="FF0000"/>
          <w:szCs w:val="28"/>
        </w:rPr>
        <w:t>світу; проведення наукових досліджень за кордоном</w:t>
      </w:r>
      <w:r w:rsidR="00991D3A" w:rsidRPr="000B479E">
        <w:rPr>
          <w:color w:val="FF0000"/>
          <w:szCs w:val="28"/>
        </w:rPr>
        <w:t>;</w:t>
      </w:r>
    </w:p>
    <w:p w14:paraId="35D0A4DF" w14:textId="0E0A5EC7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Підвищення кваліфікації науково-педагогічних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працівників за напрямами освітньої діяльності,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керівництва підрозділів - у сфері сучасних методів корпоративного управління, стратегічного, фінансового, кадрового менеджменту,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управління якістю</w:t>
      </w:r>
      <w:r w:rsidR="00991D3A">
        <w:rPr>
          <w:szCs w:val="28"/>
        </w:rPr>
        <w:t>;*</w:t>
      </w:r>
    </w:p>
    <w:p w14:paraId="7CF66C03" w14:textId="22A3666C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форм матеріального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заохочення учасників освітнього процесу.</w:t>
      </w:r>
    </w:p>
    <w:p w14:paraId="37807710" w14:textId="1D2F2F17" w:rsidR="008A5FD3" w:rsidRDefault="008A5FD3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2E3828" w14:textId="77777777" w:rsidR="0056683E" w:rsidRPr="00AE72DE" w:rsidRDefault="0056683E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35375E" w14:textId="56647DA6" w:rsidR="005B32A8" w:rsidRDefault="005B32A8" w:rsidP="008A5FD3">
      <w:pPr>
        <w:pStyle w:val="af1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t>Залучення здобувачів вищої освіти</w:t>
      </w:r>
    </w:p>
    <w:p w14:paraId="6835252A" w14:textId="2344D21E" w:rsidR="008A5FD3" w:rsidRPr="008A5FD3" w:rsidRDefault="00704B74" w:rsidP="008A5FD3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 w:val="40"/>
          <w:szCs w:val="40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D9062" wp14:editId="0FFEB646">
                <wp:simplePos x="0" y="0"/>
                <wp:positionH relativeFrom="column">
                  <wp:posOffset>496570</wp:posOffset>
                </wp:positionH>
                <wp:positionV relativeFrom="paragraph">
                  <wp:posOffset>147320</wp:posOffset>
                </wp:positionV>
                <wp:extent cx="4667250" cy="6350"/>
                <wp:effectExtent l="0" t="19050" r="38100" b="508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635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82286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11.6pt" to="406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" strokecolor="gray [1629]" strokeweight="3.75pt">
                <v:stroke linestyle="thinThin"/>
              </v:line>
            </w:pict>
          </mc:Fallback>
        </mc:AlternateContent>
      </w:r>
    </w:p>
    <w:p w14:paraId="2ADE02CB" w14:textId="474E98AE" w:rsidR="005B32A8" w:rsidRDefault="005B32A8" w:rsidP="008A5FD3">
      <w:pPr>
        <w:autoSpaceDE w:val="0"/>
        <w:autoSpaceDN w:val="0"/>
        <w:adjustRightInd w:val="0"/>
        <w:spacing w:after="0" w:line="240" w:lineRule="auto"/>
        <w:ind w:left="1246" w:hanging="88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формування контингенту вмотивованих</w:t>
      </w:r>
      <w:r w:rsidR="008A5F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до навчання здобувачів вищої освіти в з високими рейтинговими показниками</w:t>
      </w:r>
    </w:p>
    <w:p w14:paraId="2D4414CB" w14:textId="77777777" w:rsidR="008A5FD3" w:rsidRPr="00AE72DE" w:rsidRDefault="008A5FD3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1DED88" w14:textId="27DE7176" w:rsidR="005B32A8" w:rsidRDefault="005B32A8" w:rsidP="008A5F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досягнення:</w:t>
      </w:r>
    </w:p>
    <w:p w14:paraId="1BB37ACF" w14:textId="77777777" w:rsidR="008A5FD3" w:rsidRPr="008A5FD3" w:rsidRDefault="008A5FD3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1CFC923C" w14:textId="40F6087C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Розробка та забезпечення реалізації перспективних планів ліцензування освітньої діяльності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та акредитації освітніх програм</w:t>
      </w:r>
      <w:r w:rsidR="00954C0F">
        <w:rPr>
          <w:szCs w:val="28"/>
        </w:rPr>
        <w:t>;*</w:t>
      </w:r>
    </w:p>
    <w:p w14:paraId="6845B6E1" w14:textId="7D5DE08D" w:rsidR="005B32A8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0B479E">
        <w:rPr>
          <w:color w:val="FF0000"/>
          <w:szCs w:val="28"/>
        </w:rPr>
        <w:t>Розширення переліку привабливих для вступників експериментальних бакалаврських та магістерських програм, програм PhD, збільшення</w:t>
      </w:r>
      <w:r w:rsidR="008A5FD3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переліку освітніх програм, що викладаються</w:t>
      </w:r>
      <w:r w:rsidR="008A5FD3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мовами міжнародного спілкування</w:t>
      </w:r>
      <w:r w:rsidR="000B479E" w:rsidRPr="000B479E">
        <w:rPr>
          <w:color w:val="FF0000"/>
          <w:szCs w:val="28"/>
        </w:rPr>
        <w:t>, а також міждисциплінарних освітніх програм</w:t>
      </w:r>
      <w:r w:rsidR="00954C0F">
        <w:rPr>
          <w:szCs w:val="28"/>
        </w:rPr>
        <w:t>;*</w:t>
      </w:r>
    </w:p>
    <w:p w14:paraId="416B77F0" w14:textId="38B1F2B7" w:rsidR="000B479E" w:rsidRPr="001B29CC" w:rsidRDefault="000B479E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0B479E">
        <w:rPr>
          <w:color w:val="FF0000"/>
          <w:szCs w:val="28"/>
        </w:rPr>
        <w:t>Розширення переліку</w:t>
      </w:r>
      <w:r>
        <w:rPr>
          <w:color w:val="FF0000"/>
          <w:szCs w:val="28"/>
        </w:rPr>
        <w:t xml:space="preserve"> освітніх програм за дуальною формою навчання; </w:t>
      </w:r>
    </w:p>
    <w:p w14:paraId="740226CD" w14:textId="0024FFB8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Оптимізація обсягів прийому на навчання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за державним замовленням та договорами з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юридичними і фізичними особами із врахуванням змін у структурі контингенту абітурієнтів та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кон’юнктури на ринку праці</w:t>
      </w:r>
      <w:r w:rsidR="00954C0F">
        <w:rPr>
          <w:szCs w:val="28"/>
        </w:rPr>
        <w:t>;</w:t>
      </w:r>
    </w:p>
    <w:p w14:paraId="20B6BEBE" w14:textId="4BC4434C" w:rsidR="003F7771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lastRenderedPageBreak/>
        <w:t>Проведення індивідуалізованої профорієнтаційної роботи та розвиток довузівської професійної підготовки в школах, ліцеях, коледжах тощо.</w:t>
      </w:r>
    </w:p>
    <w:p w14:paraId="73BF8EC0" w14:textId="6D14A329" w:rsidR="003F7771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Реалізація креативних профорієнтаційних та рекламно-роз’яснювальних заходів через усі доступні канали комунікації для залучення молоді та осіб, які вже здобули освіту, до Університету.</w:t>
      </w:r>
    </w:p>
    <w:p w14:paraId="2F4CD1B4" w14:textId="16D46432" w:rsidR="005B32A8" w:rsidRPr="001B29CC" w:rsidRDefault="005B32A8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Збільшення контингенту </w:t>
      </w:r>
      <w:r w:rsidR="001B29CC">
        <w:rPr>
          <w:szCs w:val="28"/>
        </w:rPr>
        <w:t>здобувачів вищої освіти</w:t>
      </w:r>
      <w:r w:rsidRPr="001B29CC">
        <w:rPr>
          <w:szCs w:val="28"/>
        </w:rPr>
        <w:t xml:space="preserve"> за рахунок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розвитку ступеневої освіти</w:t>
      </w:r>
      <w:r w:rsidR="00954C0F">
        <w:rPr>
          <w:szCs w:val="28"/>
        </w:rPr>
        <w:t>;*</w:t>
      </w:r>
    </w:p>
    <w:p w14:paraId="07291F9A" w14:textId="5B9604D8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Популяризація інформації про переваги та</w:t>
      </w:r>
      <w:r w:rsidR="008A5FD3" w:rsidRPr="001B29CC">
        <w:rPr>
          <w:szCs w:val="28"/>
        </w:rPr>
        <w:t xml:space="preserve">  </w:t>
      </w:r>
      <w:r w:rsidRPr="001B29CC">
        <w:rPr>
          <w:szCs w:val="28"/>
        </w:rPr>
        <w:t xml:space="preserve">здобутки </w:t>
      </w:r>
      <w:r w:rsidR="00704B74">
        <w:rPr>
          <w:szCs w:val="28"/>
        </w:rPr>
        <w:t>Універ</w:t>
      </w:r>
      <w:r w:rsidR="00704B74" w:rsidRPr="001B29CC">
        <w:rPr>
          <w:szCs w:val="28"/>
        </w:rPr>
        <w:t xml:space="preserve">ситету </w:t>
      </w:r>
      <w:r w:rsidRPr="001B29CC">
        <w:rPr>
          <w:szCs w:val="28"/>
        </w:rPr>
        <w:t>через корпоративні інформаційні засоби, експансію в соціальні мережі,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співпрацю із засобами масової інформації, контактними групами</w:t>
      </w:r>
      <w:r w:rsidR="001B29CC">
        <w:rPr>
          <w:szCs w:val="28"/>
        </w:rPr>
        <w:t xml:space="preserve"> здобувачів вищої освіти</w:t>
      </w:r>
      <w:r w:rsidR="00954C0F">
        <w:rPr>
          <w:szCs w:val="28"/>
        </w:rPr>
        <w:t>;</w:t>
      </w:r>
    </w:p>
    <w:p w14:paraId="2343F71B" w14:textId="149960A6" w:rsidR="005B32A8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Розширення форм ознайомлення потенційних вступників із особливостями навчання в Університеті, зокрема через дні відкритих дверей, дні гостинності, воркшопи, конкурси, олімпіади, фестивалі та надання консультативної підтримки.</w:t>
      </w:r>
    </w:p>
    <w:p w14:paraId="1042BFFE" w14:textId="262D3637" w:rsidR="008A5FD3" w:rsidRDefault="008A5FD3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F85B419" w14:textId="77777777" w:rsidR="0056683E" w:rsidRPr="00AE72DE" w:rsidRDefault="0056683E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16B8B5F" w14:textId="6BCC37D5" w:rsidR="005B32A8" w:rsidRDefault="005B32A8" w:rsidP="00704B74">
      <w:pPr>
        <w:pStyle w:val="af1"/>
        <w:numPr>
          <w:ilvl w:val="0"/>
          <w:numId w:val="33"/>
        </w:numPr>
        <w:autoSpaceDE w:val="0"/>
        <w:autoSpaceDN w:val="0"/>
        <w:adjustRightInd w:val="0"/>
        <w:ind w:left="851" w:hanging="491"/>
        <w:jc w:val="both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t>Забезпечення якості освітньої діяльності та якості вищої освіти</w:t>
      </w:r>
    </w:p>
    <w:p w14:paraId="1486C7F0" w14:textId="77521897" w:rsidR="008A5FD3" w:rsidRPr="008A5FD3" w:rsidRDefault="00704B74" w:rsidP="008A5FD3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 w:val="40"/>
          <w:szCs w:val="40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6620D" wp14:editId="589C1F3C">
                <wp:simplePos x="0" y="0"/>
                <wp:positionH relativeFrom="column">
                  <wp:posOffset>502920</wp:posOffset>
                </wp:positionH>
                <wp:positionV relativeFrom="paragraph">
                  <wp:posOffset>73660</wp:posOffset>
                </wp:positionV>
                <wp:extent cx="5467350" cy="19050"/>
                <wp:effectExtent l="0" t="19050" r="381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1905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45F0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5.8pt" to="470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" strokecolor="gray [1629]" strokeweight="3.75pt">
                <v:stroke linestyle="thinThin"/>
              </v:line>
            </w:pict>
          </mc:Fallback>
        </mc:AlternateContent>
      </w:r>
    </w:p>
    <w:p w14:paraId="2CACC444" w14:textId="4163D55C" w:rsidR="005B32A8" w:rsidRDefault="005B32A8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формування інтелектуальної еліти</w:t>
      </w:r>
      <w:r w:rsidR="008A5F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країни</w:t>
      </w:r>
    </w:p>
    <w:p w14:paraId="2DFD0BD5" w14:textId="77777777" w:rsidR="008A5FD3" w:rsidRPr="00AE72DE" w:rsidRDefault="008A5FD3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F220C1" w14:textId="5FBBA2F3" w:rsidR="005B32A8" w:rsidRDefault="005B32A8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досягнення:</w:t>
      </w:r>
    </w:p>
    <w:p w14:paraId="3C672370" w14:textId="77777777" w:rsidR="008A5FD3" w:rsidRPr="008A5FD3" w:rsidRDefault="008A5FD3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43885A8" w14:textId="25DDEDBB" w:rsidR="003F7771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Забезпечення відповідності якості організації та змісту освіти в Університеті стандартам Європейського простору вищої освіти та практикам провідних університетів світу.</w:t>
      </w:r>
    </w:p>
    <w:p w14:paraId="0E773658" w14:textId="5D65CFB3" w:rsidR="005B32A8" w:rsidRPr="003F7771" w:rsidRDefault="003F7771" w:rsidP="003F7771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3F7771">
        <w:rPr>
          <w:color w:val="FF0000"/>
          <w:szCs w:val="28"/>
        </w:rPr>
        <w:t>Постійне вдосконалення системи забезпечення якості освітньої діяльності та вищої освіти як складової загальної системи управління якістю, із дотриманням вимог університетських стандартів.</w:t>
      </w:r>
    </w:p>
    <w:p w14:paraId="765DC52D" w14:textId="7BCEE7E3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Органічне поєднання в освітньому процесі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освітньої, наукової та інноваційної діяльності</w:t>
      </w:r>
      <w:r w:rsidR="001E7810">
        <w:rPr>
          <w:szCs w:val="28"/>
        </w:rPr>
        <w:t>;</w:t>
      </w:r>
    </w:p>
    <w:p w14:paraId="00A1B34B" w14:textId="0AF2CB4C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Ліцензійна та акредитаційна діяльність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52C2D131" w14:textId="1967CCFA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Актуалізація освітніх програм за участі зовнішніх експертів та </w:t>
      </w:r>
      <w:r w:rsidR="001B29CC">
        <w:rPr>
          <w:szCs w:val="28"/>
        </w:rPr>
        <w:t>здобувачів вищої освіти</w:t>
      </w:r>
      <w:r w:rsidRPr="001B29CC">
        <w:rPr>
          <w:szCs w:val="28"/>
        </w:rPr>
        <w:t>, забезпечення дотримання вимог стандартів вищої освіти, врахування результатів наукової діяльності викладачів,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регіональних та корпоративних потреб роботодавців</w:t>
      </w:r>
      <w:r w:rsidR="001E7810">
        <w:rPr>
          <w:szCs w:val="28"/>
        </w:rPr>
        <w:t>;</w:t>
      </w:r>
    </w:p>
    <w:p w14:paraId="0FB3B0C0" w14:textId="1F6DD8B6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Розширення переліку спеціальностей та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спеціалізацій, розробка нових освітніх програм, адекватних запитам суспільства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632A2955" w14:textId="541F7723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lastRenderedPageBreak/>
        <w:t>Розширення переліку вибіркових дисциплін та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 xml:space="preserve">практики їх попередньої презентації </w:t>
      </w:r>
      <w:r w:rsidR="001B29CC" w:rsidRPr="001B29CC">
        <w:rPr>
          <w:szCs w:val="28"/>
        </w:rPr>
        <w:t>здобувачам вищої освіти</w:t>
      </w:r>
      <w:r w:rsidRPr="001B29CC">
        <w:rPr>
          <w:szCs w:val="28"/>
        </w:rPr>
        <w:t>;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прийняття концепції «вільної траєкторії» у виборі дисциплін і викладачів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46350BA5" w14:textId="0F7CF265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Збільшення залучення органів студентського самоврядування до формування вибіркових компонентів освітніх програм, організації науково-освітнього процесу, оцінювання його якості та адаптації першокурсників до навчальної системи.</w:t>
      </w:r>
    </w:p>
    <w:p w14:paraId="28CD1D87" w14:textId="53EE28EC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Підвищення якості навчально-методичного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забезпечення, наукоємності та професійного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спрямування дисциплін</w:t>
      </w:r>
      <w:r w:rsidR="001E7810">
        <w:rPr>
          <w:szCs w:val="28"/>
        </w:rPr>
        <w:t>;</w:t>
      </w:r>
    </w:p>
    <w:p w14:paraId="646958E7" w14:textId="562A5C52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Забезпечення наявності необхідних ресурсів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для організації освітнього процесу, в тому числі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 xml:space="preserve">ефективної самостійної роботи </w:t>
      </w:r>
      <w:r w:rsidR="001B29CC">
        <w:rPr>
          <w:szCs w:val="28"/>
        </w:rPr>
        <w:t>здобувачів вищої освіти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23E1D849" w14:textId="2B2A640F" w:rsidR="005B32A8" w:rsidRPr="001E7810" w:rsidRDefault="000B479E" w:rsidP="00B93C59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>
        <w:rPr>
          <w:szCs w:val="28"/>
        </w:rPr>
        <w:t>Вдосконалення системи управління навчанням</w:t>
      </w:r>
      <w:r w:rsidR="005B32A8" w:rsidRPr="001E7810">
        <w:rPr>
          <w:szCs w:val="28"/>
        </w:rPr>
        <w:t>,</w:t>
      </w:r>
      <w:r>
        <w:rPr>
          <w:szCs w:val="28"/>
        </w:rPr>
        <w:t xml:space="preserve"> а також</w:t>
      </w:r>
      <w:r w:rsidR="005B32A8" w:rsidRPr="001E7810">
        <w:rPr>
          <w:szCs w:val="28"/>
        </w:rPr>
        <w:t xml:space="preserve"> впровадження сучасного комп’ютерного програмного</w:t>
      </w:r>
      <w:r w:rsidR="008A5FD3" w:rsidRPr="001E7810">
        <w:rPr>
          <w:szCs w:val="28"/>
        </w:rPr>
        <w:t xml:space="preserve"> </w:t>
      </w:r>
      <w:r w:rsidR="005B32A8" w:rsidRPr="001E7810">
        <w:rPr>
          <w:szCs w:val="28"/>
        </w:rPr>
        <w:t>забезпечення, мультимедійного обладнання,</w:t>
      </w:r>
      <w:r w:rsidR="008A5FD3" w:rsidRPr="001E7810">
        <w:rPr>
          <w:szCs w:val="28"/>
        </w:rPr>
        <w:t xml:space="preserve"> </w:t>
      </w:r>
      <w:r w:rsidR="005B32A8" w:rsidRPr="001E7810">
        <w:rPr>
          <w:szCs w:val="28"/>
        </w:rPr>
        <w:t>електронних баз даних, інтерактивних засобів</w:t>
      </w:r>
      <w:r w:rsidR="008A5FD3" w:rsidRPr="001E7810">
        <w:rPr>
          <w:szCs w:val="28"/>
        </w:rPr>
        <w:t xml:space="preserve"> </w:t>
      </w:r>
      <w:r w:rsidR="005B32A8" w:rsidRPr="001E7810">
        <w:rPr>
          <w:szCs w:val="28"/>
        </w:rPr>
        <w:t>проведення занять, тренінгів, напрацювання</w:t>
      </w:r>
      <w:r w:rsidR="001E7810" w:rsidRPr="001E7810">
        <w:rPr>
          <w:szCs w:val="28"/>
        </w:rPr>
        <w:t xml:space="preserve"> </w:t>
      </w:r>
      <w:r w:rsidR="005B32A8" w:rsidRPr="001E7810">
        <w:rPr>
          <w:szCs w:val="28"/>
        </w:rPr>
        <w:t>елементів «електронної педагогіки», дистанційного навчання, створення віртуальних підручників, практикумів тощо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5B95782B" w14:textId="03046A10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Забезпечення особистісно-орієнтованого навчання </w:t>
      </w:r>
      <w:r w:rsidR="001B29CC">
        <w:rPr>
          <w:szCs w:val="28"/>
        </w:rPr>
        <w:t>здобувачів вищої освіти</w:t>
      </w:r>
      <w:r w:rsidRPr="001B29CC">
        <w:rPr>
          <w:szCs w:val="28"/>
        </w:rPr>
        <w:t>, масштабування використання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педагогічного інноваційного інструментарію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(кейсів, ділових ігор, вебінарів, імітаційних ситуацій, аудіовізуальних методів навчання, методу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проектів, сторітелігу, інтерв’ювання, брейнстормінгу, майстер-класів, моделювання, тренінгів,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модерації тощо)</w:t>
      </w:r>
      <w:r w:rsidR="001E7810">
        <w:rPr>
          <w:szCs w:val="28"/>
        </w:rPr>
        <w:t>;</w:t>
      </w:r>
    </w:p>
    <w:p w14:paraId="2751BD5E" w14:textId="63765DE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Перехід від викладання готових повідомлень до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навчання у формі постановки проблем та пошуку їх рішень</w:t>
      </w:r>
      <w:r w:rsidR="001E7810">
        <w:rPr>
          <w:szCs w:val="28"/>
        </w:rPr>
        <w:t>;</w:t>
      </w:r>
    </w:p>
    <w:p w14:paraId="7630B0B3" w14:textId="3FE06293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практики участі в освітньому процесі провідних вчених, висококваліфікованих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фахівців міністерств, відомств, організацій, підприємств, банків тощо, іноземних фахівців для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викладання окремих дисциплін (тем), проведення майстер-класів, круглих столів тощо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73E81D9F" w14:textId="173D8F86" w:rsidR="008736B0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pacing w:val="-4"/>
          <w:szCs w:val="28"/>
        </w:rPr>
      </w:pPr>
      <w:r w:rsidRPr="008736B0">
        <w:rPr>
          <w:color w:val="FF0000"/>
          <w:spacing w:val="-4"/>
          <w:szCs w:val="28"/>
        </w:rPr>
        <w:t>Удосконалення системи оцінювання знань здобувачів вищої освіти через застосування прозорих критеріїв, правил і процедур, проведення соціологічних досліджень щодо організації та якості освіти, визначення рівня педагогічної майстерності викладачів, оцінювання сприйняття студентами сучасних навчальних технологій і нововведень у навчально-методичному забезпеченні.</w:t>
      </w:r>
    </w:p>
    <w:p w14:paraId="10E3AB99" w14:textId="6CDA8C19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pacing w:val="-4"/>
          <w:szCs w:val="28"/>
        </w:rPr>
        <w:t>Поліпшення практичної підготовки здобувачів освіти з метою формування конкурентоспроможних професійних компетентностей, розвиток дуальної форми навчання та практичних навичок.</w:t>
      </w:r>
    </w:p>
    <w:p w14:paraId="0D7C2D41" w14:textId="1E32751A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Модернізація центру навчально-виробничого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 xml:space="preserve">тренінгу із </w:t>
      </w:r>
      <w:r w:rsidRPr="001B29CC">
        <w:rPr>
          <w:szCs w:val="28"/>
        </w:rPr>
        <w:lastRenderedPageBreak/>
        <w:t>укомплектуванням та використанням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широкого спектру сучасних професійно</w:t>
      </w:r>
      <w:r w:rsidR="001E7810">
        <w:rPr>
          <w:szCs w:val="28"/>
        </w:rPr>
        <w:t>-</w:t>
      </w:r>
      <w:r w:rsidRPr="001B29CC">
        <w:rPr>
          <w:szCs w:val="28"/>
        </w:rPr>
        <w:t>орієнтованих інформаційних продуктів, баз даних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реальних підприємств, наочних матеріалів, забезпечення участі в роботі представників-практиків, коворкінгу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2F46143F" w14:textId="4DFEB592" w:rsidR="005B32A8" w:rsidRPr="001B29CC" w:rsidRDefault="00123F4F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>
        <w:rPr>
          <w:szCs w:val="28"/>
        </w:rPr>
        <w:t>Забезпечення ефективності</w:t>
      </w:r>
      <w:r w:rsidR="005B32A8" w:rsidRPr="001B29CC">
        <w:rPr>
          <w:szCs w:val="28"/>
        </w:rPr>
        <w:t xml:space="preserve"> </w:t>
      </w:r>
      <w:r w:rsidRPr="00123F4F">
        <w:rPr>
          <w:szCs w:val="28"/>
          <w:highlight w:val="yellow"/>
        </w:rPr>
        <w:t xml:space="preserve">денної та </w:t>
      </w:r>
      <w:r w:rsidR="005B32A8" w:rsidRPr="00123F4F">
        <w:rPr>
          <w:szCs w:val="28"/>
          <w:highlight w:val="yellow"/>
        </w:rPr>
        <w:t>заочної</w:t>
      </w:r>
      <w:r w:rsidR="008A5FD3" w:rsidRPr="00123F4F">
        <w:rPr>
          <w:szCs w:val="28"/>
          <w:highlight w:val="yellow"/>
        </w:rPr>
        <w:t xml:space="preserve"> </w:t>
      </w:r>
      <w:r w:rsidR="005B32A8" w:rsidRPr="00123F4F">
        <w:rPr>
          <w:szCs w:val="28"/>
          <w:highlight w:val="yellow"/>
        </w:rPr>
        <w:t>форм</w:t>
      </w:r>
      <w:r w:rsidRPr="00123F4F">
        <w:rPr>
          <w:szCs w:val="28"/>
          <w:highlight w:val="yellow"/>
        </w:rPr>
        <w:t>и</w:t>
      </w:r>
      <w:r w:rsidR="005B32A8" w:rsidRPr="001B29CC">
        <w:rPr>
          <w:szCs w:val="28"/>
        </w:rPr>
        <w:t xml:space="preserve"> навчання та їх поєднання через напрацювання якісних дидактичних матеріалів</w:t>
      </w:r>
      <w:r w:rsidR="001E7810">
        <w:rPr>
          <w:szCs w:val="28"/>
        </w:rPr>
        <w:t>;</w:t>
      </w:r>
    </w:p>
    <w:p w14:paraId="3698FF4E" w14:textId="10C315CE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різноманітних форм інтерактивного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спілкування, дистанційної форми навчання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7435932F" w14:textId="2CA64DBB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Зростання академічної мобільності </w:t>
      </w:r>
      <w:r w:rsidR="001B29CC" w:rsidRPr="001B29CC">
        <w:rPr>
          <w:szCs w:val="28"/>
        </w:rPr>
        <w:t xml:space="preserve">здобувачів вищої освіти </w:t>
      </w:r>
      <w:r w:rsidRPr="001B29CC">
        <w:rPr>
          <w:szCs w:val="28"/>
        </w:rPr>
        <w:t>і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викладачів</w:t>
      </w:r>
      <w:r w:rsidR="001E7810">
        <w:rPr>
          <w:szCs w:val="28"/>
        </w:rPr>
        <w:t>;</w:t>
      </w:r>
      <w:r w:rsidR="008A5FD3" w:rsidRPr="001B29CC">
        <w:rPr>
          <w:szCs w:val="28"/>
        </w:rPr>
        <w:t xml:space="preserve"> </w:t>
      </w:r>
    </w:p>
    <w:p w14:paraId="5BBB02CA" w14:textId="27282B85" w:rsidR="005B32A8" w:rsidRPr="001E7810" w:rsidRDefault="005B32A8" w:rsidP="00B93C59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E7810">
        <w:rPr>
          <w:szCs w:val="28"/>
        </w:rPr>
        <w:t xml:space="preserve">Розробка викладачами та науковцями </w:t>
      </w:r>
      <w:r w:rsidR="00704B74" w:rsidRPr="001E7810">
        <w:rPr>
          <w:szCs w:val="28"/>
        </w:rPr>
        <w:t>Універ</w:t>
      </w:r>
      <w:r w:rsidRPr="001E7810">
        <w:rPr>
          <w:szCs w:val="28"/>
        </w:rPr>
        <w:t>ситету сучасних наукоємних авторських підручників, посібників, практикумів, довідників, енциклопедій, інших комплексних навчальних</w:t>
      </w:r>
      <w:r w:rsidR="008A5FD3" w:rsidRPr="001E7810">
        <w:rPr>
          <w:szCs w:val="28"/>
        </w:rPr>
        <w:t xml:space="preserve"> </w:t>
      </w:r>
      <w:r w:rsidRPr="001E7810">
        <w:rPr>
          <w:szCs w:val="28"/>
        </w:rPr>
        <w:t>матеріалів за всіма дисциплінами навчальних</w:t>
      </w:r>
      <w:r w:rsidR="001E7810" w:rsidRPr="001E7810">
        <w:rPr>
          <w:szCs w:val="28"/>
        </w:rPr>
        <w:t xml:space="preserve"> </w:t>
      </w:r>
      <w:r w:rsidRPr="001E7810">
        <w:rPr>
          <w:szCs w:val="28"/>
        </w:rPr>
        <w:t>планів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09073166" w14:textId="144D6DE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0B479E">
        <w:rPr>
          <w:color w:val="FF0000"/>
          <w:szCs w:val="28"/>
        </w:rPr>
        <w:t xml:space="preserve">Трансформація бібліотеки в </w:t>
      </w:r>
      <w:r w:rsidR="00704B74" w:rsidRPr="000B479E">
        <w:rPr>
          <w:color w:val="FF0000"/>
          <w:szCs w:val="28"/>
        </w:rPr>
        <w:t>Універ</w:t>
      </w:r>
      <w:r w:rsidRPr="000B479E">
        <w:rPr>
          <w:color w:val="FF0000"/>
          <w:szCs w:val="28"/>
        </w:rPr>
        <w:t>ситетський</w:t>
      </w:r>
      <w:r w:rsidR="008A5FD3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інтелектуально-інформаційний HUB з ефективним використанням глобальних інформаційних</w:t>
      </w:r>
      <w:r w:rsidR="008A5FD3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ресурсів, багатоаспектного книжкового фонду,</w:t>
      </w:r>
      <w:r w:rsidR="008A5FD3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комп’ютерної мережі, довідково-інформаційного апарату, електронних видань, функціонуванням дискусійної платформи спілкування,</w:t>
      </w:r>
      <w:r w:rsidR="008A5FD3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обміну інформацією</w:t>
      </w:r>
      <w:r w:rsidR="000B479E" w:rsidRPr="000B479E">
        <w:rPr>
          <w:color w:val="FF0000"/>
          <w:szCs w:val="28"/>
        </w:rPr>
        <w:t>, а також створення репозитарію університету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39B7F034" w14:textId="6C2B71E7" w:rsidR="005B32A8" w:rsidRPr="001E7810" w:rsidRDefault="005B32A8" w:rsidP="00B93C59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E7810">
        <w:rPr>
          <w:szCs w:val="28"/>
        </w:rPr>
        <w:t>Забезпечення передплати ліцензованих інформаційних продуктів – електронних журналів, книг, баз даних; доступів до відомих</w:t>
      </w:r>
      <w:r w:rsidR="008A5FD3" w:rsidRPr="001E7810">
        <w:rPr>
          <w:szCs w:val="28"/>
        </w:rPr>
        <w:t xml:space="preserve"> </w:t>
      </w:r>
      <w:r w:rsidRPr="001E7810">
        <w:rPr>
          <w:szCs w:val="28"/>
        </w:rPr>
        <w:t>академічних ресурсів, баз даних та ресурсів</w:t>
      </w:r>
      <w:r w:rsidR="008A5FD3" w:rsidRPr="001E7810">
        <w:rPr>
          <w:szCs w:val="28"/>
        </w:rPr>
        <w:t xml:space="preserve">  </w:t>
      </w:r>
      <w:r w:rsidRPr="001E7810">
        <w:rPr>
          <w:szCs w:val="28"/>
        </w:rPr>
        <w:t>відкритого доступу; впровадження в практику</w:t>
      </w:r>
      <w:r w:rsidR="001E7810" w:rsidRPr="001E7810">
        <w:rPr>
          <w:szCs w:val="28"/>
        </w:rPr>
        <w:t xml:space="preserve"> </w:t>
      </w:r>
      <w:r w:rsidRPr="001E7810">
        <w:rPr>
          <w:szCs w:val="28"/>
        </w:rPr>
        <w:t>ознайомлення з бібліотечним потенціалом через вебінари, тренінги, відеоконференції</w:t>
      </w:r>
      <w:r w:rsidR="001E7810">
        <w:rPr>
          <w:szCs w:val="28"/>
        </w:rPr>
        <w:t>;</w:t>
      </w:r>
    </w:p>
    <w:p w14:paraId="22AF3FC8" w14:textId="4E5BE20F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Вдосконалення системи моніторингу та діагностики результатів навчання, рівня сформованості компетентностей, розвиток системи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«зворотнього зв’язку» з усіма стейкхолдерами</w:t>
      </w:r>
      <w:r w:rsidR="008A5FD3" w:rsidRPr="001B29CC">
        <w:rPr>
          <w:szCs w:val="28"/>
        </w:rPr>
        <w:t xml:space="preserve"> </w:t>
      </w:r>
      <w:r w:rsidRPr="001B29CC">
        <w:rPr>
          <w:szCs w:val="28"/>
        </w:rPr>
        <w:t>освітнього процесу, залучення їх до розробки, удосконалення змісту освітніх програм, навчальних планів, дисциплін</w:t>
      </w:r>
      <w:r w:rsidR="001E7810">
        <w:rPr>
          <w:szCs w:val="28"/>
        </w:rPr>
        <w:t>;</w:t>
      </w:r>
      <w:r w:rsidR="006C330C">
        <w:rPr>
          <w:szCs w:val="28"/>
        </w:rPr>
        <w:t>*</w:t>
      </w:r>
    </w:p>
    <w:p w14:paraId="13068FC2" w14:textId="4F2CB283" w:rsidR="008736B0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Публікація на офіційному сайті Університету рейтингів за результатами оцінювання здобувачів освіти та науково-педагогічних працівників із забезпеченням їх мотиваційної цінності для розвитку.</w:t>
      </w:r>
    </w:p>
    <w:p w14:paraId="7DC5CDFF" w14:textId="00C9347E" w:rsidR="008736B0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Розвиток академічної доброчесності та створення ефективної системи запобігання й виявлення академічного плагіату.</w:t>
      </w:r>
    </w:p>
    <w:p w14:paraId="6871D85A" w14:textId="41EF84A3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Розширення англомовного навчального середовища, збільшення переліку та поглиблення змісту освітніх програм із викладанням іноземними мовами.</w:t>
      </w:r>
    </w:p>
    <w:p w14:paraId="7FB3DCE1" w14:textId="375AEDF0" w:rsidR="008A5FD3" w:rsidRDefault="008A5FD3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66D546" w14:textId="77777777" w:rsidR="0056683E" w:rsidRDefault="0056683E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F222D9" w14:textId="77777777" w:rsidR="008736B0" w:rsidRPr="00AE72DE" w:rsidRDefault="008736B0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85E89B" w14:textId="322DB121" w:rsidR="005B32A8" w:rsidRDefault="005B32A8" w:rsidP="008A5FD3">
      <w:pPr>
        <w:pStyle w:val="af1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lastRenderedPageBreak/>
        <w:t>Розвиток науки та інновації</w:t>
      </w:r>
    </w:p>
    <w:p w14:paraId="1DF10F8A" w14:textId="5EEF112A" w:rsidR="008A5FD3" w:rsidRPr="008A5FD3" w:rsidRDefault="00704B74" w:rsidP="008A5FD3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 w:val="40"/>
          <w:szCs w:val="40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273D1" wp14:editId="110349CE">
                <wp:simplePos x="0" y="0"/>
                <wp:positionH relativeFrom="column">
                  <wp:posOffset>533400</wp:posOffset>
                </wp:positionH>
                <wp:positionV relativeFrom="paragraph">
                  <wp:posOffset>107315</wp:posOffset>
                </wp:positionV>
                <wp:extent cx="3852000" cy="0"/>
                <wp:effectExtent l="0" t="19050" r="5334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A795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8.45pt" to="345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" strokecolor="gray [1629]" strokeweight="3.75pt">
                <v:stroke linestyle="thinThin"/>
              </v:line>
            </w:pict>
          </mc:Fallback>
        </mc:AlternateContent>
      </w:r>
    </w:p>
    <w:p w14:paraId="3ED31295" w14:textId="5B697DCE" w:rsidR="005B32A8" w:rsidRDefault="005B32A8" w:rsidP="000F0652">
      <w:pPr>
        <w:autoSpaceDE w:val="0"/>
        <w:autoSpaceDN w:val="0"/>
        <w:adjustRightInd w:val="0"/>
        <w:spacing w:after="0" w:line="240" w:lineRule="auto"/>
        <w:ind w:left="1218" w:hanging="85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F06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інтеграція науки та інновацій в освітній</w:t>
      </w:r>
      <w:r w:rsidR="000F06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процес, вклад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ситету у суспільно-економічний розвиток країни та світу</w:t>
      </w:r>
      <w:r w:rsidR="00C818A0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4E6D7695" w14:textId="77777777" w:rsidR="000F0652" w:rsidRPr="00AE72DE" w:rsidRDefault="000F0652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7CA3BD" w14:textId="586B13D6" w:rsidR="005B32A8" w:rsidRDefault="005B32A8" w:rsidP="000F0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F06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досягнень:</w:t>
      </w:r>
    </w:p>
    <w:p w14:paraId="1EE4CD30" w14:textId="77777777" w:rsidR="000F0652" w:rsidRPr="000F0652" w:rsidRDefault="000F0652" w:rsidP="000F0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8A1D4DC" w14:textId="71B3D2F6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практики виконання прикладних досліджень з пріоритетних напрямів на замовлення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державних органів влади та бізнес-структур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1EC6E015" w14:textId="7EB33F64" w:rsidR="008736B0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Розширення міжнародного наукового та науково-технічного співробітництва на принципах взаємовигідності та рівноправності у сфері науки, технологій та інновацій, із розширенням тематики фундаментальних досліджень.</w:t>
      </w:r>
    </w:p>
    <w:p w14:paraId="6A13AD24" w14:textId="6A4BF2EC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Створення умов для комерціалізації результатів наукових досліджень та інновацій, активізація взаємодії науки і виробництва, налагодження партнерства з підприємствами для визначення їх потреб у наукових розробках та широкого впровадження результатів у кінцеву продукцію.</w:t>
      </w:r>
    </w:p>
    <w:p w14:paraId="392BD360" w14:textId="1AB12EC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Розроблення організаційно-правового та економічного механізму запровадження наукового консалтингу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18CA0A6D" w14:textId="1A5BD160" w:rsidR="005B32A8" w:rsidRPr="00C818A0" w:rsidRDefault="005B32A8" w:rsidP="00C818A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Розширення співпраці з Інститутами НАН</w:t>
      </w:r>
      <w:r w:rsidR="00C818A0">
        <w:rPr>
          <w:szCs w:val="28"/>
        </w:rPr>
        <w:t>У</w:t>
      </w:r>
      <w:r w:rsidRPr="001B29CC">
        <w:rPr>
          <w:szCs w:val="28"/>
        </w:rPr>
        <w:t xml:space="preserve"> України, НА</w:t>
      </w:r>
      <w:r w:rsidR="00C818A0">
        <w:rPr>
          <w:szCs w:val="28"/>
        </w:rPr>
        <w:t>А</w:t>
      </w:r>
      <w:r w:rsidRPr="001B29CC">
        <w:rPr>
          <w:szCs w:val="28"/>
        </w:rPr>
        <w:t>Н України, міністерствами, відомствами,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облдержадміністраціями, бізнес-структурами з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питань проведення спільних досліджень, обміну досвідом наукової роботи, використання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наукових проектів, проведення наукових заходів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21B9C3DC" w14:textId="797D8084" w:rsidR="005B32A8" w:rsidRPr="000B479E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0B479E">
        <w:rPr>
          <w:color w:val="FF0000"/>
          <w:szCs w:val="28"/>
        </w:rPr>
        <w:t>Забезпечення збільшення (у розрахунку на</w:t>
      </w:r>
      <w:r w:rsidR="000F0652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одного викладача) кількості публікацій у міжнародних наукометричних базах даних Scopus,</w:t>
      </w:r>
      <w:r w:rsidR="000F0652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Web of Science, журналах з імпакт-фактором, у</w:t>
      </w:r>
      <w:r w:rsidR="000F0652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вітчизняних та/або міжнародних рецензованих</w:t>
      </w:r>
      <w:r w:rsidR="000F0652" w:rsidRPr="000B479E">
        <w:rPr>
          <w:color w:val="FF0000"/>
          <w:szCs w:val="28"/>
        </w:rPr>
        <w:t xml:space="preserve"> </w:t>
      </w:r>
      <w:r w:rsidRPr="000B479E">
        <w:rPr>
          <w:color w:val="FF0000"/>
          <w:szCs w:val="28"/>
        </w:rPr>
        <w:t>фахових виданнях</w:t>
      </w:r>
      <w:r w:rsidR="000B479E" w:rsidRPr="000B479E">
        <w:rPr>
          <w:color w:val="FF0000"/>
          <w:szCs w:val="28"/>
        </w:rPr>
        <w:t xml:space="preserve"> країн ОЕСР</w:t>
      </w:r>
      <w:r w:rsidRPr="000B479E">
        <w:rPr>
          <w:color w:val="FF0000"/>
          <w:szCs w:val="28"/>
        </w:rPr>
        <w:t>, у тому числі з метою забезпечення індексу цитування викладачів</w:t>
      </w:r>
      <w:r w:rsidR="00C818A0" w:rsidRPr="000B479E">
        <w:rPr>
          <w:color w:val="FF0000"/>
          <w:szCs w:val="28"/>
        </w:rPr>
        <w:t>;</w:t>
      </w:r>
    </w:p>
    <w:p w14:paraId="457C8E8C" w14:textId="4F7BFDE1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наукового партнерства, висвітлення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результатів спільних наукових досліджень з іноземними партнерами через монографічні видання та наукові статті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21FD1C86" w14:textId="62C78ECE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Сприяння активізації винахідницької діяльності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через отримання патентів на винахід; розвиток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міжнародного співробітництва щодо питань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інтелектуальної діяльності; започаткування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практики отримання охоронних документів на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об’єкти права інтелектуальної власності за кордоном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784F741E" w14:textId="09FBFFF1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Обмін науковою інформацією з державними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 xml:space="preserve">структурами виконавчої влади, науковими організаціями, центрами, фондами науково-технічного та інноваційного розвитку; пошук потенційних інвесторів та зацікавлених </w:t>
      </w:r>
      <w:r w:rsidRPr="001B29CC">
        <w:rPr>
          <w:szCs w:val="28"/>
        </w:rPr>
        <w:lastRenderedPageBreak/>
        <w:t>осіб</w:t>
      </w:r>
      <w:r w:rsidR="00C818A0">
        <w:rPr>
          <w:szCs w:val="28"/>
        </w:rPr>
        <w:t>;</w:t>
      </w:r>
    </w:p>
    <w:p w14:paraId="5830BAA3" w14:textId="60B6E22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Створення умов для просування на міжнародний ринок наукової та науково-технічної продукції шляхом експорту результатів наукової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 xml:space="preserve">діяльності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ситету, підготовки та перепідготовки закордонних спеціалістів</w:t>
      </w:r>
      <w:r w:rsidR="00C818A0">
        <w:rPr>
          <w:szCs w:val="28"/>
        </w:rPr>
        <w:t>;</w:t>
      </w:r>
    </w:p>
    <w:p w14:paraId="4E3CE80E" w14:textId="06FA6142" w:rsidR="005B32A8" w:rsidRPr="001B29CC" w:rsidRDefault="000B479E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0B479E">
        <w:rPr>
          <w:color w:val="FF0000"/>
          <w:szCs w:val="28"/>
        </w:rPr>
        <w:t xml:space="preserve">Розвиток </w:t>
      </w:r>
      <w:r>
        <w:rPr>
          <w:color w:val="FF0000"/>
          <w:szCs w:val="28"/>
        </w:rPr>
        <w:t xml:space="preserve">престижності </w:t>
      </w:r>
      <w:r w:rsidRPr="000B479E">
        <w:rPr>
          <w:color w:val="FF0000"/>
          <w:szCs w:val="28"/>
        </w:rPr>
        <w:t>наукових видань університету</w:t>
      </w:r>
      <w:r w:rsidR="00C818A0">
        <w:rPr>
          <w:szCs w:val="28"/>
        </w:rPr>
        <w:t>;</w:t>
      </w:r>
    </w:p>
    <w:p w14:paraId="0207CF33" w14:textId="13AD5449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Продовження роботи науковців щодо надання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допомоги державним інституціям у формі участі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у законотворчому процесі з питань удосконалення освітньої та наукової діяльності, проблем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соціально-економічного розвитку країни, надання консультаційних та освітніх послуг</w:t>
      </w:r>
      <w:r w:rsidR="00C818A0">
        <w:rPr>
          <w:szCs w:val="28"/>
        </w:rPr>
        <w:t>;</w:t>
      </w:r>
    </w:p>
    <w:p w14:paraId="6E8EF2A6" w14:textId="1CBE6E86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Проведення системної роботи зі збору і регулярного оновлення інформації щодо наукових і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 xml:space="preserve">освітніх проектів в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ситеті, які потребують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грантового фінансування, а також можливих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джерел їх фінансування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6A3C7E67" w14:textId="01A41329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Грантова діяльність</w:t>
      </w:r>
      <w:r w:rsidR="006C330C">
        <w:rPr>
          <w:szCs w:val="28"/>
        </w:rPr>
        <w:t>;</w:t>
      </w:r>
      <w:r w:rsidRPr="001B29CC">
        <w:rPr>
          <w:szCs w:val="28"/>
        </w:rPr>
        <w:t xml:space="preserve"> підвищення рівня компетентності науково-педагогічних працівників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щодо підготовки грантових заявок і супроводу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отриманих грантів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4382B2FE" w14:textId="7312515F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Підвищення інтеграції у світовий та європейський інтелектуальний простір через збільшення кількості міжнародних проєктів, створених об’єктів інтелектуальної власності, реалізованих спільно з підприємствами та іноземними закладами вищої освіти, а також залучення фінансування міжнародних фондів, установ і громадських організацій для реалізації наукових програм Університету</w:t>
      </w:r>
      <w:r w:rsidR="00C818A0" w:rsidRPr="008736B0">
        <w:rPr>
          <w:color w:val="FF0000"/>
          <w:szCs w:val="28"/>
        </w:rPr>
        <w:t>;</w:t>
      </w:r>
    </w:p>
    <w:p w14:paraId="362033BD" w14:textId="7CA2D41C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Залучення фахівців академічних і галузевих установ до навчального процесу та використання їхнього наукового потенціалу в інноваційній і науковій діяльності; створення спільних дослідних центрів для проведення комплексних науково-дослідних робіт</w:t>
      </w:r>
      <w:r w:rsidR="00C818A0" w:rsidRPr="008736B0">
        <w:rPr>
          <w:color w:val="FF0000"/>
          <w:szCs w:val="28"/>
        </w:rPr>
        <w:t>;</w:t>
      </w:r>
    </w:p>
    <w:p w14:paraId="37DFF848" w14:textId="460F3618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Формування інноваційних структур різних типів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(наукові та технологічні парки, бізнес-інкубатори, малі підприємства тощо) на засадах поєднання інтересів високотехнологічних компаній,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науки, освіти, бізнесу та держави з метою виконання і впровадження інноваційних проектів</w:t>
      </w:r>
      <w:r w:rsidR="00C818A0">
        <w:rPr>
          <w:szCs w:val="28"/>
        </w:rPr>
        <w:t>;</w:t>
      </w:r>
    </w:p>
    <w:p w14:paraId="531FD35E" w14:textId="2BA9544A" w:rsidR="005B32A8" w:rsidRPr="00123F4F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  <w:highlight w:val="yellow"/>
        </w:rPr>
      </w:pPr>
      <w:r w:rsidRPr="00123F4F">
        <w:rPr>
          <w:szCs w:val="28"/>
          <w:highlight w:val="yellow"/>
        </w:rPr>
        <w:t xml:space="preserve">Розробка проекту наукового парку на базі навчально-виробничого центру з реалізацією наукового потенціалу </w:t>
      </w:r>
      <w:r w:rsidR="00704B74" w:rsidRPr="00123F4F">
        <w:rPr>
          <w:szCs w:val="28"/>
          <w:highlight w:val="yellow"/>
        </w:rPr>
        <w:t>Універ</w:t>
      </w:r>
      <w:r w:rsidRPr="00123F4F">
        <w:rPr>
          <w:szCs w:val="28"/>
          <w:highlight w:val="yellow"/>
        </w:rPr>
        <w:t>ситету</w:t>
      </w:r>
      <w:r w:rsidR="000F0652" w:rsidRPr="00123F4F">
        <w:rPr>
          <w:szCs w:val="28"/>
          <w:highlight w:val="yellow"/>
        </w:rPr>
        <w:t xml:space="preserve"> </w:t>
      </w:r>
      <w:r w:rsidRPr="00123F4F">
        <w:rPr>
          <w:szCs w:val="28"/>
          <w:highlight w:val="yellow"/>
        </w:rPr>
        <w:t>в галузі енергоресурсоощадних технологій</w:t>
      </w:r>
      <w:r w:rsidR="000F0652" w:rsidRPr="00123F4F">
        <w:rPr>
          <w:szCs w:val="28"/>
          <w:highlight w:val="yellow"/>
        </w:rPr>
        <w:t xml:space="preserve"> </w:t>
      </w:r>
      <w:r w:rsidRPr="00123F4F">
        <w:rPr>
          <w:szCs w:val="28"/>
          <w:highlight w:val="yellow"/>
        </w:rPr>
        <w:t>переробки продукції рослинництва, тваринництва, аквакультури</w:t>
      </w:r>
      <w:r w:rsidR="006C330C" w:rsidRPr="00123F4F">
        <w:rPr>
          <w:szCs w:val="28"/>
          <w:highlight w:val="yellow"/>
        </w:rPr>
        <w:t>;*</w:t>
      </w:r>
    </w:p>
    <w:p w14:paraId="1B9BECCC" w14:textId="1A135508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Розширення співпраці зі створення єдиного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наукового інформаційного простору</w:t>
      </w:r>
      <w:r w:rsidR="00C818A0">
        <w:rPr>
          <w:szCs w:val="28"/>
        </w:rPr>
        <w:t>,</w:t>
      </w:r>
      <w:r w:rsidRPr="001B29CC">
        <w:rPr>
          <w:szCs w:val="28"/>
        </w:rPr>
        <w:t xml:space="preserve"> формування спільних творчих колективів для реалізації проектів наукових досліджень за підтримки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базового бюджетного фінансування та інших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джерел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2B3C9422" w14:textId="11948E56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Залучення інвесторів та партнерів для реалізації комплексних наукових та </w:t>
      </w:r>
      <w:r w:rsidRPr="001B29CC">
        <w:rPr>
          <w:szCs w:val="28"/>
        </w:rPr>
        <w:lastRenderedPageBreak/>
        <w:t>інноваційних проектів</w:t>
      </w:r>
      <w:r w:rsidR="00C818A0">
        <w:rPr>
          <w:szCs w:val="28"/>
        </w:rPr>
        <w:t>;</w:t>
      </w:r>
    </w:p>
    <w:p w14:paraId="68878A05" w14:textId="2DBE1A2C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Приведення показників діяльності спеціалізованих вчених рад з правом прийняття до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розгляду та проведення захисту дисертацій на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здобуття наукового ступеня доктора (кандидата) наук до вимог Положення про акредитацію спеціалізованих вчених рад; акредитація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спеціалізованих вчених рад</w:t>
      </w:r>
      <w:r w:rsidR="00C818A0">
        <w:rPr>
          <w:szCs w:val="28"/>
        </w:rPr>
        <w:t>;</w:t>
      </w:r>
    </w:p>
    <w:p w14:paraId="5BDE04A8" w14:textId="7ADA956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Залучення провідних вчених, висококваліфікованих фахівців міністерств, відомств, організацій, підприємств, іноземних викладачів та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науковців для викладання окремих тем, проведення майстер-класів, круглих столів для здобувачів ступеня вищої освіти доктор філософії та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доктор наук</w:t>
      </w:r>
      <w:r w:rsidR="00C818A0">
        <w:rPr>
          <w:szCs w:val="28"/>
        </w:rPr>
        <w:t>;</w:t>
      </w:r>
    </w:p>
    <w:p w14:paraId="3374C02E" w14:textId="19401F97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Співпраця з провідними науковими школами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України шляхом проведення спільних досліджень, обміну досвідом наукової роботи, взаємного рецензування наукових робіт, використання спільних наукових проектів</w:t>
      </w:r>
      <w:r w:rsidR="00C818A0">
        <w:rPr>
          <w:szCs w:val="28"/>
        </w:rPr>
        <w:t>;</w:t>
      </w:r>
    </w:p>
    <w:p w14:paraId="587F7307" w14:textId="79218597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Проведення системної роботи із виявлення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 xml:space="preserve">найбільш талановитих, підготовлених та вмотивованих до науково-дослідної діяльності </w:t>
      </w:r>
      <w:r w:rsidR="001B29CC" w:rsidRPr="001B29CC">
        <w:rPr>
          <w:szCs w:val="28"/>
        </w:rPr>
        <w:t>здобувачів вищої освіти</w:t>
      </w:r>
      <w:r w:rsidRPr="001B29CC">
        <w:rPr>
          <w:szCs w:val="28"/>
        </w:rPr>
        <w:t>, вступу їх в аспірантуру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574E1259" w14:textId="43856385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Залучення стипендійних інвестицій від стейкхолдерів для підтримки навчання здобувачів першого наукового ступеня (PhD); стимулювання створення комерційно перспективних наукових продуктів через забезпечення широкого доступу та ефективної взаємодії з партнерами Університету, підтримку спільних наукових заходів, розробку програм та отримання грантів</w:t>
      </w:r>
      <w:r w:rsidR="00C818A0" w:rsidRPr="008736B0">
        <w:rPr>
          <w:color w:val="FF0000"/>
          <w:szCs w:val="28"/>
        </w:rPr>
        <w:t>;</w:t>
      </w:r>
    </w:p>
    <w:p w14:paraId="22CED805" w14:textId="12B0DB73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Розвиток існуючих та започаткування нових наукових шкіл відповідно до специфіки досліджень, із урахуванням змістового наповнення освітніх програм за новим переліком спеціальностей</w:t>
      </w:r>
      <w:r w:rsidR="00C818A0" w:rsidRPr="008736B0">
        <w:rPr>
          <w:color w:val="FF0000"/>
          <w:szCs w:val="28"/>
        </w:rPr>
        <w:t>;</w:t>
      </w:r>
    </w:p>
    <w:p w14:paraId="525468A2" w14:textId="160EEB6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Ініціювання та реалізація великомасштабних,</w:t>
      </w:r>
      <w:r w:rsidR="000F0652" w:rsidRPr="001B29CC">
        <w:rPr>
          <w:szCs w:val="28"/>
        </w:rPr>
        <w:t xml:space="preserve"> </w:t>
      </w:r>
      <w:r w:rsidRPr="001B29CC">
        <w:rPr>
          <w:szCs w:val="28"/>
        </w:rPr>
        <w:t>міжгалузевих наукових проектів</w:t>
      </w:r>
      <w:r w:rsidR="00C818A0">
        <w:rPr>
          <w:szCs w:val="28"/>
        </w:rPr>
        <w:t>;</w:t>
      </w:r>
      <w:r w:rsidR="006C330C">
        <w:rPr>
          <w:szCs w:val="28"/>
        </w:rPr>
        <w:t>*</w:t>
      </w:r>
    </w:p>
    <w:p w14:paraId="00BABA08" w14:textId="1DE25FF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Виявлення та посилення досліджень на замовлення бізнес-структур в нових, «нішевих» сегментах наукової тематики</w:t>
      </w:r>
      <w:r w:rsidR="00C818A0">
        <w:rPr>
          <w:szCs w:val="28"/>
        </w:rPr>
        <w:t>;</w:t>
      </w:r>
    </w:p>
    <w:p w14:paraId="46EEF9B9" w14:textId="556926C8" w:rsidR="008A5FD3" w:rsidRPr="001B29CC" w:rsidRDefault="008A5FD3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Підготовка матеріалів для отримання державних премій в галузі освіти, науки, інших.</w:t>
      </w:r>
      <w:r w:rsidR="006C330C">
        <w:rPr>
          <w:szCs w:val="28"/>
        </w:rPr>
        <w:t>*</w:t>
      </w:r>
    </w:p>
    <w:p w14:paraId="53614E6E" w14:textId="2210A40A" w:rsidR="000F0652" w:rsidRDefault="000F0652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71E3A7" w14:textId="77777777" w:rsidR="0056683E" w:rsidRPr="00AE72DE" w:rsidRDefault="0056683E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7F625B" w14:textId="570AA787" w:rsidR="005B32A8" w:rsidRDefault="005B32A8" w:rsidP="008A5FD3">
      <w:pPr>
        <w:pStyle w:val="af1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t>Міжнародне співробітництво</w:t>
      </w:r>
    </w:p>
    <w:p w14:paraId="4EC9D084" w14:textId="1F0BF829" w:rsidR="000F0652" w:rsidRPr="008A5FD3" w:rsidRDefault="00704B74" w:rsidP="000F0652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 w:val="40"/>
          <w:szCs w:val="40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BEE0D" wp14:editId="7AE68C49">
                <wp:simplePos x="0" y="0"/>
                <wp:positionH relativeFrom="column">
                  <wp:posOffset>482600</wp:posOffset>
                </wp:positionH>
                <wp:positionV relativeFrom="paragraph">
                  <wp:posOffset>120650</wp:posOffset>
                </wp:positionV>
                <wp:extent cx="3852000" cy="0"/>
                <wp:effectExtent l="0" t="19050" r="5334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E51F1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9.5pt" to="341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" strokecolor="gray [1629]" strokeweight="3.75pt">
                <v:stroke linestyle="thinThin"/>
              </v:line>
            </w:pict>
          </mc:Fallback>
        </mc:AlternateContent>
      </w:r>
    </w:p>
    <w:p w14:paraId="320ADB78" w14:textId="197A1808" w:rsidR="005B32A8" w:rsidRDefault="005B32A8" w:rsidP="000F0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F06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інтеграція в світовий освітянський та науковий простір</w:t>
      </w:r>
    </w:p>
    <w:p w14:paraId="7BF8A81F" w14:textId="77777777" w:rsidR="000F0652" w:rsidRPr="00AE72DE" w:rsidRDefault="000F0652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592460C" w14:textId="0D569677" w:rsidR="005B32A8" w:rsidRDefault="005B32A8" w:rsidP="000F0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F06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досягнень:</w:t>
      </w:r>
    </w:p>
    <w:p w14:paraId="4DD7079B" w14:textId="77777777" w:rsidR="000F0652" w:rsidRPr="000F0652" w:rsidRDefault="000F0652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329D4F7C" w14:textId="36658E7F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Підвищення репутації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</w:t>
      </w:r>
      <w:r w:rsidR="00A85687" w:rsidRPr="001B29CC">
        <w:rPr>
          <w:szCs w:val="28"/>
        </w:rPr>
        <w:t>, л</w:t>
      </w:r>
      <w:r w:rsidR="00A85687" w:rsidRPr="00B70049">
        <w:rPr>
          <w:szCs w:val="28"/>
        </w:rPr>
        <w:t>ідерств</w:t>
      </w:r>
      <w:r w:rsidR="00C818A0">
        <w:rPr>
          <w:szCs w:val="28"/>
        </w:rPr>
        <w:t>а</w:t>
      </w:r>
      <w:r w:rsidR="00A85687" w:rsidRPr="00B70049">
        <w:rPr>
          <w:szCs w:val="28"/>
        </w:rPr>
        <w:t xml:space="preserve"> в освіті, рейтингов</w:t>
      </w:r>
      <w:r w:rsidR="00C818A0">
        <w:rPr>
          <w:szCs w:val="28"/>
        </w:rPr>
        <w:t>их</w:t>
      </w:r>
      <w:r w:rsidR="00A85687" w:rsidRPr="00B70049">
        <w:rPr>
          <w:szCs w:val="28"/>
        </w:rPr>
        <w:t xml:space="preserve"> </w:t>
      </w:r>
      <w:r w:rsidR="00A85687" w:rsidRPr="00B70049">
        <w:rPr>
          <w:szCs w:val="28"/>
        </w:rPr>
        <w:lastRenderedPageBreak/>
        <w:t>позиції</w:t>
      </w:r>
      <w:r w:rsidR="00C818A0">
        <w:rPr>
          <w:szCs w:val="28"/>
        </w:rPr>
        <w:t>;</w:t>
      </w:r>
      <w:r w:rsidR="00B70049" w:rsidRPr="001B29CC">
        <w:rPr>
          <w:szCs w:val="28"/>
        </w:rPr>
        <w:t xml:space="preserve"> </w:t>
      </w:r>
    </w:p>
    <w:p w14:paraId="594F64A5" w14:textId="6966EABE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Побудова стратегічних партнерських відносин з</w:t>
      </w:r>
      <w:r w:rsidR="00C818A0">
        <w:rPr>
          <w:szCs w:val="28"/>
        </w:rPr>
        <w:t xml:space="preserve"> </w:t>
      </w:r>
      <w:r w:rsidRPr="001B29CC">
        <w:rPr>
          <w:szCs w:val="28"/>
        </w:rPr>
        <w:t xml:space="preserve">зарубіжними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ситетами та підприємствами, задля розширення досліджень та забезпе</w:t>
      </w:r>
      <w:r w:rsidR="002559C7" w:rsidRPr="001B29CC">
        <w:rPr>
          <w:szCs w:val="28"/>
        </w:rPr>
        <w:t>чення взаємозв’язків через обмін знаннями</w:t>
      </w:r>
      <w:r w:rsidR="00C818A0">
        <w:rPr>
          <w:szCs w:val="28"/>
        </w:rPr>
        <w:t>;</w:t>
      </w:r>
    </w:p>
    <w:p w14:paraId="5D2DC565" w14:textId="6ECF89BD" w:rsidR="002559C7" w:rsidRPr="001B29CC" w:rsidRDefault="002559C7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Встановлення нового партнерства, активізація та поглиблення пріоритетних напрямів співпраці з існуючими партнерами - закордонними закладами вищої освіти, установами, професійними громадськими організаціями</w:t>
      </w:r>
      <w:r w:rsidR="00C818A0">
        <w:rPr>
          <w:szCs w:val="28"/>
        </w:rPr>
        <w:t>;</w:t>
      </w:r>
    </w:p>
    <w:p w14:paraId="5B75C434" w14:textId="08974BF0" w:rsidR="00A85687" w:rsidRPr="001B29CC" w:rsidRDefault="002559C7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системної роботи з пошуку та отримання грантів, участі в реалізації міжнародних програм освітніх та бізнес-проектах</w:t>
      </w:r>
      <w:r w:rsidR="00C818A0">
        <w:rPr>
          <w:szCs w:val="28"/>
        </w:rPr>
        <w:t>;</w:t>
      </w:r>
    </w:p>
    <w:p w14:paraId="2C64A347" w14:textId="4AF97A26" w:rsidR="002559C7" w:rsidRDefault="002559C7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E71675">
        <w:rPr>
          <w:color w:val="FF0000"/>
          <w:szCs w:val="28"/>
        </w:rPr>
        <w:t xml:space="preserve">Реалізація міжнародних освітніх програм та довгострокових договорів про співробітництво, сприяння </w:t>
      </w:r>
      <w:r w:rsidR="00E71675" w:rsidRPr="00E71675">
        <w:rPr>
          <w:color w:val="FF0000"/>
          <w:szCs w:val="28"/>
        </w:rPr>
        <w:t xml:space="preserve">академічному </w:t>
      </w:r>
      <w:r w:rsidRPr="00E71675">
        <w:rPr>
          <w:color w:val="FF0000"/>
          <w:szCs w:val="28"/>
        </w:rPr>
        <w:t xml:space="preserve">обміну </w:t>
      </w:r>
      <w:r w:rsidR="001B29CC" w:rsidRPr="00E71675">
        <w:rPr>
          <w:color w:val="FF0000"/>
          <w:szCs w:val="28"/>
        </w:rPr>
        <w:t xml:space="preserve">здобувачами вищої освіти </w:t>
      </w:r>
      <w:r w:rsidRPr="00E71675">
        <w:rPr>
          <w:color w:val="FF0000"/>
          <w:szCs w:val="28"/>
        </w:rPr>
        <w:t>з закладами вищої освіти Європи та інших країн</w:t>
      </w:r>
      <w:r w:rsidR="00C818A0">
        <w:rPr>
          <w:szCs w:val="28"/>
        </w:rPr>
        <w:t>;</w:t>
      </w:r>
    </w:p>
    <w:p w14:paraId="17F33B2E" w14:textId="693221DC" w:rsidR="00E71675" w:rsidRPr="001B29CC" w:rsidRDefault="00E71675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>
        <w:rPr>
          <w:color w:val="FF0000"/>
          <w:szCs w:val="28"/>
        </w:rPr>
        <w:t>Забезпечення академічному обміну викладачами університету</w:t>
      </w:r>
      <w:r w:rsidRPr="00E71675">
        <w:rPr>
          <w:szCs w:val="28"/>
        </w:rPr>
        <w:t>;</w:t>
      </w:r>
    </w:p>
    <w:p w14:paraId="4509EF3D" w14:textId="4728B593" w:rsidR="002559C7" w:rsidRPr="001B29CC" w:rsidRDefault="002559C7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Розвиток діяльності з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ситетами-партнер</w:t>
      </w:r>
      <w:r w:rsidR="00E71675">
        <w:rPr>
          <w:szCs w:val="28"/>
        </w:rPr>
        <w:t>ами щодо подвійного диплому</w:t>
      </w:r>
      <w:r w:rsidRPr="001B29CC">
        <w:rPr>
          <w:szCs w:val="28"/>
        </w:rPr>
        <w:t xml:space="preserve">, розширення переліку баз практики, забезпечення мобільності викладачів та </w:t>
      </w:r>
      <w:r w:rsidR="001B29CC">
        <w:rPr>
          <w:szCs w:val="28"/>
        </w:rPr>
        <w:t>здобувачів вищої освіти</w:t>
      </w:r>
      <w:r w:rsidR="00C818A0">
        <w:rPr>
          <w:szCs w:val="28"/>
        </w:rPr>
        <w:t>;</w:t>
      </w:r>
    </w:p>
    <w:p w14:paraId="1C688B97" w14:textId="38470763" w:rsidR="002559C7" w:rsidRPr="00E71675" w:rsidRDefault="002559C7" w:rsidP="00E71675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Активізація організаційної роботи з питань розширення контингенту іноземних громадян для навчання в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ситеті</w:t>
      </w:r>
      <w:r w:rsidR="00C818A0">
        <w:rPr>
          <w:szCs w:val="28"/>
        </w:rPr>
        <w:t>;</w:t>
      </w:r>
      <w:r w:rsidR="00E71675">
        <w:rPr>
          <w:szCs w:val="28"/>
        </w:rPr>
        <w:t xml:space="preserve"> н</w:t>
      </w:r>
      <w:r w:rsidRPr="00E71675">
        <w:rPr>
          <w:szCs w:val="28"/>
        </w:rPr>
        <w:t>адання послуг, пов’язаних із здобуттям вищої та післядипломної освіти іноземним громадянам</w:t>
      </w:r>
      <w:r w:rsidR="00C818A0" w:rsidRPr="00E71675">
        <w:rPr>
          <w:szCs w:val="28"/>
        </w:rPr>
        <w:t>;</w:t>
      </w:r>
    </w:p>
    <w:p w14:paraId="471146BE" w14:textId="7277F789" w:rsidR="002559C7" w:rsidRPr="00C818A0" w:rsidRDefault="002559C7" w:rsidP="00B93C59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C818A0">
        <w:rPr>
          <w:szCs w:val="28"/>
        </w:rPr>
        <w:t xml:space="preserve">Забезпечення інформування міжнародного середовища про діяльність </w:t>
      </w:r>
      <w:r w:rsidR="00C818A0" w:rsidRPr="00C818A0">
        <w:rPr>
          <w:szCs w:val="28"/>
        </w:rPr>
        <w:t xml:space="preserve">Університету </w:t>
      </w:r>
      <w:r w:rsidRPr="00C818A0">
        <w:rPr>
          <w:szCs w:val="28"/>
        </w:rPr>
        <w:t>через: офіційний сайт, соціальні мережі, інформаційні буклети англійською та іншими мовами, участь представників у міжнародних виставках, форумах, конференціях</w:t>
      </w:r>
      <w:r w:rsidR="00C818A0">
        <w:rPr>
          <w:szCs w:val="28"/>
        </w:rPr>
        <w:t>;</w:t>
      </w:r>
    </w:p>
    <w:p w14:paraId="0DBE0F41" w14:textId="52E33B82" w:rsidR="002559C7" w:rsidRPr="001B29CC" w:rsidRDefault="002559C7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Розширення переліку заходів для інтеграції в освітню та наукову діяльність </w:t>
      </w:r>
      <w:r w:rsidR="00704B74">
        <w:rPr>
          <w:szCs w:val="28"/>
        </w:rPr>
        <w:t>Універ</w:t>
      </w:r>
      <w:r w:rsidRPr="001B29CC">
        <w:rPr>
          <w:szCs w:val="28"/>
        </w:rPr>
        <w:t xml:space="preserve">ситету культури інших країн світу з широким залученням </w:t>
      </w:r>
      <w:r w:rsidR="001B29CC">
        <w:rPr>
          <w:szCs w:val="28"/>
        </w:rPr>
        <w:t>здобувачів вищої освіти</w:t>
      </w:r>
      <w:r w:rsidRPr="001B29CC">
        <w:rPr>
          <w:szCs w:val="28"/>
        </w:rPr>
        <w:t>.</w:t>
      </w:r>
    </w:p>
    <w:p w14:paraId="4EDA565B" w14:textId="1FCEC18E" w:rsidR="002559C7" w:rsidRPr="001B29CC" w:rsidRDefault="002559C7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Розробка та реалізація щорічних програм поглиблення вивчення англійської та інших мов </w:t>
      </w:r>
      <w:r w:rsidR="001B29CC">
        <w:rPr>
          <w:szCs w:val="28"/>
        </w:rPr>
        <w:t>здобувачами вищої освіти</w:t>
      </w:r>
      <w:r w:rsidRPr="001B29CC">
        <w:rPr>
          <w:szCs w:val="28"/>
        </w:rPr>
        <w:t xml:space="preserve">, аспірантами та науково-педагогічними працівниками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ситету.</w:t>
      </w:r>
    </w:p>
    <w:p w14:paraId="2863CCBE" w14:textId="77777777" w:rsidR="002559C7" w:rsidRDefault="002559C7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314A8CE" w14:textId="77777777" w:rsidR="002559C7" w:rsidRDefault="002559C7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786234" w14:textId="672B1B44" w:rsidR="005B32A8" w:rsidRDefault="005B32A8" w:rsidP="008A5FD3">
      <w:pPr>
        <w:pStyle w:val="af1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t>Освіта впродовж життя</w:t>
      </w:r>
    </w:p>
    <w:p w14:paraId="7BC1FE8E" w14:textId="3DE5708F" w:rsidR="002559C7" w:rsidRPr="008A5FD3" w:rsidRDefault="00704B74" w:rsidP="002559C7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 w:val="40"/>
          <w:szCs w:val="40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BFAA3" wp14:editId="19D9E897">
                <wp:simplePos x="0" y="0"/>
                <wp:positionH relativeFrom="column">
                  <wp:posOffset>514350</wp:posOffset>
                </wp:positionH>
                <wp:positionV relativeFrom="paragraph">
                  <wp:posOffset>133350</wp:posOffset>
                </wp:positionV>
                <wp:extent cx="3852000" cy="0"/>
                <wp:effectExtent l="0" t="19050" r="5334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64D3B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0.5pt" to="343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" strokecolor="gray [1629]" strokeweight="3.75pt">
                <v:stroke linestyle="thinThin"/>
              </v:line>
            </w:pict>
          </mc:Fallback>
        </mc:AlternateContent>
      </w:r>
    </w:p>
    <w:p w14:paraId="314A925F" w14:textId="6A78E0BF" w:rsidR="005B32A8" w:rsidRDefault="005B32A8" w:rsidP="002559C7">
      <w:pPr>
        <w:autoSpaceDE w:val="0"/>
        <w:autoSpaceDN w:val="0"/>
        <w:adjustRightInd w:val="0"/>
        <w:spacing w:after="0" w:line="240" w:lineRule="auto"/>
        <w:ind w:left="1288" w:hanging="92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559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розширення доступу до здобуття вищої</w:t>
      </w:r>
      <w:r w:rsidR="002559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освіти всім верствам населення</w:t>
      </w:r>
    </w:p>
    <w:p w14:paraId="3A52DD7F" w14:textId="77777777" w:rsidR="002559C7" w:rsidRPr="00AE72DE" w:rsidRDefault="002559C7" w:rsidP="002559C7">
      <w:pPr>
        <w:autoSpaceDE w:val="0"/>
        <w:autoSpaceDN w:val="0"/>
        <w:adjustRightInd w:val="0"/>
        <w:spacing w:after="0" w:line="240" w:lineRule="auto"/>
        <w:ind w:left="1288" w:hanging="92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4DE194F" w14:textId="18083060" w:rsidR="005B32A8" w:rsidRDefault="005B32A8" w:rsidP="002559C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559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досягнень:</w:t>
      </w:r>
    </w:p>
    <w:p w14:paraId="0D34812F" w14:textId="77777777" w:rsidR="002559C7" w:rsidRPr="002559C7" w:rsidRDefault="002559C7" w:rsidP="002559C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11A985E9" w14:textId="590272A7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lastRenderedPageBreak/>
        <w:t>Активна ініціативна участь у функціонуванні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державної системи освіти протягом життя, розвиток форм та засобів розширення можливостей доступу для здобуття вищої освіти всіма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верствами населення, в тому числі з особливими освітніми потребами</w:t>
      </w:r>
      <w:r w:rsidR="00996AB9">
        <w:rPr>
          <w:szCs w:val="28"/>
        </w:rPr>
        <w:t>;</w:t>
      </w:r>
    </w:p>
    <w:p w14:paraId="5A43F2B0" w14:textId="557D574E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Забезпечення подальшого розвитку освіти дорослих в рамках концепції Life Long Learning,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дотримуючись високих стандартів якості</w:t>
      </w:r>
      <w:r w:rsidR="00996AB9">
        <w:rPr>
          <w:szCs w:val="28"/>
        </w:rPr>
        <w:t>;</w:t>
      </w:r>
    </w:p>
    <w:p w14:paraId="237EE77B" w14:textId="08F9C1D9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Напрацювання пулу пропозицій та реалізація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інноваційних навчальних програм, семінарів,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тренінгів тощо для випереджального забезпечення потреб бізнес-середовища в підготовці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конкурентоспроможних кадрів</w:t>
      </w:r>
      <w:r w:rsidR="00996AB9">
        <w:rPr>
          <w:szCs w:val="28"/>
        </w:rPr>
        <w:t>;</w:t>
      </w:r>
    </w:p>
    <w:p w14:paraId="45CA4762" w14:textId="3E019D20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Подальше впровадження новітніх інформаційних технологій, розвиток форм дистанційного навчання, що сприятимуть забезпеченню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ефективності освітнього процесу для дорослої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аудиторії слухачів, забезпечення їх мобільності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у роботі та навчанні</w:t>
      </w:r>
      <w:r w:rsidR="00996AB9">
        <w:rPr>
          <w:szCs w:val="28"/>
        </w:rPr>
        <w:t>;</w:t>
      </w:r>
      <w:r w:rsidR="006C330C">
        <w:rPr>
          <w:szCs w:val="28"/>
        </w:rPr>
        <w:t>*</w:t>
      </w:r>
    </w:p>
    <w:p w14:paraId="38B123A2" w14:textId="064DAA9C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Розширення партнерської мережі закордонних</w:t>
      </w:r>
      <w:r w:rsidR="002559C7" w:rsidRPr="001B29CC">
        <w:rPr>
          <w:szCs w:val="28"/>
        </w:rPr>
        <w:t xml:space="preserve">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ситетів для розробки і реалізації спільних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програм післядипломної освіти, стажування,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підвищення кваліфікації; реалізації міжнародних освітніх проектів, грантів</w:t>
      </w:r>
      <w:r w:rsidR="00996AB9">
        <w:rPr>
          <w:szCs w:val="28"/>
        </w:rPr>
        <w:t>;</w:t>
      </w:r>
    </w:p>
    <w:p w14:paraId="73C56303" w14:textId="0E8A1C6A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Напрацювання програм підвищення кваліфікації для державних службовців, представників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різних галузей економіки, освіти, бізнесу; участь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в реалізації програм навчання та підтвердження кваліфікації згідно з вимогами професійних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стандартів (паспортів професій)</w:t>
      </w:r>
      <w:r w:rsidR="00996AB9">
        <w:rPr>
          <w:szCs w:val="28"/>
        </w:rPr>
        <w:t>;</w:t>
      </w:r>
    </w:p>
    <w:p w14:paraId="15D10212" w14:textId="5EF59FA0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Створення центру з надання консалтингових науково-освітніх послуг для підтримки малого та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середнього підприємництва, у т.ч. проведення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тренінгів, семінарів, консультацій з питань ведення ефективного бізнесу, подолання кризового стану, розвитку менеджменту, маркетингу,</w:t>
      </w:r>
      <w:r w:rsidR="002559C7" w:rsidRPr="001B29CC">
        <w:rPr>
          <w:szCs w:val="28"/>
        </w:rPr>
        <w:t xml:space="preserve"> </w:t>
      </w:r>
      <w:r w:rsidRPr="001B29CC">
        <w:rPr>
          <w:szCs w:val="28"/>
        </w:rPr>
        <w:t>реклами тощо.</w:t>
      </w:r>
      <w:r w:rsidR="006C330C">
        <w:rPr>
          <w:szCs w:val="28"/>
        </w:rPr>
        <w:t>*</w:t>
      </w:r>
    </w:p>
    <w:p w14:paraId="74A453FB" w14:textId="73377D91" w:rsidR="002559C7" w:rsidRDefault="002559C7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2D92647" w14:textId="77777777" w:rsidR="0056683E" w:rsidRPr="00AE72DE" w:rsidRDefault="0056683E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E492C88" w14:textId="5F36CCC7" w:rsidR="005B32A8" w:rsidRDefault="005B32A8" w:rsidP="008A5FD3">
      <w:pPr>
        <w:pStyle w:val="af1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t>Розвиток партнерства із стейкхолдерами</w:t>
      </w:r>
    </w:p>
    <w:p w14:paraId="545ACD3A" w14:textId="54CB08BB" w:rsidR="002559C7" w:rsidRPr="008A5FD3" w:rsidRDefault="00996AB9" w:rsidP="002559C7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 w:val="40"/>
          <w:szCs w:val="40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2A176" wp14:editId="3A19C1BF">
                <wp:simplePos x="0" y="0"/>
                <wp:positionH relativeFrom="column">
                  <wp:posOffset>521970</wp:posOffset>
                </wp:positionH>
                <wp:positionV relativeFrom="paragraph">
                  <wp:posOffset>119380</wp:posOffset>
                </wp:positionV>
                <wp:extent cx="4641850" cy="19050"/>
                <wp:effectExtent l="0" t="19050" r="4445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1850" cy="1905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F4C4F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9.4pt" to="406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" strokecolor="gray [1629]" strokeweight="3.75pt">
                <v:stroke linestyle="thinThin"/>
              </v:line>
            </w:pict>
          </mc:Fallback>
        </mc:AlternateContent>
      </w:r>
    </w:p>
    <w:p w14:paraId="42F7338D" w14:textId="77777777" w:rsidR="00996AB9" w:rsidRDefault="00996AB9" w:rsidP="007C63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70CCB7C1" w14:textId="092A9DDF" w:rsidR="005B32A8" w:rsidRDefault="005B32A8" w:rsidP="007C63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559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поглиблення суспільної значущості</w:t>
      </w:r>
      <w:r w:rsidR="002559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діяльності</w:t>
      </w:r>
    </w:p>
    <w:p w14:paraId="0CF0958D" w14:textId="77777777" w:rsidR="002559C7" w:rsidRPr="00AE72DE" w:rsidRDefault="002559C7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B24D8A" w14:textId="04A5FA20" w:rsidR="005B32A8" w:rsidRPr="002559C7" w:rsidRDefault="005B32A8" w:rsidP="007C63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559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досягнення:</w:t>
      </w:r>
    </w:p>
    <w:p w14:paraId="6E793E11" w14:textId="77777777" w:rsidR="002559C7" w:rsidRPr="00AE72DE" w:rsidRDefault="002559C7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5E10C45" w14:textId="7FD3538A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Створення системної взаємодії із зацікавленими сторонами для реалізації суспільних проблем та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ситетських напрямів діяльності</w:t>
      </w:r>
      <w:r w:rsidR="00BE676D">
        <w:rPr>
          <w:szCs w:val="28"/>
        </w:rPr>
        <w:t>;</w:t>
      </w:r>
    </w:p>
    <w:p w14:paraId="4F425324" w14:textId="45C185F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Системна співпраця з державними органами,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науковими установами, бізнесом, промисловістю, громадськістю щодо забезпечення їх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участі у формуванні та проведенні освітнього процесу, професіоналізації освітніх, </w:t>
      </w:r>
      <w:r w:rsidRPr="001B29CC">
        <w:rPr>
          <w:szCs w:val="28"/>
        </w:rPr>
        <w:lastRenderedPageBreak/>
        <w:t>освітньо-наукових програм</w:t>
      </w:r>
      <w:r w:rsidR="00BE676D">
        <w:rPr>
          <w:szCs w:val="28"/>
        </w:rPr>
        <w:t>;</w:t>
      </w:r>
    </w:p>
    <w:p w14:paraId="34318A56" w14:textId="3013D951" w:rsidR="005B32A8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Диверсифікація наукового, культурного, громадянського внеску у суспільство</w:t>
      </w:r>
      <w:r w:rsidR="00BE676D">
        <w:rPr>
          <w:szCs w:val="28"/>
        </w:rPr>
        <w:t>;</w:t>
      </w:r>
    </w:p>
    <w:p w14:paraId="0425E2A4" w14:textId="3C57F2EC" w:rsidR="00E71675" w:rsidRPr="00E71675" w:rsidRDefault="00E71675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E71675">
        <w:rPr>
          <w:color w:val="FF0000"/>
          <w:szCs w:val="28"/>
        </w:rPr>
        <w:t>Запровадження та вдосконалення дуальної форми освіти в університеті;</w:t>
      </w:r>
    </w:p>
    <w:p w14:paraId="1E536401" w14:textId="7241DD63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Оперативне реагування через актуалізацію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змісту підготовки фахівців, налаштування діяльності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 на законодавчі, інституціональні, інноваційні зміни та перетворення у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суспільстві</w:t>
      </w:r>
      <w:r w:rsidR="00BE676D">
        <w:rPr>
          <w:szCs w:val="28"/>
        </w:rPr>
        <w:t>;</w:t>
      </w:r>
    </w:p>
    <w:p w14:paraId="5F154DC0" w14:textId="66A42B31" w:rsidR="005B32A8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державно-приватного партнерства.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Забезпечення умов для системної співпраці з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випускниками як партнерами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ситетської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діяльності.</w:t>
      </w:r>
    </w:p>
    <w:p w14:paraId="4319E459" w14:textId="3A6310E2" w:rsidR="0056683E" w:rsidRPr="0056683E" w:rsidRDefault="0056683E" w:rsidP="0056683E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058B8DA4" w14:textId="77777777" w:rsidR="0056683E" w:rsidRPr="0056683E" w:rsidRDefault="0056683E" w:rsidP="0056683E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158E7E5B" w14:textId="2B4F4A45" w:rsidR="005B32A8" w:rsidRDefault="005B32A8" w:rsidP="008A5FD3">
      <w:pPr>
        <w:pStyle w:val="af1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t>Соціальна відповідальність</w:t>
      </w:r>
    </w:p>
    <w:p w14:paraId="5187D56D" w14:textId="77777777" w:rsidR="007C6355" w:rsidRPr="007C6355" w:rsidRDefault="007C6355" w:rsidP="007C6355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 w:val="40"/>
          <w:szCs w:val="40"/>
        </w:rPr>
      </w:pPr>
      <w:r w:rsidRPr="007C6355">
        <w:rPr>
          <w:color w:val="000000"/>
          <w:sz w:val="40"/>
          <w:szCs w:val="40"/>
        </w:rPr>
        <w:t>Прозорість діяльності</w:t>
      </w:r>
    </w:p>
    <w:p w14:paraId="1BE104D2" w14:textId="60ED196E" w:rsidR="007C6355" w:rsidRPr="008A5FD3" w:rsidRDefault="00BE676D" w:rsidP="007C6355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 w:val="40"/>
          <w:szCs w:val="40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2C0CA" wp14:editId="2C5742FE">
                <wp:simplePos x="0" y="0"/>
                <wp:positionH relativeFrom="column">
                  <wp:posOffset>482600</wp:posOffset>
                </wp:positionH>
                <wp:positionV relativeFrom="paragraph">
                  <wp:posOffset>151765</wp:posOffset>
                </wp:positionV>
                <wp:extent cx="3852000" cy="0"/>
                <wp:effectExtent l="0" t="19050" r="5334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26D52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11.95pt" to="341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" strokecolor="gray [1629]" strokeweight="3.75pt">
                <v:stroke linestyle="thinThin"/>
              </v:line>
            </w:pict>
          </mc:Fallback>
        </mc:AlternateContent>
      </w:r>
    </w:p>
    <w:p w14:paraId="4D1BBA3B" w14:textId="06575F3B" w:rsidR="00BE676D" w:rsidRDefault="00BE676D" w:rsidP="007C6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A55429E" w14:textId="63D713B4" w:rsidR="005B32A8" w:rsidRDefault="005B32A8" w:rsidP="00BE676D">
      <w:pPr>
        <w:autoSpaceDE w:val="0"/>
        <w:autoSpaceDN w:val="0"/>
        <w:adjustRightInd w:val="0"/>
        <w:spacing w:after="0" w:line="240" w:lineRule="auto"/>
        <w:ind w:left="1638" w:hanging="93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3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соціального захисту працівників та </w:t>
      </w:r>
      <w:r w:rsidR="00920AB6" w:rsidRPr="00920AB6">
        <w:rPr>
          <w:rFonts w:ascii="Times New Roman" w:hAnsi="Times New Roman"/>
          <w:color w:val="000000"/>
          <w:sz w:val="28"/>
          <w:szCs w:val="28"/>
          <w:lang w:eastAsia="uk-UA"/>
        </w:rPr>
        <w:t>здобувачів вищої освіти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соціальної відповідальності </w:t>
      </w:r>
      <w:r w:rsidR="00704B74">
        <w:rPr>
          <w:rFonts w:ascii="Times New Roman" w:hAnsi="Times New Roman"/>
          <w:color w:val="000000"/>
          <w:sz w:val="28"/>
          <w:szCs w:val="28"/>
          <w:lang w:eastAsia="uk-UA"/>
        </w:rPr>
        <w:t>Універ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ситету перед індивідуальними та</w:t>
      </w:r>
      <w:r w:rsidR="007C635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колективними споживачами, суспільством, відкритість діяльності.</w:t>
      </w:r>
    </w:p>
    <w:p w14:paraId="61122519" w14:textId="77777777" w:rsidR="007C6355" w:rsidRPr="00AE72DE" w:rsidRDefault="007C6355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E97DA5" w14:textId="10262858" w:rsidR="005B32A8" w:rsidRPr="007C6355" w:rsidRDefault="005B32A8" w:rsidP="007C6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3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досягнення:</w:t>
      </w:r>
    </w:p>
    <w:p w14:paraId="22E67FE7" w14:textId="77777777" w:rsidR="007C6355" w:rsidRPr="00AE72DE" w:rsidRDefault="007C6355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36F2FCB" w14:textId="72CCC65B" w:rsidR="005B32A8" w:rsidRPr="00BE676D" w:rsidRDefault="005B32A8" w:rsidP="00BE676D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Підвищення рівня соціального захисту працівників, ступеня свобод, соціальної відповідальності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 перед індивідуальними та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колективними споживачами, суспільством, громадськістю, співробітниками</w:t>
      </w:r>
      <w:r w:rsidR="00BE676D">
        <w:rPr>
          <w:szCs w:val="28"/>
        </w:rPr>
        <w:t>;</w:t>
      </w:r>
    </w:p>
    <w:p w14:paraId="5FD2BC76" w14:textId="6B711AFC" w:rsidR="005B32A8" w:rsidRPr="00BE676D" w:rsidRDefault="005B32A8" w:rsidP="00B93C59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BE676D">
        <w:rPr>
          <w:szCs w:val="28"/>
        </w:rPr>
        <w:t>Реалізація програми, спрямованої на досягнення соціальних цілей щодо забезпечення</w:t>
      </w:r>
      <w:r w:rsidR="007C6355" w:rsidRPr="00BE676D">
        <w:rPr>
          <w:szCs w:val="28"/>
        </w:rPr>
        <w:t xml:space="preserve"> </w:t>
      </w:r>
      <w:r w:rsidRPr="00BE676D">
        <w:rPr>
          <w:szCs w:val="28"/>
        </w:rPr>
        <w:t>своєчасної виплати заробітної плати, вдосконалення системи морального і матеріального</w:t>
      </w:r>
      <w:r w:rsidR="007C6355" w:rsidRPr="00BE676D">
        <w:rPr>
          <w:szCs w:val="28"/>
        </w:rPr>
        <w:t xml:space="preserve"> </w:t>
      </w:r>
      <w:r w:rsidRPr="00BE676D">
        <w:rPr>
          <w:szCs w:val="28"/>
        </w:rPr>
        <w:t xml:space="preserve">заохочення працівників і </w:t>
      </w:r>
      <w:r w:rsidR="00920AB6" w:rsidRPr="00BE676D">
        <w:rPr>
          <w:szCs w:val="28"/>
        </w:rPr>
        <w:t>здобувачів вищої освіти</w:t>
      </w:r>
      <w:r w:rsidRPr="00BE676D">
        <w:rPr>
          <w:szCs w:val="28"/>
        </w:rPr>
        <w:t>, підтримки</w:t>
      </w:r>
      <w:r w:rsidR="00BE676D" w:rsidRPr="00BE676D">
        <w:rPr>
          <w:szCs w:val="28"/>
        </w:rPr>
        <w:t xml:space="preserve"> </w:t>
      </w:r>
      <w:r w:rsidRPr="00BE676D">
        <w:rPr>
          <w:szCs w:val="28"/>
        </w:rPr>
        <w:t>осіб, які вкрай цього потребують, охорони праці, розвитку інфраструктури тощо</w:t>
      </w:r>
      <w:r w:rsidR="00BE676D">
        <w:rPr>
          <w:szCs w:val="28"/>
        </w:rPr>
        <w:t>;</w:t>
      </w:r>
    </w:p>
    <w:p w14:paraId="5D629271" w14:textId="46C5817F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Забезпечення прозорості процедур зарахування на навчання та випуску, прийому на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роботу, вступу до аспірантури, докторантури,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присвоєння звань, рекомендації на відзнаки та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нагороди</w:t>
      </w:r>
      <w:r w:rsidR="00BE676D">
        <w:rPr>
          <w:szCs w:val="28"/>
        </w:rPr>
        <w:t>;</w:t>
      </w:r>
    </w:p>
    <w:p w14:paraId="6A70AF8B" w14:textId="50235E03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Формування відкритого системного діалогу адміністрації з усіма членами колективу, здобувачами освіти</w:t>
      </w:r>
      <w:r w:rsidR="00BE676D">
        <w:rPr>
          <w:szCs w:val="28"/>
        </w:rPr>
        <w:t>;</w:t>
      </w:r>
    </w:p>
    <w:p w14:paraId="4366F5C7" w14:textId="11C5AE27" w:rsidR="005B32A8" w:rsidRPr="00615865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Взаємодія з профспілковою організацією працівників і </w:t>
      </w:r>
      <w:r w:rsidR="00920AB6" w:rsidRPr="00920AB6">
        <w:rPr>
          <w:szCs w:val="28"/>
        </w:rPr>
        <w:t xml:space="preserve">здобувачів вищої освіти </w:t>
      </w:r>
      <w:r w:rsidR="00704B74">
        <w:rPr>
          <w:szCs w:val="28"/>
        </w:rPr>
        <w:t>Універ</w:t>
      </w:r>
      <w:r w:rsidR="00920AB6" w:rsidRPr="001B29CC">
        <w:rPr>
          <w:szCs w:val="28"/>
        </w:rPr>
        <w:t xml:space="preserve">ситету </w:t>
      </w:r>
      <w:r w:rsidRPr="001B29CC">
        <w:rPr>
          <w:szCs w:val="28"/>
        </w:rPr>
        <w:t>з питань формування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та виконання Колективного </w:t>
      </w:r>
      <w:r w:rsidRPr="001B29CC">
        <w:rPr>
          <w:szCs w:val="28"/>
        </w:rPr>
        <w:lastRenderedPageBreak/>
        <w:t>договору.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Підтримка та сприяння розвитку органів </w:t>
      </w:r>
      <w:r w:rsidRPr="00615865">
        <w:rPr>
          <w:szCs w:val="28"/>
        </w:rPr>
        <w:t>студентського самоврядування</w:t>
      </w:r>
      <w:r w:rsidR="00BE676D" w:rsidRPr="00615865">
        <w:rPr>
          <w:szCs w:val="28"/>
        </w:rPr>
        <w:t>;</w:t>
      </w:r>
    </w:p>
    <w:p w14:paraId="08D1C307" w14:textId="6CE9FDAD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Підтримка діяльності Наглядової ради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ситету, громадського контролю</w:t>
      </w:r>
      <w:r w:rsidR="00BE676D">
        <w:rPr>
          <w:szCs w:val="28"/>
        </w:rPr>
        <w:t>;</w:t>
      </w:r>
    </w:p>
    <w:p w14:paraId="51909091" w14:textId="41FEEF37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Оприлюднення на офіційному веб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сайті,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інформаційних стендах та в інші способи інформації щодо всіх аспектів діяльності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ситету, реалізації прав і виконання зобов’язань</w:t>
      </w:r>
      <w:r w:rsidR="00BE676D">
        <w:rPr>
          <w:szCs w:val="28"/>
        </w:rPr>
        <w:t>;</w:t>
      </w:r>
    </w:p>
    <w:p w14:paraId="12662E4B" w14:textId="6DCD9596" w:rsidR="005B32A8" w:rsidRPr="00123F4F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  <w:highlight w:val="yellow"/>
        </w:rPr>
      </w:pPr>
      <w:r w:rsidRPr="00123F4F">
        <w:rPr>
          <w:szCs w:val="28"/>
          <w:highlight w:val="yellow"/>
        </w:rPr>
        <w:t>Розвиток корпоративних каналів інформування</w:t>
      </w:r>
      <w:r w:rsidR="007C6355" w:rsidRPr="00123F4F">
        <w:rPr>
          <w:szCs w:val="28"/>
          <w:highlight w:val="yellow"/>
        </w:rPr>
        <w:t xml:space="preserve"> </w:t>
      </w:r>
      <w:r w:rsidRPr="00123F4F">
        <w:rPr>
          <w:szCs w:val="28"/>
          <w:highlight w:val="yellow"/>
        </w:rPr>
        <w:t>та комунікації (офіційний сайт, газета «</w:t>
      </w:r>
      <w:r w:rsidR="00704B74" w:rsidRPr="00123F4F">
        <w:rPr>
          <w:szCs w:val="28"/>
          <w:highlight w:val="yellow"/>
        </w:rPr>
        <w:t>Універ</w:t>
      </w:r>
      <w:r w:rsidRPr="00123F4F">
        <w:rPr>
          <w:szCs w:val="28"/>
          <w:highlight w:val="yellow"/>
        </w:rPr>
        <w:t xml:space="preserve">ситет і час», Часопис </w:t>
      </w:r>
      <w:r w:rsidR="00704B74" w:rsidRPr="00123F4F">
        <w:rPr>
          <w:szCs w:val="28"/>
          <w:highlight w:val="yellow"/>
        </w:rPr>
        <w:t>Універ</w:t>
      </w:r>
      <w:r w:rsidR="00CD018C" w:rsidRPr="00123F4F">
        <w:rPr>
          <w:szCs w:val="28"/>
          <w:highlight w:val="yellow"/>
        </w:rPr>
        <w:t>ситету</w:t>
      </w:r>
      <w:r w:rsidRPr="00123F4F">
        <w:rPr>
          <w:szCs w:val="28"/>
          <w:highlight w:val="yellow"/>
        </w:rPr>
        <w:t>, журнали, інші інформаційні джерела)</w:t>
      </w:r>
      <w:r w:rsidR="00BE676D" w:rsidRPr="00123F4F">
        <w:rPr>
          <w:szCs w:val="28"/>
          <w:highlight w:val="yellow"/>
        </w:rPr>
        <w:t>;</w:t>
      </w:r>
    </w:p>
    <w:p w14:paraId="39138A67" w14:textId="6027F4B9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Розширення та підвищення ефективності представництва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 в соціальних мережах</w:t>
      </w:r>
      <w:r w:rsidR="00BE676D">
        <w:rPr>
          <w:szCs w:val="28"/>
        </w:rPr>
        <w:t>;</w:t>
      </w:r>
    </w:p>
    <w:p w14:paraId="5FBFFB97" w14:textId="0DE09955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Підтримка функціонування середовища, вільного від здирництва та хабарництва, академічного плагіату, зловживань адміністративним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положенням, фаворитизму, протекціонізму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тощо</w:t>
      </w:r>
      <w:r w:rsidR="00BE676D">
        <w:rPr>
          <w:szCs w:val="28"/>
        </w:rPr>
        <w:t>;</w:t>
      </w:r>
    </w:p>
    <w:p w14:paraId="20ABE22B" w14:textId="1911310A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Стимулювання розповсюдження знань щодо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глобальної соціальної відповідальності</w:t>
      </w:r>
      <w:r w:rsidR="00BE676D">
        <w:rPr>
          <w:szCs w:val="28"/>
        </w:rPr>
        <w:t>;</w:t>
      </w:r>
    </w:p>
    <w:p w14:paraId="1F40605C" w14:textId="7E184E8F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Підтримання ініціатив та розвиток діяльності,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направлених на збереження навколишнього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середовища, популяризація серед членів колективу та </w:t>
      </w:r>
      <w:r w:rsidR="00920AB6" w:rsidRPr="00920AB6">
        <w:rPr>
          <w:szCs w:val="28"/>
        </w:rPr>
        <w:t xml:space="preserve">здобувачів вищої освіти </w:t>
      </w:r>
      <w:r w:rsidRPr="001B29CC">
        <w:rPr>
          <w:szCs w:val="28"/>
        </w:rPr>
        <w:t>ресурсо-, енергоощадних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технологій в усіх видах життєдіяльності</w:t>
      </w:r>
      <w:r w:rsidR="00BE676D">
        <w:rPr>
          <w:szCs w:val="28"/>
        </w:rPr>
        <w:t>;</w:t>
      </w:r>
    </w:p>
    <w:p w14:paraId="6035D708" w14:textId="058AB9D1" w:rsidR="005B32A8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Ініціювання та розвиток соціальної взаємодії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всіх зацікавлених у діяльності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сторін соціуму.</w:t>
      </w:r>
    </w:p>
    <w:p w14:paraId="36072FC3" w14:textId="70C2B56B" w:rsidR="0056683E" w:rsidRDefault="00566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szCs w:val="28"/>
        </w:rPr>
        <w:br w:type="page"/>
      </w:r>
    </w:p>
    <w:p w14:paraId="715D22DD" w14:textId="59313DBF" w:rsidR="005B32A8" w:rsidRPr="007C6355" w:rsidRDefault="005B32A8" w:rsidP="008A5FD3">
      <w:pPr>
        <w:pStyle w:val="af1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A5FD3">
        <w:rPr>
          <w:color w:val="000000"/>
          <w:sz w:val="40"/>
          <w:szCs w:val="40"/>
        </w:rPr>
        <w:lastRenderedPageBreak/>
        <w:t>Створення умов для розвитку особистості, реалізації</w:t>
      </w:r>
      <w:r w:rsidR="008A5FD3" w:rsidRPr="008A5FD3">
        <w:rPr>
          <w:color w:val="000000"/>
          <w:sz w:val="40"/>
          <w:szCs w:val="40"/>
        </w:rPr>
        <w:t xml:space="preserve"> </w:t>
      </w:r>
      <w:r w:rsidRPr="008A5FD3">
        <w:rPr>
          <w:color w:val="000000"/>
          <w:sz w:val="40"/>
          <w:szCs w:val="40"/>
        </w:rPr>
        <w:t>здібностей та таланту</w:t>
      </w:r>
    </w:p>
    <w:p w14:paraId="511AAC7D" w14:textId="6450168F" w:rsidR="007C6355" w:rsidRPr="008A5FD3" w:rsidRDefault="00BE676D" w:rsidP="007C6355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Cs w:val="28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785C4F" wp14:editId="2389F5C5">
                <wp:simplePos x="0" y="0"/>
                <wp:positionH relativeFrom="column">
                  <wp:posOffset>528320</wp:posOffset>
                </wp:positionH>
                <wp:positionV relativeFrom="paragraph">
                  <wp:posOffset>133350</wp:posOffset>
                </wp:positionV>
                <wp:extent cx="5422900" cy="44450"/>
                <wp:effectExtent l="0" t="19050" r="44450" b="508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0" cy="4445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71A20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10.5pt" to="46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" strokecolor="gray [1629]" strokeweight="3.75pt">
                <v:stroke linestyle="thinThin"/>
              </v:line>
            </w:pict>
          </mc:Fallback>
        </mc:AlternateContent>
      </w:r>
    </w:p>
    <w:p w14:paraId="0269B646" w14:textId="5F79F244" w:rsidR="00BE676D" w:rsidRDefault="00BE676D" w:rsidP="007C6355">
      <w:pPr>
        <w:autoSpaceDE w:val="0"/>
        <w:autoSpaceDN w:val="0"/>
        <w:adjustRightInd w:val="0"/>
        <w:spacing w:after="0" w:line="240" w:lineRule="auto"/>
        <w:ind w:left="1638" w:hanging="127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AA4365A" w14:textId="78DDDA7B" w:rsidR="005B32A8" w:rsidRDefault="005B32A8" w:rsidP="007C6355">
      <w:pPr>
        <w:autoSpaceDE w:val="0"/>
        <w:autoSpaceDN w:val="0"/>
        <w:adjustRightInd w:val="0"/>
        <w:spacing w:after="0" w:line="240" w:lineRule="auto"/>
        <w:ind w:left="1638" w:hanging="127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3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формування гармонійної особистості,</w:t>
      </w:r>
      <w:r w:rsidR="007C635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добробуту та конкурентоспроможності здобувачів вищої освіти</w:t>
      </w:r>
    </w:p>
    <w:p w14:paraId="1978D526" w14:textId="77777777" w:rsidR="007C6355" w:rsidRPr="00AE72DE" w:rsidRDefault="007C6355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C5D6DC" w14:textId="4B95CC80" w:rsidR="005B32A8" w:rsidRPr="007C6355" w:rsidRDefault="005B32A8" w:rsidP="007C63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3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досягнень:</w:t>
      </w:r>
    </w:p>
    <w:p w14:paraId="4CD31F18" w14:textId="77777777" w:rsidR="007C6355" w:rsidRPr="00AE72DE" w:rsidRDefault="007C6355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FAB9B9" w14:textId="19A54DC8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Формування загальнолюдських цінностей, культури, духовності, патріотизму, здорового способу життя та етичної поведінки </w:t>
      </w:r>
      <w:r w:rsidR="00920AB6" w:rsidRPr="00920AB6">
        <w:rPr>
          <w:szCs w:val="28"/>
        </w:rPr>
        <w:t>здобувачів вищої освіти</w:t>
      </w:r>
      <w:r w:rsidRPr="001B29CC">
        <w:rPr>
          <w:szCs w:val="28"/>
        </w:rPr>
        <w:t>;</w:t>
      </w:r>
    </w:p>
    <w:p w14:paraId="7A96D631" w14:textId="5052CAA9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Виховання особистості, яка усвідомлює свою належність до українського народу та сучасної європейської цивілізації, орієнтується в соціокультурних процесах, готова до життя і праці у мінливому світі, соціально та екологічно відповідальна</w:t>
      </w:r>
      <w:r w:rsidR="005B32A8" w:rsidRPr="008736B0">
        <w:rPr>
          <w:color w:val="FF0000"/>
          <w:szCs w:val="28"/>
        </w:rPr>
        <w:t>;</w:t>
      </w:r>
    </w:p>
    <w:p w14:paraId="64F47220" w14:textId="13358BB7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Формування у молоді сучасного світогляду, розвиток творчих здібностей, навичок самостійного наукового пізнання, самоосвіти та самореалізації, а також підтримка здорового способу життя</w:t>
      </w:r>
      <w:r w:rsidR="005B32A8" w:rsidRPr="008736B0">
        <w:rPr>
          <w:color w:val="FF0000"/>
          <w:szCs w:val="28"/>
        </w:rPr>
        <w:t>;</w:t>
      </w:r>
    </w:p>
    <w:p w14:paraId="6CF98059" w14:textId="6D1809FB" w:rsidR="007C6355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Популяризація правової культури та виховання у здобувачів освіти потреби активно протидіяти антигромадській поведінці, правопорушенням, бездуховності, жорстокості та плагіату</w:t>
      </w:r>
      <w:r w:rsidR="00BE676D" w:rsidRPr="008736B0">
        <w:rPr>
          <w:color w:val="FF0000"/>
          <w:szCs w:val="28"/>
        </w:rPr>
        <w:t>;</w:t>
      </w:r>
    </w:p>
    <w:p w14:paraId="456B5231" w14:textId="5A6357CE" w:rsidR="005B32A8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Подальше поширення серед </w:t>
      </w:r>
      <w:r w:rsidR="00920AB6" w:rsidRPr="00920AB6">
        <w:rPr>
          <w:szCs w:val="28"/>
        </w:rPr>
        <w:t xml:space="preserve">здобувачів вищої освіти </w:t>
      </w:r>
      <w:r w:rsidRPr="001B29CC">
        <w:rPr>
          <w:szCs w:val="28"/>
        </w:rPr>
        <w:t>волонтерського руху, благодійності та милосердя; підтримка будинків-інтернатів, дитячих будинків, донорства, участі в акціях милосердя</w:t>
      </w:r>
      <w:r w:rsidR="0056683E">
        <w:rPr>
          <w:szCs w:val="28"/>
        </w:rPr>
        <w:t>.</w:t>
      </w:r>
    </w:p>
    <w:p w14:paraId="302C61C3" w14:textId="1C41E12E" w:rsidR="0056683E" w:rsidRPr="0056683E" w:rsidRDefault="0056683E" w:rsidP="0056683E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26686B38" w14:textId="77777777" w:rsidR="0056683E" w:rsidRPr="0056683E" w:rsidRDefault="0056683E" w:rsidP="0056683E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322EBB47" w14:textId="3ED5803B" w:rsidR="005B32A8" w:rsidRDefault="005B32A8" w:rsidP="008A5FD3">
      <w:pPr>
        <w:pStyle w:val="af1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8A5FD3">
        <w:rPr>
          <w:color w:val="000000"/>
          <w:sz w:val="40"/>
          <w:szCs w:val="40"/>
        </w:rPr>
        <w:t>Розвиток матеріально-технічної бази та соціальної сфери</w:t>
      </w:r>
    </w:p>
    <w:p w14:paraId="1FA53DF0" w14:textId="48A4E598" w:rsidR="007C6355" w:rsidRPr="008A5FD3" w:rsidRDefault="00704B74" w:rsidP="007C6355">
      <w:pPr>
        <w:pStyle w:val="af1"/>
        <w:autoSpaceDE w:val="0"/>
        <w:autoSpaceDN w:val="0"/>
        <w:adjustRightInd w:val="0"/>
        <w:ind w:left="720"/>
        <w:jc w:val="both"/>
        <w:rPr>
          <w:color w:val="000000"/>
          <w:sz w:val="40"/>
          <w:szCs w:val="40"/>
        </w:rPr>
      </w:pPr>
      <w:r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8DB92" wp14:editId="7A8A672F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384800" cy="31750"/>
                <wp:effectExtent l="0" t="19050" r="44450" b="444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4800" cy="3175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F074C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2.8pt,13.7pt" to="796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" strokecolor="gray [1629]" strokeweight="3.75pt">
                <v:stroke linestyle="thinThin"/>
                <w10:wrap anchorx="margin"/>
              </v:line>
            </w:pict>
          </mc:Fallback>
        </mc:AlternateContent>
      </w:r>
    </w:p>
    <w:p w14:paraId="51F8EF33" w14:textId="77777777" w:rsidR="00BE676D" w:rsidRDefault="00BE676D" w:rsidP="007C6355">
      <w:pPr>
        <w:autoSpaceDE w:val="0"/>
        <w:autoSpaceDN w:val="0"/>
        <w:adjustRightInd w:val="0"/>
        <w:spacing w:after="0" w:line="240" w:lineRule="auto"/>
        <w:ind w:left="1232" w:hanging="87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7EA11F6E" w14:textId="4B212799" w:rsidR="005B32A8" w:rsidRDefault="005B32A8" w:rsidP="007C6355">
      <w:pPr>
        <w:autoSpaceDE w:val="0"/>
        <w:autoSpaceDN w:val="0"/>
        <w:adjustRightInd w:val="0"/>
        <w:spacing w:after="0" w:line="240" w:lineRule="auto"/>
        <w:ind w:left="1232" w:hanging="872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Мета: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сприятливих умов для</w:t>
      </w:r>
      <w:r w:rsidR="007C635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навчання, побуту та праці </w:t>
      </w:r>
      <w:r w:rsidR="00920AB6" w:rsidRPr="00920A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здобувачів вищої освіти </w:t>
      </w: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>і співробітників, творчого розвитку</w:t>
      </w:r>
    </w:p>
    <w:p w14:paraId="672B8547" w14:textId="77777777" w:rsidR="007C6355" w:rsidRPr="00AE72DE" w:rsidRDefault="007C6355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3FAAC9" w14:textId="0BA4F034" w:rsidR="005B32A8" w:rsidRDefault="005B32A8" w:rsidP="007C63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5F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Засоби досягнень:</w:t>
      </w:r>
    </w:p>
    <w:p w14:paraId="519FB496" w14:textId="77777777" w:rsidR="007C6355" w:rsidRPr="008A5FD3" w:rsidRDefault="007C6355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42F0C1D3" w14:textId="275003C8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Концентрації фінансових і матеріальних ресурсів для забезпечення пріоритетних напрямів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діяльності</w:t>
      </w:r>
      <w:r w:rsidR="00BE676D">
        <w:rPr>
          <w:szCs w:val="28"/>
        </w:rPr>
        <w:t>;</w:t>
      </w:r>
    </w:p>
    <w:p w14:paraId="1CC208F8" w14:textId="009EAD6D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Забезпечення ефективного використання матеріалів, енергоресурсів, </w:t>
      </w:r>
      <w:r w:rsidRPr="001B29CC">
        <w:rPr>
          <w:szCs w:val="28"/>
        </w:rPr>
        <w:lastRenderedPageBreak/>
        <w:t>безпечності та надійної експлуатації будівель, споруд та інженерних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мереж, переобладнання та технічне оснащення більш ефективними контрольними та енергозберігаючими приладами, реконструкції систем опалення</w:t>
      </w:r>
      <w:r w:rsidR="00BE676D">
        <w:rPr>
          <w:szCs w:val="28"/>
        </w:rPr>
        <w:t>;</w:t>
      </w:r>
    </w:p>
    <w:p w14:paraId="6F6D0C1C" w14:textId="5B66D4C8" w:rsidR="005B32A8" w:rsidRPr="00BE676D" w:rsidRDefault="005B32A8" w:rsidP="00BE676D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Забезпечення наукових досліджень аналітичним обладнанням та приладами; облаштування нових навчальних та наукових лабораторій,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модернізація існуючих</w:t>
      </w:r>
      <w:r w:rsidR="00BE676D">
        <w:rPr>
          <w:szCs w:val="28"/>
        </w:rPr>
        <w:t>;</w:t>
      </w:r>
    </w:p>
    <w:p w14:paraId="366E7740" w14:textId="745593C6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та удосконалення спортивно-оздоровчої бази шляхом проведення ремонту та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технічного оснащення діючих об’єктів</w:t>
      </w:r>
      <w:r w:rsidR="00BE676D">
        <w:rPr>
          <w:szCs w:val="28"/>
        </w:rPr>
        <w:t>;</w:t>
      </w:r>
      <w:r w:rsidR="006C330C">
        <w:rPr>
          <w:szCs w:val="28"/>
        </w:rPr>
        <w:t>*</w:t>
      </w:r>
    </w:p>
    <w:p w14:paraId="05C66257" w14:textId="16F0E295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Проведення професійного та трудового виховання, спрямованого на формування у здобувачів вищої освіти усвідомленого ставлення до навчання як основної форми трудової діяльності під час перебування в Університеті, бережливого ставлення до державного майна, дотримання правил проживання в гуртожитку та активної участі у заходах з благоустрою території;</w:t>
      </w:r>
    </w:p>
    <w:p w14:paraId="1E8F7751" w14:textId="0FF9B683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Превентивно-оздоровче виховання з метою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запобігання виникнення шкідливих звичок у</w:t>
      </w:r>
      <w:r w:rsidR="007C6355" w:rsidRPr="001B29CC">
        <w:rPr>
          <w:szCs w:val="28"/>
        </w:rPr>
        <w:t xml:space="preserve"> </w:t>
      </w:r>
      <w:r w:rsidR="00920AB6" w:rsidRPr="00920AB6">
        <w:rPr>
          <w:szCs w:val="28"/>
        </w:rPr>
        <w:t>здобувачів вищої освіти</w:t>
      </w:r>
      <w:r w:rsidRPr="001B29CC">
        <w:rPr>
          <w:szCs w:val="28"/>
        </w:rPr>
        <w:t>; забезпечення психологічної підтримки освіти, стресових ситуацій; залучення молоді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до творчих, фізкультурних, дозвільних і пізнавальних заходів</w:t>
      </w:r>
      <w:r w:rsidR="00BE676D">
        <w:rPr>
          <w:szCs w:val="28"/>
        </w:rPr>
        <w:t>;</w:t>
      </w:r>
      <w:r w:rsidR="006C330C">
        <w:rPr>
          <w:szCs w:val="28"/>
        </w:rPr>
        <w:t>*</w:t>
      </w:r>
    </w:p>
    <w:p w14:paraId="2DCC02A8" w14:textId="79DB7CF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Реалізація заходів із розвитку </w:t>
      </w:r>
      <w:r w:rsidR="00920AB6" w:rsidRPr="00920AB6">
        <w:rPr>
          <w:szCs w:val="28"/>
        </w:rPr>
        <w:t xml:space="preserve">здобувачів вищої освіти </w:t>
      </w:r>
      <w:r w:rsidRPr="001B29CC">
        <w:rPr>
          <w:szCs w:val="28"/>
        </w:rPr>
        <w:t>як гармонійної особистості: художньо-естетичного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виховання </w:t>
      </w:r>
      <w:r w:rsidR="00920AB6" w:rsidRPr="00920AB6">
        <w:rPr>
          <w:szCs w:val="28"/>
        </w:rPr>
        <w:t xml:space="preserve">здобувачів вищої освіти </w:t>
      </w:r>
      <w:r w:rsidRPr="001B29CC">
        <w:rPr>
          <w:szCs w:val="28"/>
        </w:rPr>
        <w:t>на основі їх залучення до</w:t>
      </w:r>
      <w:r w:rsidR="00BE676D">
        <w:rPr>
          <w:szCs w:val="28"/>
        </w:rPr>
        <w:t xml:space="preserve"> </w:t>
      </w:r>
      <w:r w:rsidRPr="001B29CC">
        <w:rPr>
          <w:szCs w:val="28"/>
        </w:rPr>
        <w:t>творчих гуртків, проведення тематичних вечорів, творчих та інтелектуальних конкурсів,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ігор, диспутів, зустрічей з творчими особистостями, відвідування музеїв, театрів, виставок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тощо</w:t>
      </w:r>
      <w:r w:rsidR="00BE676D">
        <w:rPr>
          <w:szCs w:val="28"/>
        </w:rPr>
        <w:t>;</w:t>
      </w:r>
      <w:r w:rsidR="006C330C">
        <w:rPr>
          <w:szCs w:val="28"/>
        </w:rPr>
        <w:t>*</w:t>
      </w:r>
    </w:p>
    <w:p w14:paraId="623A29DC" w14:textId="20BE543F" w:rsidR="005B32A8" w:rsidRPr="008736B0" w:rsidRDefault="008736B0" w:rsidP="008736B0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8736B0">
        <w:rPr>
          <w:color w:val="FF0000"/>
          <w:szCs w:val="28"/>
        </w:rPr>
        <w:t>Розширення мережі фізкультурно-оздоровчих секцій, активізація роботи спортивних клубів та проведення університетських спартакіад; подальше оснащення спортивних залів і створення нових зон для занять спортом</w:t>
      </w:r>
      <w:r w:rsidR="00BE676D" w:rsidRPr="008736B0">
        <w:rPr>
          <w:color w:val="FF0000"/>
          <w:szCs w:val="28"/>
        </w:rPr>
        <w:t>;</w:t>
      </w:r>
    </w:p>
    <w:p w14:paraId="7C045E38" w14:textId="2A76F1C3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Розвиток спорту високого рівня, створення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сприятливих умов для тренувань, проведення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змагань, забезпечення спортивним інвентарем</w:t>
      </w:r>
      <w:r w:rsidR="00BE676D">
        <w:rPr>
          <w:szCs w:val="28"/>
        </w:rPr>
        <w:t>;</w:t>
      </w:r>
    </w:p>
    <w:p w14:paraId="25A5A3B6" w14:textId="2D7752E0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Активізація взаємодії та допомоги органам </w:t>
      </w:r>
      <w:r w:rsidRPr="00615865">
        <w:rPr>
          <w:szCs w:val="28"/>
        </w:rPr>
        <w:t>студентського самоврядування</w:t>
      </w:r>
      <w:r w:rsidRPr="001B29CC">
        <w:rPr>
          <w:szCs w:val="28"/>
        </w:rPr>
        <w:t xml:space="preserve"> у виконанні ними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повноважень згідно із Законом України «Про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вищу освіту»</w:t>
      </w:r>
      <w:r w:rsidR="00BE676D">
        <w:rPr>
          <w:szCs w:val="28"/>
        </w:rPr>
        <w:t>;</w:t>
      </w:r>
    </w:p>
    <w:p w14:paraId="6DE18CF9" w14:textId="57BCA8C3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Створення необхідних умов для реалізації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учасниками освітнього процесу їхніх здібностей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і талантів; розвиток культурно-мистецьких осередків та заходів</w:t>
      </w:r>
      <w:r w:rsidR="00BE676D">
        <w:rPr>
          <w:szCs w:val="28"/>
        </w:rPr>
        <w:t>;</w:t>
      </w:r>
    </w:p>
    <w:p w14:paraId="49346E1E" w14:textId="3DC45A0B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Збереження та примноження моральних, культурних, наукових цінностей і досягнень суспільства; підвищення освітнього і культурного рівня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громадян</w:t>
      </w:r>
      <w:r w:rsidR="00BE676D">
        <w:rPr>
          <w:szCs w:val="28"/>
        </w:rPr>
        <w:t>;</w:t>
      </w:r>
    </w:p>
    <w:p w14:paraId="78CDE8CC" w14:textId="31E7D6F0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Поліпшення санітарно-гігієнічних умов праці за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рахунок реконструкції системи кондиціювання,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ремонту і технічного переоснащення навчальних </w:t>
      </w:r>
      <w:r w:rsidRPr="001B29CC">
        <w:rPr>
          <w:szCs w:val="28"/>
        </w:rPr>
        <w:lastRenderedPageBreak/>
        <w:t>та службових приміщень</w:t>
      </w:r>
      <w:r w:rsidR="00BE676D">
        <w:rPr>
          <w:szCs w:val="28"/>
        </w:rPr>
        <w:t>;</w:t>
      </w:r>
      <w:r w:rsidR="006C330C">
        <w:rPr>
          <w:szCs w:val="28"/>
        </w:rPr>
        <w:t>*</w:t>
      </w:r>
    </w:p>
    <w:p w14:paraId="07774065" w14:textId="12130BF1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Оновлення комп’ютерного забезпечення навчальних аудиторій та робочих місць викладачів, працівників та </w:t>
      </w:r>
      <w:r w:rsidR="00920AB6" w:rsidRPr="00920AB6">
        <w:rPr>
          <w:szCs w:val="28"/>
        </w:rPr>
        <w:t>здобувачів вищої освіти</w:t>
      </w:r>
      <w:r w:rsidR="00BE676D">
        <w:rPr>
          <w:szCs w:val="28"/>
        </w:rPr>
        <w:t>;</w:t>
      </w:r>
      <w:r w:rsidR="006C330C">
        <w:rPr>
          <w:szCs w:val="28"/>
        </w:rPr>
        <w:t>*</w:t>
      </w:r>
    </w:p>
    <w:p w14:paraId="27B909CF" w14:textId="7FBDDD83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Модернізація </w:t>
      </w:r>
      <w:r w:rsidR="00BE676D">
        <w:rPr>
          <w:szCs w:val="28"/>
        </w:rPr>
        <w:t>н</w:t>
      </w:r>
      <w:r w:rsidRPr="001B29CC">
        <w:rPr>
          <w:szCs w:val="28"/>
        </w:rPr>
        <w:t>авчально-виробничого об’єднання та інших існуючих, створення нових закладів з організації харчування співробітників і</w:t>
      </w:r>
      <w:r w:rsidR="007C6355" w:rsidRPr="001B29CC">
        <w:rPr>
          <w:szCs w:val="28"/>
        </w:rPr>
        <w:t xml:space="preserve"> </w:t>
      </w:r>
      <w:r w:rsidR="00920AB6" w:rsidRPr="00920AB6">
        <w:rPr>
          <w:szCs w:val="28"/>
        </w:rPr>
        <w:t>здобувачів вищої освіти</w:t>
      </w:r>
      <w:r w:rsidRPr="001B29CC">
        <w:rPr>
          <w:szCs w:val="28"/>
        </w:rPr>
        <w:t>, розширення побутових послуг</w:t>
      </w:r>
      <w:r w:rsidR="00BE676D">
        <w:rPr>
          <w:szCs w:val="28"/>
        </w:rPr>
        <w:t>;</w:t>
      </w:r>
      <w:r w:rsidR="006C330C">
        <w:rPr>
          <w:szCs w:val="28"/>
        </w:rPr>
        <w:t>*</w:t>
      </w:r>
    </w:p>
    <w:p w14:paraId="583D43D2" w14:textId="36278126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Здійснення ремонтно-монтажних робіт систем опалення, покрівлі, інженерних мереж навчальних корпусів та гуртожитків</w:t>
      </w:r>
      <w:r w:rsidR="00BE676D">
        <w:rPr>
          <w:szCs w:val="28"/>
        </w:rPr>
        <w:t>;</w:t>
      </w:r>
    </w:p>
    <w:p w14:paraId="23746F01" w14:textId="1BAF02B1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Ремонт та опорядження житлових та інших приміщень у гуртожитках</w:t>
      </w:r>
      <w:r w:rsidR="00BE676D">
        <w:rPr>
          <w:szCs w:val="28"/>
        </w:rPr>
        <w:t>;</w:t>
      </w:r>
    </w:p>
    <w:p w14:paraId="2B725AD7" w14:textId="3A47250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Капітальний ремонт корпусів, навчально-виробничого комплексу</w:t>
      </w:r>
      <w:r w:rsidR="00BE676D">
        <w:rPr>
          <w:szCs w:val="28"/>
        </w:rPr>
        <w:t>;</w:t>
      </w:r>
    </w:p>
    <w:p w14:paraId="3ACCAC9B" w14:textId="20732331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Модернізація технічного оснащення </w:t>
      </w:r>
      <w:r w:rsidR="00BE676D">
        <w:rPr>
          <w:szCs w:val="28"/>
        </w:rPr>
        <w:t>лекційних аудиторій;</w:t>
      </w:r>
    </w:p>
    <w:p w14:paraId="3F4878E2" w14:textId="4664CED1" w:rsidR="005B32A8" w:rsidRPr="00123F4F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  <w:highlight w:val="yellow"/>
        </w:rPr>
      </w:pPr>
      <w:r w:rsidRPr="00123F4F">
        <w:rPr>
          <w:szCs w:val="28"/>
          <w:highlight w:val="yellow"/>
        </w:rPr>
        <w:t>Реконструкція будівель бази відпочинку «</w:t>
      </w:r>
      <w:r w:rsidR="00BE676D" w:rsidRPr="00123F4F">
        <w:rPr>
          <w:szCs w:val="28"/>
          <w:highlight w:val="yellow"/>
        </w:rPr>
        <w:t>Ксеня</w:t>
      </w:r>
      <w:r w:rsidRPr="00123F4F">
        <w:rPr>
          <w:szCs w:val="28"/>
          <w:highlight w:val="yellow"/>
        </w:rPr>
        <w:t>» та упорядкування</w:t>
      </w:r>
      <w:r w:rsidR="007C6355" w:rsidRPr="00123F4F">
        <w:rPr>
          <w:szCs w:val="28"/>
          <w:highlight w:val="yellow"/>
        </w:rPr>
        <w:t xml:space="preserve"> </w:t>
      </w:r>
      <w:r w:rsidRPr="00123F4F">
        <w:rPr>
          <w:szCs w:val="28"/>
          <w:highlight w:val="yellow"/>
        </w:rPr>
        <w:t>прилеглої території</w:t>
      </w:r>
      <w:r w:rsidR="00BE676D" w:rsidRPr="00123F4F">
        <w:rPr>
          <w:szCs w:val="28"/>
          <w:highlight w:val="yellow"/>
        </w:rPr>
        <w:t>;</w:t>
      </w:r>
    </w:p>
    <w:p w14:paraId="50EDB6EF" w14:textId="73D89B59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Проведення ремонту, технічного оснащення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аудиторного фонду відповідно до щорічних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планів здійснення ремонтно-будівельних робіт.</w:t>
      </w:r>
    </w:p>
    <w:p w14:paraId="4C97AC73" w14:textId="6DE1AAA4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Поліпшення архітектурно-ландшафтного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оформлення кампусу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ситету; опорядження, озеленення прилеглих до корпусів та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>будівель територій.</w:t>
      </w:r>
    </w:p>
    <w:p w14:paraId="7D7E9EFC" w14:textId="42340CC0" w:rsidR="005B32A8" w:rsidRPr="001B29CC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 xml:space="preserve">Створення фінансово-господарських механізмів для ресурсного забезпечення діяльності </w:t>
      </w:r>
      <w:r w:rsidR="00704B74">
        <w:rPr>
          <w:szCs w:val="28"/>
        </w:rPr>
        <w:t>Універ</w:t>
      </w:r>
      <w:r w:rsidRPr="001B29CC">
        <w:rPr>
          <w:szCs w:val="28"/>
        </w:rPr>
        <w:t>ситету у разі тимчасового ускладнення надходжень від надання освітніх послуг.</w:t>
      </w:r>
    </w:p>
    <w:p w14:paraId="66D8E4F7" w14:textId="6F9A92CB" w:rsidR="005B32A8" w:rsidRDefault="005B32A8" w:rsidP="001B29CC">
      <w:pPr>
        <w:pStyle w:val="af1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  <w:r w:rsidRPr="001B29CC">
        <w:rPr>
          <w:szCs w:val="28"/>
        </w:rPr>
        <w:t>Проектне, матеріально-технічне забезпечення</w:t>
      </w:r>
      <w:r w:rsidR="007C6355" w:rsidRPr="001B29CC">
        <w:rPr>
          <w:szCs w:val="28"/>
        </w:rPr>
        <w:t xml:space="preserve"> </w:t>
      </w:r>
      <w:r w:rsidRPr="001B29CC">
        <w:rPr>
          <w:szCs w:val="28"/>
        </w:rPr>
        <w:t xml:space="preserve">створення та функціонування </w:t>
      </w:r>
      <w:r w:rsidR="00BE676D">
        <w:rPr>
          <w:szCs w:val="28"/>
        </w:rPr>
        <w:t>н</w:t>
      </w:r>
      <w:r w:rsidRPr="001B29CC">
        <w:rPr>
          <w:szCs w:val="28"/>
        </w:rPr>
        <w:t>аукового парку</w:t>
      </w:r>
      <w:r w:rsidR="007C6355" w:rsidRPr="001B29CC">
        <w:rPr>
          <w:szCs w:val="28"/>
        </w:rPr>
        <w:t xml:space="preserve"> </w:t>
      </w:r>
      <w:r w:rsidR="00BE676D">
        <w:rPr>
          <w:szCs w:val="28"/>
        </w:rPr>
        <w:t>Універ</w:t>
      </w:r>
      <w:r w:rsidR="00BE676D" w:rsidRPr="001B29CC">
        <w:rPr>
          <w:szCs w:val="28"/>
        </w:rPr>
        <w:t>ситету</w:t>
      </w:r>
      <w:r w:rsidRPr="001B29CC">
        <w:rPr>
          <w:szCs w:val="28"/>
        </w:rPr>
        <w:t>.</w:t>
      </w:r>
    </w:p>
    <w:p w14:paraId="7213866F" w14:textId="77777777" w:rsidR="00A1180F" w:rsidRDefault="00A1180F" w:rsidP="00A1180F">
      <w:pPr>
        <w:widowControl w:val="0"/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31D2698A" w14:textId="04CB9EAA" w:rsidR="00A1180F" w:rsidRPr="00A1180F" w:rsidRDefault="00A1180F" w:rsidP="00A1180F">
      <w:pPr>
        <w:pStyle w:val="af1"/>
        <w:numPr>
          <w:ilvl w:val="0"/>
          <w:numId w:val="33"/>
        </w:numPr>
        <w:autoSpaceDE w:val="0"/>
        <w:autoSpaceDN w:val="0"/>
        <w:adjustRightInd w:val="0"/>
        <w:ind w:left="709"/>
        <w:rPr>
          <w:color w:val="FF0000"/>
          <w:sz w:val="40"/>
          <w:szCs w:val="40"/>
        </w:rPr>
      </w:pPr>
      <w:r w:rsidRPr="00A1180F">
        <w:rPr>
          <w:color w:val="FF0000"/>
          <w:sz w:val="40"/>
          <w:szCs w:val="40"/>
        </w:rPr>
        <w:t>Інклюзивність освітнього процесу</w:t>
      </w:r>
    </w:p>
    <w:p w14:paraId="702799DD" w14:textId="77777777" w:rsidR="00A1180F" w:rsidRPr="00A1180F" w:rsidRDefault="00A1180F" w:rsidP="00A1180F">
      <w:pPr>
        <w:pStyle w:val="af1"/>
        <w:autoSpaceDE w:val="0"/>
        <w:autoSpaceDN w:val="0"/>
        <w:adjustRightInd w:val="0"/>
        <w:ind w:left="720"/>
        <w:rPr>
          <w:color w:val="FF0000"/>
          <w:sz w:val="40"/>
          <w:szCs w:val="40"/>
        </w:rPr>
      </w:pPr>
      <w:r w:rsidRPr="00A1180F">
        <w:rPr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69F1C" wp14:editId="4252B755">
                <wp:simplePos x="0" y="0"/>
                <wp:positionH relativeFrom="column">
                  <wp:posOffset>552450</wp:posOffset>
                </wp:positionH>
                <wp:positionV relativeFrom="paragraph">
                  <wp:posOffset>152400</wp:posOffset>
                </wp:positionV>
                <wp:extent cx="3564000" cy="0"/>
                <wp:effectExtent l="0" t="19050" r="55880" b="38100"/>
                <wp:wrapNone/>
                <wp:docPr id="1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0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C8162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2pt" to="32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" strokecolor="gray [1629]" strokeweight="3.75pt">
                <v:stroke linestyle="thinThin"/>
              </v:line>
            </w:pict>
          </mc:Fallback>
        </mc:AlternateContent>
      </w:r>
    </w:p>
    <w:p w14:paraId="1F87A505" w14:textId="2622C611" w:rsidR="00A1180F" w:rsidRPr="00A1180F" w:rsidRDefault="00A1180F" w:rsidP="00A1180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1180F">
        <w:rPr>
          <w:rFonts w:ascii="Times New Roman" w:hAnsi="Times New Roman"/>
          <w:color w:val="FF0000"/>
          <w:sz w:val="28"/>
          <w:szCs w:val="28"/>
        </w:rPr>
        <w:t xml:space="preserve">Системний план дій і підходів, спрямований на створення рівних можливостей для навчання, роботи та розвитку всіх учасників освітнього процесу, незалежно від їхніх індивідуальних особливостей чи потреб, який включатиме такі складові: </w:t>
      </w:r>
    </w:p>
    <w:p w14:paraId="4C806C01" w14:textId="0772B07B" w:rsidR="00A1180F" w:rsidRPr="00A1180F" w:rsidRDefault="00A1180F" w:rsidP="00A1180F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A1180F">
        <w:rPr>
          <w:color w:val="FF0000"/>
          <w:szCs w:val="28"/>
        </w:rPr>
        <w:t>Політика рівних можливостей – офіційні документи та правила, що гарантують недискримінаційне ставлення.</w:t>
      </w:r>
    </w:p>
    <w:p w14:paraId="75BC3442" w14:textId="6C46A0AB" w:rsidR="00A1180F" w:rsidRPr="00A1180F" w:rsidRDefault="00A1180F" w:rsidP="00A1180F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A1180F">
        <w:rPr>
          <w:color w:val="FF0000"/>
          <w:szCs w:val="28"/>
        </w:rPr>
        <w:t>Доступність інфраструктури – безбар’єрний простір (пандуси, ліфти, спеціальне обладнання в аудиторіях).</w:t>
      </w:r>
    </w:p>
    <w:p w14:paraId="502DB645" w14:textId="3673A16C" w:rsidR="00A1180F" w:rsidRPr="00A1180F" w:rsidRDefault="00A1180F" w:rsidP="00A1180F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A1180F">
        <w:rPr>
          <w:color w:val="FF0000"/>
          <w:szCs w:val="28"/>
        </w:rPr>
        <w:t>Адаптовані навчальні програми – можливість індивідуального графіку, спеціальних методик викладання, цифрових ресурсів.</w:t>
      </w:r>
    </w:p>
    <w:p w14:paraId="04B65D4C" w14:textId="627F1288" w:rsidR="00A1180F" w:rsidRPr="00A1180F" w:rsidRDefault="00A1180F" w:rsidP="00A1180F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A1180F">
        <w:rPr>
          <w:color w:val="FF0000"/>
          <w:szCs w:val="28"/>
        </w:rPr>
        <w:lastRenderedPageBreak/>
        <w:t>Психологічна та соціальна підтримка – служби допомоги студентам з особливими освітніми потребами.</w:t>
      </w:r>
    </w:p>
    <w:p w14:paraId="6325D31F" w14:textId="5A5C8095" w:rsidR="00A1180F" w:rsidRPr="00A1180F" w:rsidRDefault="00A1180F" w:rsidP="00A1180F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A1180F">
        <w:rPr>
          <w:color w:val="FF0000"/>
          <w:szCs w:val="28"/>
        </w:rPr>
        <w:t>Підготовка персоналу – тренінги для викладачів і співробітників з теми інклюзії.</w:t>
      </w:r>
    </w:p>
    <w:p w14:paraId="77035554" w14:textId="7996C829" w:rsidR="007C6355" w:rsidRPr="00A1180F" w:rsidRDefault="00A1180F" w:rsidP="008A5FD3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/>
        <w:ind w:left="709"/>
        <w:jc w:val="both"/>
        <w:rPr>
          <w:color w:val="FF0000"/>
          <w:szCs w:val="28"/>
        </w:rPr>
      </w:pPr>
      <w:r w:rsidRPr="00A1180F">
        <w:rPr>
          <w:color w:val="FF0000"/>
          <w:szCs w:val="28"/>
        </w:rPr>
        <w:t>Залучення студентів – формування культури взаємоповаги та толерантності в університетському середовищі.</w:t>
      </w:r>
    </w:p>
    <w:p w14:paraId="13AD0EE4" w14:textId="77777777" w:rsidR="00BE676D" w:rsidRPr="00AE72DE" w:rsidRDefault="00BE676D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D4CE58" w14:textId="55ED6343" w:rsidR="005B32A8" w:rsidRPr="00704B74" w:rsidRDefault="005B32A8" w:rsidP="008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</w:pPr>
      <w:r w:rsidRPr="00704B74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*Примітка: реалізація потребує розробки програми дій/плану заходів</w:t>
      </w:r>
    </w:p>
    <w:p w14:paraId="66A48A44" w14:textId="77777777" w:rsidR="00C83F86" w:rsidRPr="00B70049" w:rsidRDefault="00C83F86" w:rsidP="00A1180F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59426C" w14:textId="667D17B2" w:rsidR="000C615C" w:rsidRPr="00B70049" w:rsidRDefault="00100405" w:rsidP="007B3E6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70049">
        <w:rPr>
          <w:rFonts w:ascii="Times New Roman" w:hAnsi="Times New Roman"/>
          <w:b/>
          <w:sz w:val="28"/>
          <w:szCs w:val="28"/>
        </w:rPr>
        <w:t>ОЧІКУВАНІ РЕЗУЛЬТАТИ</w:t>
      </w:r>
    </w:p>
    <w:p w14:paraId="6855FC67" w14:textId="77777777" w:rsidR="000C615C" w:rsidRPr="00B70049" w:rsidRDefault="000C615C" w:rsidP="007B3E6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32F78" w14:textId="4EA16BC6" w:rsidR="008736B0" w:rsidRPr="008736B0" w:rsidRDefault="008736B0" w:rsidP="008736B0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736B0">
        <w:rPr>
          <w:rFonts w:ascii="Times New Roman" w:hAnsi="Times New Roman"/>
          <w:color w:val="FF0000"/>
          <w:sz w:val="28"/>
          <w:szCs w:val="28"/>
        </w:rPr>
        <w:t>Реалізація Стратегії дозволить суттєво підвищити академічний потенціал і організаційну спроможність Університету для ефективного виконання його місії, візії, базових цінностей, правових принципів та статутних завдань.</w:t>
      </w:r>
    </w:p>
    <w:p w14:paraId="2B3F8858" w14:textId="16F38E1F" w:rsidR="008736B0" w:rsidRPr="008736B0" w:rsidRDefault="008736B0" w:rsidP="008736B0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736B0">
        <w:rPr>
          <w:rFonts w:ascii="Times New Roman" w:hAnsi="Times New Roman"/>
          <w:color w:val="FF0000"/>
          <w:sz w:val="28"/>
          <w:szCs w:val="28"/>
        </w:rPr>
        <w:t>Університет забезпечить гармонізацію ключових напрямів діяльності: фундаментальних і прикладних наукових досліджень, експериментальних розробок, підготовки здобувачів вищої освіти на всіх рівнях, підвищення кваліфікації, інноваційної діяльності з впровадження наукових результатів, науково-методичної експертизи змісту освіти та освітнього законодавства.</w:t>
      </w:r>
    </w:p>
    <w:p w14:paraId="5D9B7EEB" w14:textId="3F5E532A" w:rsidR="00CE4572" w:rsidRPr="00B70049" w:rsidRDefault="008736B0" w:rsidP="008736B0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B0">
        <w:rPr>
          <w:rFonts w:ascii="Times New Roman" w:hAnsi="Times New Roman"/>
          <w:color w:val="FF0000"/>
          <w:sz w:val="28"/>
          <w:szCs w:val="28"/>
        </w:rPr>
        <w:t>На рівні Університету постійно вдосконалюватиметься стратегічний менеджмент та управління, утверджуватиметься колективний стиль і проектний підхід у роботі, здійснюватиметься мережна оптимізація, забезпечуватиметься організаційна цілісність і розвиток корпоративної культури, підвищуватиметься професійний рівень керівного, наукового та науково-педагогічного персоналу, формуватиметься нове покоління вчених, урізноманітнюватимуться джерела фінансування та забезпечуватиметься їх стабільність, а також вдосконалюватиметься інфраструктура та інформатизація основної діяльності.</w:t>
      </w:r>
      <w:r w:rsidR="000C615C" w:rsidRPr="008736B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160F75B" w14:textId="325F52C5" w:rsidR="00100405" w:rsidRDefault="00CE4572" w:rsidP="007B3E6C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 xml:space="preserve">Орієнтовні щорічні індикатори розвитку </w:t>
      </w:r>
      <w:r w:rsidR="00704B74">
        <w:rPr>
          <w:rFonts w:ascii="Times New Roman" w:hAnsi="Times New Roman"/>
          <w:sz w:val="28"/>
          <w:szCs w:val="28"/>
        </w:rPr>
        <w:t>Універ</w:t>
      </w:r>
      <w:r w:rsidR="00F7217F" w:rsidRPr="00B70049">
        <w:rPr>
          <w:rFonts w:ascii="Times New Roman" w:hAnsi="Times New Roman"/>
          <w:sz w:val="28"/>
          <w:szCs w:val="28"/>
        </w:rPr>
        <w:t xml:space="preserve">ситету </w:t>
      </w:r>
      <w:r w:rsidRPr="00B70049">
        <w:rPr>
          <w:rFonts w:ascii="Times New Roman" w:hAnsi="Times New Roman"/>
          <w:sz w:val="28"/>
          <w:szCs w:val="28"/>
        </w:rPr>
        <w:t>наведено в Додатку.</w:t>
      </w:r>
    </w:p>
    <w:p w14:paraId="1A896288" w14:textId="77777777" w:rsidR="0077035E" w:rsidRDefault="0077035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6FFE2CCE" w14:textId="5456A1C8" w:rsidR="000C615C" w:rsidRPr="006C330C" w:rsidRDefault="000C615C" w:rsidP="006C330C">
      <w:pPr>
        <w:widowControl w:val="0"/>
        <w:spacing w:after="0" w:line="276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 w:rsidRPr="006C330C">
        <w:rPr>
          <w:rFonts w:ascii="Times New Roman" w:hAnsi="Times New Roman"/>
          <w:bCs/>
          <w:sz w:val="28"/>
          <w:szCs w:val="28"/>
        </w:rPr>
        <w:lastRenderedPageBreak/>
        <w:t>Додаток</w:t>
      </w:r>
    </w:p>
    <w:p w14:paraId="0509D75F" w14:textId="5A3C37A6" w:rsidR="00100405" w:rsidRPr="006C330C" w:rsidRDefault="00100405" w:rsidP="006C330C">
      <w:pPr>
        <w:widowControl w:val="0"/>
        <w:spacing w:after="0" w:line="276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 w:rsidRPr="006C330C">
        <w:rPr>
          <w:rFonts w:ascii="Times New Roman" w:hAnsi="Times New Roman"/>
          <w:bCs/>
          <w:sz w:val="28"/>
          <w:szCs w:val="28"/>
        </w:rPr>
        <w:t xml:space="preserve">до Стратегії розвитку </w:t>
      </w:r>
      <w:r w:rsidR="00704B74" w:rsidRPr="006C330C">
        <w:rPr>
          <w:rFonts w:ascii="Times New Roman" w:hAnsi="Times New Roman"/>
          <w:bCs/>
          <w:sz w:val="28"/>
          <w:szCs w:val="28"/>
        </w:rPr>
        <w:t>Універ</w:t>
      </w:r>
      <w:r w:rsidR="00F7217F" w:rsidRPr="006C330C">
        <w:rPr>
          <w:rFonts w:ascii="Times New Roman" w:hAnsi="Times New Roman"/>
          <w:bCs/>
          <w:sz w:val="28"/>
          <w:szCs w:val="28"/>
        </w:rPr>
        <w:t>ситету</w:t>
      </w:r>
    </w:p>
    <w:p w14:paraId="659806CA" w14:textId="635C90D4" w:rsidR="00100405" w:rsidRPr="006C330C" w:rsidRDefault="001F71C9" w:rsidP="006C330C">
      <w:pPr>
        <w:widowControl w:val="0"/>
        <w:spacing w:after="0" w:line="276" w:lineRule="auto"/>
        <w:ind w:left="482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C330C">
        <w:rPr>
          <w:rFonts w:ascii="Times New Roman" w:hAnsi="Times New Roman"/>
          <w:bCs/>
          <w:color w:val="000000" w:themeColor="text1"/>
          <w:sz w:val="28"/>
          <w:szCs w:val="28"/>
        </w:rPr>
        <w:t>на 20</w:t>
      </w:r>
      <w:r w:rsidR="007C6355" w:rsidRPr="006C330C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Pr="006C330C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100405" w:rsidRPr="006C330C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7C6355" w:rsidRPr="006C330C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="00100405" w:rsidRPr="006C330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роки</w:t>
      </w:r>
    </w:p>
    <w:p w14:paraId="144964D4" w14:textId="77777777" w:rsidR="000C615C" w:rsidRPr="00B70049" w:rsidRDefault="000C615C" w:rsidP="007B3E6C">
      <w:pPr>
        <w:widowControl w:val="0"/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EADCCA4" w14:textId="77777777" w:rsidR="00100405" w:rsidRPr="00B70049" w:rsidRDefault="000C615C" w:rsidP="007B3E6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70049">
        <w:rPr>
          <w:rFonts w:ascii="Times New Roman" w:hAnsi="Times New Roman"/>
          <w:b/>
          <w:sz w:val="28"/>
          <w:szCs w:val="28"/>
        </w:rPr>
        <w:t xml:space="preserve">Орієнтовні </w:t>
      </w:r>
      <w:r w:rsidR="00100405" w:rsidRPr="00B70049">
        <w:rPr>
          <w:rFonts w:ascii="Times New Roman" w:hAnsi="Times New Roman"/>
          <w:b/>
          <w:sz w:val="28"/>
          <w:szCs w:val="28"/>
        </w:rPr>
        <w:t xml:space="preserve">щорічні </w:t>
      </w:r>
      <w:r w:rsidRPr="00B70049">
        <w:rPr>
          <w:rFonts w:ascii="Times New Roman" w:hAnsi="Times New Roman"/>
          <w:b/>
          <w:sz w:val="28"/>
          <w:szCs w:val="28"/>
        </w:rPr>
        <w:t xml:space="preserve">індикатори </w:t>
      </w:r>
    </w:p>
    <w:p w14:paraId="4C908F30" w14:textId="1F1C5B0D" w:rsidR="000C615C" w:rsidRPr="00B70049" w:rsidRDefault="000C615C" w:rsidP="007B3E6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70049">
        <w:rPr>
          <w:rFonts w:ascii="Times New Roman" w:hAnsi="Times New Roman"/>
          <w:b/>
          <w:sz w:val="28"/>
          <w:szCs w:val="28"/>
        </w:rPr>
        <w:t xml:space="preserve">розвитку </w:t>
      </w:r>
      <w:r w:rsidR="006C330C" w:rsidRPr="006C330C">
        <w:rPr>
          <w:rFonts w:ascii="Times New Roman" w:hAnsi="Times New Roman"/>
          <w:b/>
          <w:sz w:val="28"/>
          <w:szCs w:val="28"/>
        </w:rPr>
        <w:t>Львівського національного Університету ветеринарної медицини та біотехнологій імені С.З.Ґжицького</w:t>
      </w:r>
    </w:p>
    <w:p w14:paraId="60D1F595" w14:textId="77777777" w:rsidR="000C615C" w:rsidRPr="00B70049" w:rsidRDefault="000C615C" w:rsidP="007B3E6C">
      <w:pPr>
        <w:widowControl w:val="0"/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074"/>
        <w:gridCol w:w="1454"/>
      </w:tblGrid>
      <w:tr w:rsidR="000C615C" w:rsidRPr="00B70049" w14:paraId="3C94C0BB" w14:textId="77777777" w:rsidTr="007C6355">
        <w:trPr>
          <w:trHeight w:val="567"/>
          <w:tblHeader/>
        </w:trPr>
        <w:tc>
          <w:tcPr>
            <w:tcW w:w="710" w:type="dxa"/>
            <w:vAlign w:val="center"/>
          </w:tcPr>
          <w:p w14:paraId="71C74A77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074" w:type="dxa"/>
            <w:vAlign w:val="center"/>
          </w:tcPr>
          <w:p w14:paraId="0580A24F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i/>
                <w:sz w:val="28"/>
                <w:szCs w:val="28"/>
              </w:rPr>
              <w:t>Назва індикатора</w:t>
            </w:r>
            <w:r w:rsidR="00100405" w:rsidRPr="00B700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розвитку</w:t>
            </w:r>
          </w:p>
        </w:tc>
        <w:tc>
          <w:tcPr>
            <w:tcW w:w="1454" w:type="dxa"/>
            <w:vAlign w:val="center"/>
          </w:tcPr>
          <w:p w14:paraId="32DF538B" w14:textId="3DCA7D2C" w:rsidR="000C615C" w:rsidRPr="00B70049" w:rsidRDefault="007C6355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Показник</w:t>
            </w:r>
          </w:p>
        </w:tc>
      </w:tr>
      <w:tr w:rsidR="000C615C" w:rsidRPr="00B70049" w14:paraId="2BB6CB77" w14:textId="77777777" w:rsidTr="00FF0EAB">
        <w:tc>
          <w:tcPr>
            <w:tcW w:w="10238" w:type="dxa"/>
            <w:gridSpan w:val="3"/>
            <w:shd w:val="clear" w:color="auto" w:fill="E7E6E6"/>
          </w:tcPr>
          <w:p w14:paraId="31B2997B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 xml:space="preserve">1. Якість досліджень </w:t>
            </w:r>
            <w:r w:rsidR="00BD07E1" w:rsidRPr="00B70049">
              <w:rPr>
                <w:rFonts w:ascii="Times New Roman" w:hAnsi="Times New Roman"/>
                <w:b/>
                <w:sz w:val="28"/>
                <w:szCs w:val="28"/>
              </w:rPr>
              <w:t xml:space="preserve">і розробок </w:t>
            </w: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>та результативн</w:t>
            </w:r>
            <w:r w:rsidR="001F71C9" w:rsidRPr="00B70049">
              <w:rPr>
                <w:rFonts w:ascii="Times New Roman" w:hAnsi="Times New Roman"/>
                <w:b/>
                <w:sz w:val="28"/>
                <w:szCs w:val="28"/>
              </w:rPr>
              <w:t>ість</w:t>
            </w: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 xml:space="preserve"> їх </w:t>
            </w:r>
            <w:r w:rsidR="00144D82" w:rsidRPr="00B70049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 xml:space="preserve">провадження </w:t>
            </w:r>
          </w:p>
        </w:tc>
      </w:tr>
      <w:tr w:rsidR="000C615C" w:rsidRPr="00B70049" w14:paraId="2A15532C" w14:textId="77777777" w:rsidTr="007C6355">
        <w:tc>
          <w:tcPr>
            <w:tcW w:w="710" w:type="dxa"/>
          </w:tcPr>
          <w:p w14:paraId="1EA86E85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074" w:type="dxa"/>
          </w:tcPr>
          <w:p w14:paraId="3EA4B96F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Середній індекс цитувань учених</w:t>
            </w:r>
          </w:p>
        </w:tc>
        <w:tc>
          <w:tcPr>
            <w:tcW w:w="1454" w:type="dxa"/>
          </w:tcPr>
          <w:p w14:paraId="506ABE5A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0516D06D" w14:textId="77777777" w:rsidTr="007C6355">
        <w:tc>
          <w:tcPr>
            <w:tcW w:w="710" w:type="dxa"/>
          </w:tcPr>
          <w:p w14:paraId="0F24759C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074" w:type="dxa"/>
          </w:tcPr>
          <w:p w14:paraId="04C0A51C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Середній імпакт-фактор </w:t>
            </w:r>
            <w:r w:rsidR="00144D82" w:rsidRPr="00B70049">
              <w:rPr>
                <w:rFonts w:ascii="Times New Roman" w:hAnsi="Times New Roman"/>
                <w:sz w:val="28"/>
                <w:szCs w:val="28"/>
              </w:rPr>
              <w:t>наукових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видань</w:t>
            </w:r>
          </w:p>
        </w:tc>
        <w:tc>
          <w:tcPr>
            <w:tcW w:w="1454" w:type="dxa"/>
          </w:tcPr>
          <w:p w14:paraId="6D8AE8E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4F6AFA43" w14:textId="77777777" w:rsidTr="007C6355">
        <w:tc>
          <w:tcPr>
            <w:tcW w:w="710" w:type="dxa"/>
          </w:tcPr>
          <w:p w14:paraId="574690AE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074" w:type="dxa"/>
          </w:tcPr>
          <w:p w14:paraId="49294E0F" w14:textId="6781A6E8" w:rsidR="00100405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видань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>, які вхо</w:t>
            </w:r>
            <w:r w:rsidR="00100405" w:rsidRPr="00B70049">
              <w:rPr>
                <w:rFonts w:ascii="Times New Roman" w:hAnsi="Times New Roman"/>
                <w:sz w:val="28"/>
                <w:szCs w:val="28"/>
              </w:rPr>
              <w:t>дять до наукометричних баз</w:t>
            </w:r>
            <w:r w:rsidR="00BD07E1" w:rsidRPr="00B70049">
              <w:rPr>
                <w:rFonts w:ascii="Times New Roman" w:hAnsi="Times New Roman"/>
                <w:sz w:val="28"/>
                <w:szCs w:val="28"/>
              </w:rPr>
              <w:t xml:space="preserve"> даних</w:t>
            </w:r>
          </w:p>
        </w:tc>
        <w:tc>
          <w:tcPr>
            <w:tcW w:w="1454" w:type="dxa"/>
          </w:tcPr>
          <w:p w14:paraId="50A47009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7F6" w:rsidRPr="00B70049" w14:paraId="099BF195" w14:textId="77777777" w:rsidTr="001B29CC">
        <w:trPr>
          <w:trHeight w:val="413"/>
        </w:trPr>
        <w:tc>
          <w:tcPr>
            <w:tcW w:w="710" w:type="dxa"/>
          </w:tcPr>
          <w:p w14:paraId="560FB2E2" w14:textId="77777777" w:rsidR="00CE67F6" w:rsidRPr="00B70049" w:rsidRDefault="00CE67F6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074" w:type="dxa"/>
          </w:tcPr>
          <w:p w14:paraId="334E5A13" w14:textId="64DA5F88" w:rsidR="00CE67F6" w:rsidRPr="00B70049" w:rsidRDefault="00CE67F6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 w:rsidR="005A055B" w:rsidRPr="00B70049">
              <w:rPr>
                <w:rFonts w:ascii="Times New Roman" w:hAnsi="Times New Roman"/>
                <w:sz w:val="28"/>
                <w:szCs w:val="28"/>
              </w:rPr>
              <w:t>інноваційних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розроб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ок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учени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х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</w:p>
        </w:tc>
        <w:tc>
          <w:tcPr>
            <w:tcW w:w="1454" w:type="dxa"/>
          </w:tcPr>
          <w:p w14:paraId="5FE259CD" w14:textId="77777777" w:rsidR="00CE67F6" w:rsidRPr="00B70049" w:rsidRDefault="00CE67F6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50C09890" w14:textId="77777777" w:rsidTr="007C6355">
        <w:tc>
          <w:tcPr>
            <w:tcW w:w="710" w:type="dxa"/>
          </w:tcPr>
          <w:p w14:paraId="3E8F8804" w14:textId="77777777" w:rsidR="000C615C" w:rsidRPr="00B70049" w:rsidRDefault="00CE67F6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074" w:type="dxa"/>
          </w:tcPr>
          <w:p w14:paraId="2361E5B6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організацій України, </w:t>
            </w:r>
            <w:r w:rsidR="006642F5" w:rsidRPr="00B70049">
              <w:rPr>
                <w:rFonts w:ascii="Times New Roman" w:hAnsi="Times New Roman"/>
                <w:sz w:val="28"/>
                <w:szCs w:val="28"/>
              </w:rPr>
              <w:t>у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яких відбулося фактичне впровадження результатів досліджень і розробок, що привело до конкретної інновації</w:t>
            </w:r>
          </w:p>
        </w:tc>
        <w:tc>
          <w:tcPr>
            <w:tcW w:w="1454" w:type="dxa"/>
          </w:tcPr>
          <w:p w14:paraId="7DB62BF0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12A87439" w14:textId="77777777" w:rsidTr="00FF0EAB">
        <w:tc>
          <w:tcPr>
            <w:tcW w:w="10238" w:type="dxa"/>
            <w:gridSpan w:val="3"/>
            <w:shd w:val="clear" w:color="auto" w:fill="E7E6E6"/>
          </w:tcPr>
          <w:p w14:paraId="07A9A841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>2. Вплив на державну освітню і наукову політику та громадську думку щодо вирішення актуальних проблем гуманітарної сфери суспільного життя</w:t>
            </w:r>
          </w:p>
        </w:tc>
      </w:tr>
      <w:tr w:rsidR="000C615C" w:rsidRPr="00B70049" w14:paraId="4C20BC7D" w14:textId="77777777" w:rsidTr="007C6355">
        <w:tc>
          <w:tcPr>
            <w:tcW w:w="710" w:type="dxa"/>
          </w:tcPr>
          <w:p w14:paraId="637F616F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074" w:type="dxa"/>
          </w:tcPr>
          <w:p w14:paraId="28C9B80B" w14:textId="328A0E9F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нормативно-правових актів, прийнятих за ініціативи/участі експертів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</w:p>
        </w:tc>
        <w:tc>
          <w:tcPr>
            <w:tcW w:w="1454" w:type="dxa"/>
          </w:tcPr>
          <w:p w14:paraId="5DA633DE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0292FB09" w14:textId="77777777" w:rsidTr="007C6355">
        <w:tc>
          <w:tcPr>
            <w:tcW w:w="710" w:type="dxa"/>
          </w:tcPr>
          <w:p w14:paraId="1EEBF662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074" w:type="dxa"/>
          </w:tcPr>
          <w:p w14:paraId="5D57C173" w14:textId="751685AB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програм, репортажів, виступів у ЗМІ про діяльність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</w:p>
        </w:tc>
        <w:tc>
          <w:tcPr>
            <w:tcW w:w="1454" w:type="dxa"/>
          </w:tcPr>
          <w:p w14:paraId="0AA54D4B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40835C45" w14:textId="77777777" w:rsidTr="007C6355">
        <w:tc>
          <w:tcPr>
            <w:tcW w:w="710" w:type="dxa"/>
          </w:tcPr>
          <w:p w14:paraId="5BB53201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074" w:type="dxa"/>
          </w:tcPr>
          <w:p w14:paraId="514C30DF" w14:textId="7AEC6F7C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публікацій про діяльність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 xml:space="preserve">ситету 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>у друкованих ЗМІ та мережі Інтернет</w:t>
            </w:r>
          </w:p>
        </w:tc>
        <w:tc>
          <w:tcPr>
            <w:tcW w:w="1454" w:type="dxa"/>
          </w:tcPr>
          <w:p w14:paraId="72FBCA0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7BB6C18C" w14:textId="77777777" w:rsidTr="007C6355">
        <w:tc>
          <w:tcPr>
            <w:tcW w:w="710" w:type="dxa"/>
          </w:tcPr>
          <w:p w14:paraId="0A778D2D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074" w:type="dxa"/>
          </w:tcPr>
          <w:p w14:paraId="276F9D1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Відсоток недержавного фінансування</w:t>
            </w:r>
          </w:p>
        </w:tc>
        <w:tc>
          <w:tcPr>
            <w:tcW w:w="1454" w:type="dxa"/>
          </w:tcPr>
          <w:p w14:paraId="7FEB29F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0F257541" w14:textId="77777777" w:rsidTr="00FF0EAB">
        <w:tc>
          <w:tcPr>
            <w:tcW w:w="10238" w:type="dxa"/>
            <w:gridSpan w:val="3"/>
            <w:shd w:val="clear" w:color="auto" w:fill="E7E6E6"/>
          </w:tcPr>
          <w:p w14:paraId="2D2C14C4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>3. Дослідницький потенціал науковців</w:t>
            </w:r>
          </w:p>
        </w:tc>
      </w:tr>
      <w:tr w:rsidR="000C615C" w:rsidRPr="00B70049" w14:paraId="10C7534E" w14:textId="77777777" w:rsidTr="007C6355">
        <w:tc>
          <w:tcPr>
            <w:tcW w:w="710" w:type="dxa"/>
          </w:tcPr>
          <w:p w14:paraId="2B0FEE1F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074" w:type="dxa"/>
          </w:tcPr>
          <w:p w14:paraId="1D2ED4E2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Середній вік персоналу</w:t>
            </w:r>
          </w:p>
        </w:tc>
        <w:tc>
          <w:tcPr>
            <w:tcW w:w="1454" w:type="dxa"/>
          </w:tcPr>
          <w:p w14:paraId="28A9AFBB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7E35555D" w14:textId="77777777" w:rsidTr="007C6355">
        <w:tc>
          <w:tcPr>
            <w:tcW w:w="710" w:type="dxa"/>
          </w:tcPr>
          <w:p w14:paraId="49D39DEB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074" w:type="dxa"/>
          </w:tcPr>
          <w:p w14:paraId="565E1E41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Відсоток штатних 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працівників за основним місцем роботи</w:t>
            </w:r>
          </w:p>
        </w:tc>
        <w:tc>
          <w:tcPr>
            <w:tcW w:w="1454" w:type="dxa"/>
          </w:tcPr>
          <w:p w14:paraId="73BB944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1E50B9F5" w14:textId="77777777" w:rsidTr="007C6355">
        <w:tc>
          <w:tcPr>
            <w:tcW w:w="710" w:type="dxa"/>
          </w:tcPr>
          <w:p w14:paraId="5F18D9AD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074" w:type="dxa"/>
          </w:tcPr>
          <w:p w14:paraId="5763BCA7" w14:textId="09A820F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Відсоток керівників наукових підрозділів </w:t>
            </w:r>
            <w:r w:rsidR="00144D82" w:rsidRPr="00B70049">
              <w:rPr>
                <w:rFonts w:ascii="Times New Roman" w:hAnsi="Times New Roman"/>
                <w:sz w:val="28"/>
                <w:szCs w:val="28"/>
              </w:rPr>
              <w:t xml:space="preserve">підвідомчих 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>наукових установ</w:t>
            </w:r>
            <w:r w:rsidR="006642F5" w:rsidRPr="00B70049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  <w:r w:rsidR="00144D82" w:rsidRPr="00B70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>з науковим ступен</w:t>
            </w:r>
            <w:r w:rsidR="00BD07E1" w:rsidRPr="00B70049">
              <w:rPr>
                <w:rFonts w:ascii="Times New Roman" w:hAnsi="Times New Roman"/>
                <w:sz w:val="28"/>
                <w:szCs w:val="28"/>
              </w:rPr>
              <w:t>ем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доктора наук віком до 45 років</w:t>
            </w:r>
          </w:p>
        </w:tc>
        <w:tc>
          <w:tcPr>
            <w:tcW w:w="1454" w:type="dxa"/>
          </w:tcPr>
          <w:p w14:paraId="284947B5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51268065" w14:textId="77777777" w:rsidTr="007C6355">
        <w:tc>
          <w:tcPr>
            <w:tcW w:w="710" w:type="dxa"/>
          </w:tcPr>
          <w:p w14:paraId="19FA9F42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074" w:type="dxa"/>
          </w:tcPr>
          <w:p w14:paraId="3EBC63BE" w14:textId="711207E2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Відсоток керівників наукових підрозділів </w:t>
            </w:r>
            <w:r w:rsidR="00216C54" w:rsidRPr="00B70049">
              <w:rPr>
                <w:rFonts w:ascii="Times New Roman" w:hAnsi="Times New Roman"/>
                <w:sz w:val="28"/>
                <w:szCs w:val="28"/>
              </w:rPr>
              <w:t xml:space="preserve">підвідомчих 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>наукових установ</w:t>
            </w:r>
            <w:r w:rsidR="006642F5" w:rsidRPr="00B70049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з науковим ступен</w:t>
            </w:r>
            <w:r w:rsidR="00BD07E1" w:rsidRPr="00B70049">
              <w:rPr>
                <w:rFonts w:ascii="Times New Roman" w:hAnsi="Times New Roman"/>
                <w:sz w:val="28"/>
                <w:szCs w:val="28"/>
              </w:rPr>
              <w:t>ем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доктора наук віком 45-60 років</w:t>
            </w:r>
          </w:p>
        </w:tc>
        <w:tc>
          <w:tcPr>
            <w:tcW w:w="1454" w:type="dxa"/>
          </w:tcPr>
          <w:p w14:paraId="5C4B55C6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620730BA" w14:textId="77777777" w:rsidTr="007C6355">
        <w:tc>
          <w:tcPr>
            <w:tcW w:w="710" w:type="dxa"/>
          </w:tcPr>
          <w:p w14:paraId="4D187902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074" w:type="dxa"/>
          </w:tcPr>
          <w:p w14:paraId="3EE72528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Відсоток докторів і кандидатів наук від кількості штатного 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 xml:space="preserve">за основним місцем роботи 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наукового персоналу </w:t>
            </w:r>
          </w:p>
        </w:tc>
        <w:tc>
          <w:tcPr>
            <w:tcW w:w="1454" w:type="dxa"/>
          </w:tcPr>
          <w:p w14:paraId="44894ACB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17" w:rsidRPr="00B70049" w14:paraId="7F7F9D2C" w14:textId="77777777" w:rsidTr="007C6355">
        <w:tc>
          <w:tcPr>
            <w:tcW w:w="710" w:type="dxa"/>
          </w:tcPr>
          <w:p w14:paraId="48E52763" w14:textId="77777777" w:rsidR="00254817" w:rsidRPr="00B70049" w:rsidRDefault="00254817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8074" w:type="dxa"/>
          </w:tcPr>
          <w:p w14:paraId="1A24D650" w14:textId="77777777" w:rsidR="00254817" w:rsidRPr="00B70049" w:rsidRDefault="00254817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Відсоток здобувачів ступеня доктора філософії і доктора наук від загальної чисельності наукових працівників</w:t>
            </w:r>
            <w:r w:rsidR="005A055B" w:rsidRPr="00B70049">
              <w:rPr>
                <w:rFonts w:ascii="Times New Roman" w:hAnsi="Times New Roman"/>
                <w:sz w:val="28"/>
                <w:szCs w:val="28"/>
              </w:rPr>
              <w:t xml:space="preserve"> за основним місцем роботи</w:t>
            </w:r>
          </w:p>
        </w:tc>
        <w:tc>
          <w:tcPr>
            <w:tcW w:w="1454" w:type="dxa"/>
          </w:tcPr>
          <w:p w14:paraId="123E6A45" w14:textId="77777777" w:rsidR="00254817" w:rsidRPr="00B70049" w:rsidRDefault="00254817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275CBD19" w14:textId="77777777" w:rsidTr="007C6355">
        <w:tc>
          <w:tcPr>
            <w:tcW w:w="710" w:type="dxa"/>
          </w:tcPr>
          <w:p w14:paraId="5DBDA575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3.</w:t>
            </w:r>
            <w:r w:rsidR="00254817" w:rsidRPr="00B700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4" w:type="dxa"/>
          </w:tcPr>
          <w:p w14:paraId="4F8158B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Середнє значення конкурсу на вступ в аспірантуру/докторантуру</w:t>
            </w:r>
          </w:p>
        </w:tc>
        <w:tc>
          <w:tcPr>
            <w:tcW w:w="1454" w:type="dxa"/>
          </w:tcPr>
          <w:p w14:paraId="30361F55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0DB9B6F7" w14:textId="77777777" w:rsidTr="007C6355">
        <w:tc>
          <w:tcPr>
            <w:tcW w:w="710" w:type="dxa"/>
          </w:tcPr>
          <w:p w14:paraId="2BCF2AEB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3.</w:t>
            </w:r>
            <w:r w:rsidR="00254817" w:rsidRPr="00B700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74" w:type="dxa"/>
          </w:tcPr>
          <w:p w14:paraId="45AE541C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захищених аспірантів/докторантів </w:t>
            </w:r>
          </w:p>
        </w:tc>
        <w:tc>
          <w:tcPr>
            <w:tcW w:w="1454" w:type="dxa"/>
          </w:tcPr>
          <w:p w14:paraId="4BDD8EB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257C0A60" w14:textId="77777777" w:rsidTr="007C6355">
        <w:tc>
          <w:tcPr>
            <w:tcW w:w="710" w:type="dxa"/>
          </w:tcPr>
          <w:p w14:paraId="28ACCE17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3.</w:t>
            </w:r>
            <w:r w:rsidR="00254817" w:rsidRPr="00B700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4" w:type="dxa"/>
          </w:tcPr>
          <w:p w14:paraId="086B1037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спеціалізованих учених рад і спеціальностей, за якими захищаються дисертації</w:t>
            </w:r>
          </w:p>
        </w:tc>
        <w:tc>
          <w:tcPr>
            <w:tcW w:w="1454" w:type="dxa"/>
          </w:tcPr>
          <w:p w14:paraId="0E59C8E1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4297DA35" w14:textId="77777777" w:rsidTr="007C6355">
        <w:tc>
          <w:tcPr>
            <w:tcW w:w="710" w:type="dxa"/>
          </w:tcPr>
          <w:p w14:paraId="22A6C5EA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3.</w:t>
            </w:r>
            <w:r w:rsidR="00254817" w:rsidRPr="00B700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74" w:type="dxa"/>
          </w:tcPr>
          <w:p w14:paraId="73036EF5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наукових шкіл</w:t>
            </w:r>
          </w:p>
        </w:tc>
        <w:tc>
          <w:tcPr>
            <w:tcW w:w="1454" w:type="dxa"/>
          </w:tcPr>
          <w:p w14:paraId="65C49BBF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0EEAA566" w14:textId="77777777" w:rsidTr="00FF0EAB">
        <w:tc>
          <w:tcPr>
            <w:tcW w:w="10238" w:type="dxa"/>
            <w:gridSpan w:val="3"/>
            <w:shd w:val="clear" w:color="auto" w:fill="E7E6E6"/>
          </w:tcPr>
          <w:p w14:paraId="569B0BB4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 xml:space="preserve">4. Конкурентоспроможність, імідж </w:t>
            </w:r>
            <w:r w:rsidR="00216C54" w:rsidRPr="00B70049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 xml:space="preserve"> суспільстві </w:t>
            </w:r>
          </w:p>
          <w:p w14:paraId="151CDA2D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>та освітньо-науковому просторі</w:t>
            </w:r>
          </w:p>
        </w:tc>
      </w:tr>
      <w:tr w:rsidR="000C615C" w:rsidRPr="00B70049" w14:paraId="6CDF9DB5" w14:textId="77777777" w:rsidTr="007C6355">
        <w:tc>
          <w:tcPr>
            <w:tcW w:w="710" w:type="dxa"/>
          </w:tcPr>
          <w:p w14:paraId="5AD8049B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074" w:type="dxa"/>
          </w:tcPr>
          <w:p w14:paraId="2C35A43F" w14:textId="150F0CF9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71675">
              <w:rPr>
                <w:rFonts w:ascii="Times New Roman" w:hAnsi="Times New Roman"/>
                <w:color w:val="FF0000"/>
                <w:sz w:val="28"/>
                <w:szCs w:val="28"/>
              </w:rPr>
              <w:t>Кількість публікацій у зарубіжних виданнях</w:t>
            </w:r>
            <w:r w:rsidR="00E71675" w:rsidRPr="00E7167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країн ОЕСР</w:t>
            </w:r>
            <w:r w:rsidRPr="00E7167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(включаючи, матеріали конференцій) </w:t>
            </w:r>
          </w:p>
        </w:tc>
        <w:tc>
          <w:tcPr>
            <w:tcW w:w="1454" w:type="dxa"/>
          </w:tcPr>
          <w:p w14:paraId="20EADAFB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391617C5" w14:textId="77777777" w:rsidTr="007C6355">
        <w:tc>
          <w:tcPr>
            <w:tcW w:w="710" w:type="dxa"/>
          </w:tcPr>
          <w:p w14:paraId="59B21061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074" w:type="dxa"/>
          </w:tcPr>
          <w:p w14:paraId="1F2B3B2C" w14:textId="3B243806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Відсоток публікацій у зарубіжних виданнях (включаючи, матеріали конференцій) із загальної кількості публікацій працівників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</w:p>
        </w:tc>
        <w:tc>
          <w:tcPr>
            <w:tcW w:w="1454" w:type="dxa"/>
          </w:tcPr>
          <w:p w14:paraId="5889C9F8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36B055E2" w14:textId="77777777" w:rsidTr="007C6355">
        <w:tc>
          <w:tcPr>
            <w:tcW w:w="710" w:type="dxa"/>
          </w:tcPr>
          <w:p w14:paraId="1F9AB0E4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074" w:type="dxa"/>
          </w:tcPr>
          <w:p w14:paraId="0C80E9E2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публікацій англійською та іншими мовами </w:t>
            </w:r>
          </w:p>
        </w:tc>
        <w:tc>
          <w:tcPr>
            <w:tcW w:w="1454" w:type="dxa"/>
          </w:tcPr>
          <w:p w14:paraId="4899286A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5060C6DA" w14:textId="77777777" w:rsidTr="007C6355">
        <w:tc>
          <w:tcPr>
            <w:tcW w:w="710" w:type="dxa"/>
          </w:tcPr>
          <w:p w14:paraId="25DB7DBE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8074" w:type="dxa"/>
          </w:tcPr>
          <w:p w14:paraId="7073B62A" w14:textId="6C9C7D46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Відсоток публікацій англійською та іншими мовами із загальної кількості публікацій працівників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</w:p>
        </w:tc>
        <w:tc>
          <w:tcPr>
            <w:tcW w:w="1454" w:type="dxa"/>
          </w:tcPr>
          <w:p w14:paraId="222068CA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68AD93D3" w14:textId="77777777" w:rsidTr="007C6355">
        <w:tc>
          <w:tcPr>
            <w:tcW w:w="710" w:type="dxa"/>
          </w:tcPr>
          <w:p w14:paraId="2BB97F40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074" w:type="dxa"/>
          </w:tcPr>
          <w:p w14:paraId="06537CD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публікацій у виданнях, які входять до наукометричних баз даних</w:t>
            </w:r>
          </w:p>
        </w:tc>
        <w:tc>
          <w:tcPr>
            <w:tcW w:w="1454" w:type="dxa"/>
          </w:tcPr>
          <w:p w14:paraId="4BE9F01E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6B217E9C" w14:textId="77777777" w:rsidTr="007C6355">
        <w:tc>
          <w:tcPr>
            <w:tcW w:w="710" w:type="dxa"/>
          </w:tcPr>
          <w:p w14:paraId="660CF931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8074" w:type="dxa"/>
          </w:tcPr>
          <w:p w14:paraId="1AC0AA17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Відсоток публікацій у виданнях, які входять до наукометричних баз даних</w:t>
            </w:r>
          </w:p>
        </w:tc>
        <w:tc>
          <w:tcPr>
            <w:tcW w:w="1454" w:type="dxa"/>
          </w:tcPr>
          <w:p w14:paraId="6C49ED4C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228CAF55" w14:textId="77777777" w:rsidTr="007C6355">
        <w:tc>
          <w:tcPr>
            <w:tcW w:w="710" w:type="dxa"/>
          </w:tcPr>
          <w:p w14:paraId="7F030634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8074" w:type="dxa"/>
          </w:tcPr>
          <w:p w14:paraId="3211E982" w14:textId="7E158C9E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видань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>, заснованих із зарубіжними партнерами</w:t>
            </w:r>
          </w:p>
        </w:tc>
        <w:tc>
          <w:tcPr>
            <w:tcW w:w="1454" w:type="dxa"/>
          </w:tcPr>
          <w:p w14:paraId="7437FA5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01929EC7" w14:textId="77777777" w:rsidTr="007C6355">
        <w:tc>
          <w:tcPr>
            <w:tcW w:w="710" w:type="dxa"/>
          </w:tcPr>
          <w:p w14:paraId="0A2F18F0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8074" w:type="dxa"/>
          </w:tcPr>
          <w:p w14:paraId="4BDC667C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структурованих докторських програм з подвійними дипломами (спільно із зарубіжними партнерами)</w:t>
            </w:r>
          </w:p>
        </w:tc>
        <w:tc>
          <w:tcPr>
            <w:tcW w:w="1454" w:type="dxa"/>
          </w:tcPr>
          <w:p w14:paraId="61547ED5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65B1BECE" w14:textId="77777777" w:rsidTr="007C6355">
        <w:tc>
          <w:tcPr>
            <w:tcW w:w="710" w:type="dxa"/>
          </w:tcPr>
          <w:p w14:paraId="70E1F342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4" w:type="dxa"/>
          </w:tcPr>
          <w:p w14:paraId="273E294F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міжнародних освітніх та наукових проектів</w:t>
            </w:r>
          </w:p>
        </w:tc>
        <w:tc>
          <w:tcPr>
            <w:tcW w:w="1454" w:type="dxa"/>
          </w:tcPr>
          <w:p w14:paraId="16C38428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235E1B78" w14:textId="77777777" w:rsidTr="007C6355">
        <w:tc>
          <w:tcPr>
            <w:tcW w:w="710" w:type="dxa"/>
          </w:tcPr>
          <w:p w14:paraId="6EF1E197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1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74" w:type="dxa"/>
          </w:tcPr>
          <w:p w14:paraId="50684841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 w:rsidR="00BD07E1" w:rsidRPr="00B70049">
              <w:rPr>
                <w:rFonts w:ascii="Times New Roman" w:hAnsi="Times New Roman"/>
                <w:sz w:val="28"/>
                <w:szCs w:val="28"/>
              </w:rPr>
              <w:t>у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чених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– членів іноземних академій, міжнародних наукових товариств</w:t>
            </w:r>
          </w:p>
        </w:tc>
        <w:tc>
          <w:tcPr>
            <w:tcW w:w="1454" w:type="dxa"/>
          </w:tcPr>
          <w:p w14:paraId="4BA8BCC1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3BA4FAD7" w14:textId="77777777" w:rsidTr="007C6355">
        <w:tc>
          <w:tcPr>
            <w:tcW w:w="710" w:type="dxa"/>
          </w:tcPr>
          <w:p w14:paraId="6C509EE3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4.1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4" w:type="dxa"/>
          </w:tcPr>
          <w:p w14:paraId="6BEC5190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 w:rsidR="00BD07E1" w:rsidRPr="00B70049">
              <w:rPr>
                <w:rFonts w:ascii="Times New Roman" w:hAnsi="Times New Roman"/>
                <w:sz w:val="28"/>
                <w:szCs w:val="28"/>
              </w:rPr>
              <w:t>у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чених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які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беруть участь у міжнародній експертній діяльності</w:t>
            </w:r>
          </w:p>
        </w:tc>
        <w:tc>
          <w:tcPr>
            <w:tcW w:w="1454" w:type="dxa"/>
          </w:tcPr>
          <w:p w14:paraId="6401FF1D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71E4C691" w14:textId="77777777" w:rsidTr="007C6355">
        <w:tc>
          <w:tcPr>
            <w:tcW w:w="710" w:type="dxa"/>
          </w:tcPr>
          <w:p w14:paraId="4337D4E2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4.1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4" w:type="dxa"/>
          </w:tcPr>
          <w:p w14:paraId="4FEEC694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 w:rsidR="00BD07E1" w:rsidRPr="00B70049">
              <w:rPr>
                <w:rFonts w:ascii="Times New Roman" w:hAnsi="Times New Roman"/>
                <w:sz w:val="28"/>
                <w:szCs w:val="28"/>
              </w:rPr>
              <w:t>у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чених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, які виїжджали за </w:t>
            </w:r>
            <w:r w:rsidR="006642F5" w:rsidRPr="00B70049">
              <w:rPr>
                <w:rFonts w:ascii="Times New Roman" w:hAnsi="Times New Roman"/>
                <w:sz w:val="28"/>
                <w:szCs w:val="28"/>
              </w:rPr>
              <w:t>кордон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з метою стажування, навчання, підвищення кваліфікації, викладацької роботи, проведення наукових досліджень</w:t>
            </w:r>
          </w:p>
        </w:tc>
        <w:tc>
          <w:tcPr>
            <w:tcW w:w="1454" w:type="dxa"/>
          </w:tcPr>
          <w:p w14:paraId="16450BDC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451E7C5E" w14:textId="77777777" w:rsidTr="007C6355">
        <w:tc>
          <w:tcPr>
            <w:tcW w:w="710" w:type="dxa"/>
          </w:tcPr>
          <w:p w14:paraId="70A2AC19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4.1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4" w:type="dxa"/>
          </w:tcPr>
          <w:p w14:paraId="2BB12C00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зарубіжних видань, </w:t>
            </w:r>
            <w:r w:rsidR="006642F5" w:rsidRPr="00B70049">
              <w:rPr>
                <w:rFonts w:ascii="Times New Roman" w:hAnsi="Times New Roman"/>
                <w:sz w:val="28"/>
                <w:szCs w:val="28"/>
              </w:rPr>
              <w:t>у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яких </w:t>
            </w:r>
            <w:r w:rsidR="0061302F" w:rsidRPr="00B70049">
              <w:rPr>
                <w:rFonts w:ascii="Times New Roman" w:hAnsi="Times New Roman"/>
                <w:sz w:val="28"/>
                <w:szCs w:val="28"/>
              </w:rPr>
              <w:t>у</w:t>
            </w:r>
            <w:r w:rsidR="001F71C9" w:rsidRPr="00B70049">
              <w:rPr>
                <w:rFonts w:ascii="Times New Roman" w:hAnsi="Times New Roman"/>
                <w:sz w:val="28"/>
                <w:szCs w:val="28"/>
              </w:rPr>
              <w:t>чені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беруть участь </w:t>
            </w:r>
            <w:r w:rsidR="0061302F" w:rsidRPr="00B70049">
              <w:rPr>
                <w:rFonts w:ascii="Times New Roman" w:hAnsi="Times New Roman"/>
                <w:sz w:val="28"/>
                <w:szCs w:val="28"/>
              </w:rPr>
              <w:t>як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рецензент</w:t>
            </w:r>
            <w:r w:rsidR="0061302F" w:rsidRPr="00B70049">
              <w:rPr>
                <w:rFonts w:ascii="Times New Roman" w:hAnsi="Times New Roman"/>
                <w:sz w:val="28"/>
                <w:szCs w:val="28"/>
              </w:rPr>
              <w:t>и</w:t>
            </w:r>
            <w:r w:rsidRPr="00B70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</w:tcPr>
          <w:p w14:paraId="46F1CBA6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1D1745C6" w14:textId="77777777" w:rsidTr="007C6355">
        <w:tc>
          <w:tcPr>
            <w:tcW w:w="710" w:type="dxa"/>
          </w:tcPr>
          <w:p w14:paraId="3D95EC8D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4.1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4" w:type="dxa"/>
          </w:tcPr>
          <w:p w14:paraId="3BA0C539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наукових заходів, організованих спільно із </w:t>
            </w:r>
            <w:r w:rsidRPr="00B70049">
              <w:rPr>
                <w:rFonts w:ascii="Times New Roman" w:hAnsi="Times New Roman"/>
                <w:sz w:val="28"/>
                <w:szCs w:val="28"/>
              </w:rPr>
              <w:lastRenderedPageBreak/>
              <w:t>зарубіжними партнерами</w:t>
            </w:r>
          </w:p>
        </w:tc>
        <w:tc>
          <w:tcPr>
            <w:tcW w:w="1454" w:type="dxa"/>
          </w:tcPr>
          <w:p w14:paraId="21BAFA0B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AFC" w:rsidRPr="00B70049" w14:paraId="71BB468F" w14:textId="77777777" w:rsidTr="007C6355">
        <w:tc>
          <w:tcPr>
            <w:tcW w:w="710" w:type="dxa"/>
          </w:tcPr>
          <w:p w14:paraId="592FCC2F" w14:textId="77777777" w:rsidR="00B01AFC" w:rsidRPr="00B70049" w:rsidRDefault="00B01AF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lastRenderedPageBreak/>
              <w:t>4.16</w:t>
            </w:r>
          </w:p>
        </w:tc>
        <w:tc>
          <w:tcPr>
            <w:tcW w:w="8074" w:type="dxa"/>
          </w:tcPr>
          <w:p w14:paraId="19B90D47" w14:textId="42FE9B0B" w:rsidR="00B01AFC" w:rsidRPr="00B70049" w:rsidRDefault="00B01AF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лауреатів Державних премій в галузі науки і техніки, освіти та </w:t>
            </w:r>
            <w:r w:rsidR="007556B3" w:rsidRPr="00B70049">
              <w:rPr>
                <w:rFonts w:ascii="Times New Roman" w:hAnsi="Times New Roman"/>
                <w:sz w:val="28"/>
                <w:szCs w:val="28"/>
              </w:rPr>
              <w:t xml:space="preserve">ін. серед працівників </w:t>
            </w:r>
            <w:r w:rsidR="00704B74">
              <w:rPr>
                <w:rFonts w:ascii="Times New Roman" w:hAnsi="Times New Roman"/>
                <w:sz w:val="28"/>
                <w:szCs w:val="28"/>
              </w:rPr>
              <w:t>Універ</w:t>
            </w:r>
            <w:r w:rsidR="00F7217F" w:rsidRPr="00B70049">
              <w:rPr>
                <w:rFonts w:ascii="Times New Roman" w:hAnsi="Times New Roman"/>
                <w:sz w:val="28"/>
                <w:szCs w:val="28"/>
              </w:rPr>
              <w:t>ситету</w:t>
            </w:r>
          </w:p>
        </w:tc>
        <w:tc>
          <w:tcPr>
            <w:tcW w:w="1454" w:type="dxa"/>
          </w:tcPr>
          <w:p w14:paraId="6B3F2D57" w14:textId="77777777" w:rsidR="00B01AFC" w:rsidRPr="00B70049" w:rsidRDefault="00B01AFC" w:rsidP="007B3E6C">
            <w:pPr>
              <w:widowControl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5CAB" w:rsidRPr="00B70049" w14:paraId="3A7322E1" w14:textId="77777777" w:rsidTr="007C6355">
        <w:tc>
          <w:tcPr>
            <w:tcW w:w="710" w:type="dxa"/>
          </w:tcPr>
          <w:p w14:paraId="388EC1C7" w14:textId="77777777" w:rsidR="00115CAB" w:rsidRPr="00B70049" w:rsidRDefault="00B01AF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4.17</w:t>
            </w:r>
          </w:p>
        </w:tc>
        <w:tc>
          <w:tcPr>
            <w:tcW w:w="8074" w:type="dxa"/>
          </w:tcPr>
          <w:p w14:paraId="57ACC370" w14:textId="77777777" w:rsidR="00115CAB" w:rsidRPr="00B70049" w:rsidRDefault="00115CAB" w:rsidP="007B3E6C">
            <w:pPr>
              <w:widowControl w:val="0"/>
              <w:tabs>
                <w:tab w:val="left" w:pos="993"/>
              </w:tabs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отриманих державних стипендій видатним діячам науки</w:t>
            </w:r>
          </w:p>
        </w:tc>
        <w:tc>
          <w:tcPr>
            <w:tcW w:w="1454" w:type="dxa"/>
          </w:tcPr>
          <w:p w14:paraId="19D278DB" w14:textId="77777777" w:rsidR="00115CAB" w:rsidRPr="00B70049" w:rsidRDefault="00115CAB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CAB" w:rsidRPr="00B70049" w14:paraId="2BA220B3" w14:textId="77777777" w:rsidTr="007C6355">
        <w:tc>
          <w:tcPr>
            <w:tcW w:w="710" w:type="dxa"/>
          </w:tcPr>
          <w:p w14:paraId="6E0DE9DA" w14:textId="77777777" w:rsidR="00115CAB" w:rsidRPr="00B70049" w:rsidRDefault="00B01AF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4.18</w:t>
            </w:r>
          </w:p>
        </w:tc>
        <w:tc>
          <w:tcPr>
            <w:tcW w:w="8074" w:type="dxa"/>
          </w:tcPr>
          <w:p w14:paraId="26D1416A" w14:textId="77777777" w:rsidR="00115CAB" w:rsidRPr="00B70049" w:rsidRDefault="00115CAB" w:rsidP="007B3E6C">
            <w:pPr>
              <w:widowControl w:val="0"/>
              <w:tabs>
                <w:tab w:val="left" w:pos="993"/>
              </w:tabs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отриманих іменних стипендій Верховної Ради України для найталановитіших молодих учених</w:t>
            </w:r>
          </w:p>
        </w:tc>
        <w:tc>
          <w:tcPr>
            <w:tcW w:w="1454" w:type="dxa"/>
          </w:tcPr>
          <w:p w14:paraId="44C744AB" w14:textId="77777777" w:rsidR="00115CAB" w:rsidRPr="00B70049" w:rsidRDefault="00115CAB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CAB" w:rsidRPr="00B70049" w14:paraId="34C4E639" w14:textId="77777777" w:rsidTr="007C6355">
        <w:tc>
          <w:tcPr>
            <w:tcW w:w="710" w:type="dxa"/>
          </w:tcPr>
          <w:p w14:paraId="05CD3EEF" w14:textId="77777777" w:rsidR="00115CAB" w:rsidRPr="00B70049" w:rsidRDefault="00B01AF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4.19</w:t>
            </w:r>
          </w:p>
        </w:tc>
        <w:tc>
          <w:tcPr>
            <w:tcW w:w="8074" w:type="dxa"/>
          </w:tcPr>
          <w:p w14:paraId="2DF40A60" w14:textId="77777777" w:rsidR="00115CAB" w:rsidRPr="00B70049" w:rsidRDefault="00115CAB" w:rsidP="007B3E6C">
            <w:pPr>
              <w:widowControl w:val="0"/>
              <w:tabs>
                <w:tab w:val="left" w:pos="993"/>
              </w:tabs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отриманих стипендій Кабінету Міністрів України для молодих учених</w:t>
            </w:r>
          </w:p>
        </w:tc>
        <w:tc>
          <w:tcPr>
            <w:tcW w:w="1454" w:type="dxa"/>
          </w:tcPr>
          <w:p w14:paraId="063EDD85" w14:textId="77777777" w:rsidR="00115CAB" w:rsidRPr="00B70049" w:rsidRDefault="00115CAB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CAB" w:rsidRPr="00B70049" w14:paraId="221C656B" w14:textId="77777777" w:rsidTr="007C6355">
        <w:tc>
          <w:tcPr>
            <w:tcW w:w="710" w:type="dxa"/>
          </w:tcPr>
          <w:p w14:paraId="00C0E750" w14:textId="77777777" w:rsidR="00115CAB" w:rsidRPr="00B70049" w:rsidRDefault="00115CAB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74" w:type="dxa"/>
          </w:tcPr>
          <w:p w14:paraId="037689EF" w14:textId="77777777" w:rsidR="00115CAB" w:rsidRPr="00B70049" w:rsidRDefault="00115CAB" w:rsidP="007B3E6C">
            <w:pPr>
              <w:widowControl w:val="0"/>
              <w:tabs>
                <w:tab w:val="left" w:pos="993"/>
              </w:tabs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отриманих щорічних премій Президента України для молодих учених</w:t>
            </w:r>
          </w:p>
        </w:tc>
        <w:tc>
          <w:tcPr>
            <w:tcW w:w="1454" w:type="dxa"/>
          </w:tcPr>
          <w:p w14:paraId="75964D32" w14:textId="77777777" w:rsidR="00115CAB" w:rsidRPr="00B70049" w:rsidRDefault="00115CAB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CAB" w:rsidRPr="00B70049" w14:paraId="7D7CE32A" w14:textId="77777777" w:rsidTr="007C6355">
        <w:tc>
          <w:tcPr>
            <w:tcW w:w="710" w:type="dxa"/>
          </w:tcPr>
          <w:p w14:paraId="366B83D4" w14:textId="77777777" w:rsidR="00115CAB" w:rsidRPr="00B70049" w:rsidRDefault="00115CAB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4.2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4" w:type="dxa"/>
          </w:tcPr>
          <w:p w14:paraId="55AD1A35" w14:textId="77777777" w:rsidR="00115CAB" w:rsidRPr="00B70049" w:rsidRDefault="00115CAB" w:rsidP="007B3E6C">
            <w:pPr>
              <w:widowControl w:val="0"/>
              <w:tabs>
                <w:tab w:val="left" w:pos="993"/>
              </w:tabs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отриманих премій Верховної Ради України найталановитішим молодим ученим в галузі фундаментальних і прикладних досліджень та науково-технічних розробок</w:t>
            </w:r>
          </w:p>
        </w:tc>
        <w:tc>
          <w:tcPr>
            <w:tcW w:w="1454" w:type="dxa"/>
          </w:tcPr>
          <w:p w14:paraId="6CD333F3" w14:textId="77777777" w:rsidR="00115CAB" w:rsidRPr="00B70049" w:rsidRDefault="00115CAB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CAB" w:rsidRPr="00B70049" w14:paraId="49A3AB87" w14:textId="77777777" w:rsidTr="007C6355">
        <w:tc>
          <w:tcPr>
            <w:tcW w:w="710" w:type="dxa"/>
          </w:tcPr>
          <w:p w14:paraId="3B23C60F" w14:textId="77777777" w:rsidR="00115CAB" w:rsidRPr="00B70049" w:rsidRDefault="00115CAB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4.2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4" w:type="dxa"/>
          </w:tcPr>
          <w:p w14:paraId="6671F467" w14:textId="77777777" w:rsidR="00115CAB" w:rsidRPr="00B70049" w:rsidRDefault="00115CAB" w:rsidP="007B3E6C">
            <w:pPr>
              <w:widowControl w:val="0"/>
              <w:tabs>
                <w:tab w:val="left" w:pos="993"/>
              </w:tabs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 xml:space="preserve">Кількість отриманих премій Кабінету Міністрів України за особливі досягнення молоді у розбудові України </w:t>
            </w:r>
          </w:p>
        </w:tc>
        <w:tc>
          <w:tcPr>
            <w:tcW w:w="1454" w:type="dxa"/>
          </w:tcPr>
          <w:p w14:paraId="3CBA1425" w14:textId="77777777" w:rsidR="00115CAB" w:rsidRPr="00B70049" w:rsidRDefault="00115CAB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CAB" w:rsidRPr="00B70049" w14:paraId="6BE6B78C" w14:textId="77777777" w:rsidTr="007C6355">
        <w:tc>
          <w:tcPr>
            <w:tcW w:w="710" w:type="dxa"/>
          </w:tcPr>
          <w:p w14:paraId="26F83CF3" w14:textId="77777777" w:rsidR="00115CAB" w:rsidRPr="00B70049" w:rsidRDefault="00115CAB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4.2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4" w:type="dxa"/>
          </w:tcPr>
          <w:p w14:paraId="1C470721" w14:textId="77777777" w:rsidR="00115CAB" w:rsidRPr="00B70049" w:rsidRDefault="00115CAB" w:rsidP="007B3E6C">
            <w:pPr>
              <w:widowControl w:val="0"/>
              <w:tabs>
                <w:tab w:val="left" w:pos="993"/>
              </w:tabs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отриманих Державних премій в галузі науки і техніки</w:t>
            </w:r>
          </w:p>
        </w:tc>
        <w:tc>
          <w:tcPr>
            <w:tcW w:w="1454" w:type="dxa"/>
          </w:tcPr>
          <w:p w14:paraId="6BE93016" w14:textId="77777777" w:rsidR="00115CAB" w:rsidRPr="00B70049" w:rsidRDefault="00115CAB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CAB" w:rsidRPr="00B70049" w14:paraId="334AA2BC" w14:textId="77777777" w:rsidTr="007C6355">
        <w:tc>
          <w:tcPr>
            <w:tcW w:w="710" w:type="dxa"/>
          </w:tcPr>
          <w:p w14:paraId="0D1C63EF" w14:textId="77777777" w:rsidR="00115CAB" w:rsidRPr="00B70049" w:rsidRDefault="00115CAB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4.2</w:t>
            </w:r>
            <w:r w:rsidR="00B01AFC" w:rsidRPr="00B700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4" w:type="dxa"/>
          </w:tcPr>
          <w:p w14:paraId="153274DC" w14:textId="77777777" w:rsidR="00115CAB" w:rsidRPr="00B70049" w:rsidRDefault="00115CAB" w:rsidP="007B3E6C">
            <w:pPr>
              <w:widowControl w:val="0"/>
              <w:tabs>
                <w:tab w:val="left" w:pos="993"/>
              </w:tabs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отриманих Державних премій в галузі освіти</w:t>
            </w:r>
          </w:p>
        </w:tc>
        <w:tc>
          <w:tcPr>
            <w:tcW w:w="1454" w:type="dxa"/>
          </w:tcPr>
          <w:p w14:paraId="4BB9D5C4" w14:textId="77777777" w:rsidR="00115CAB" w:rsidRPr="00B70049" w:rsidRDefault="00115CAB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18A02D57" w14:textId="77777777" w:rsidTr="00B1591C">
        <w:tc>
          <w:tcPr>
            <w:tcW w:w="10238" w:type="dxa"/>
            <w:gridSpan w:val="3"/>
            <w:shd w:val="clear" w:color="auto" w:fill="D9D9D9"/>
          </w:tcPr>
          <w:p w14:paraId="5151DAAA" w14:textId="77777777" w:rsidR="0061302F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>5. Упровадження результатів наукових досліджень</w:t>
            </w:r>
            <w:r w:rsidR="0061302F" w:rsidRPr="00B700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C3E99D4" w14:textId="77777777" w:rsidR="000C615C" w:rsidRPr="00B70049" w:rsidRDefault="0061302F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049">
              <w:rPr>
                <w:rFonts w:ascii="Times New Roman" w:hAnsi="Times New Roman"/>
                <w:b/>
                <w:sz w:val="28"/>
                <w:szCs w:val="28"/>
              </w:rPr>
              <w:t>та експериментальних розробок</w:t>
            </w:r>
          </w:p>
        </w:tc>
      </w:tr>
      <w:tr w:rsidR="000C615C" w:rsidRPr="00B70049" w14:paraId="60329076" w14:textId="77777777" w:rsidTr="007C6355">
        <w:tc>
          <w:tcPr>
            <w:tcW w:w="710" w:type="dxa"/>
          </w:tcPr>
          <w:p w14:paraId="53F8157B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074" w:type="dxa"/>
          </w:tcPr>
          <w:p w14:paraId="6F5CF655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опублікованих наукових, навчальних, науково-методичних і методичних праць за результатами виконаних досліджень</w:t>
            </w:r>
          </w:p>
        </w:tc>
        <w:tc>
          <w:tcPr>
            <w:tcW w:w="1454" w:type="dxa"/>
          </w:tcPr>
          <w:p w14:paraId="5C63153C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61BDE81C" w14:textId="77777777" w:rsidTr="007C6355">
        <w:tc>
          <w:tcPr>
            <w:tcW w:w="710" w:type="dxa"/>
          </w:tcPr>
          <w:p w14:paraId="0EDCEDC4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074" w:type="dxa"/>
          </w:tcPr>
          <w:p w14:paraId="4C9A2516" w14:textId="0F26D7CA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підручників та навчальних посібників</w:t>
            </w:r>
          </w:p>
        </w:tc>
        <w:tc>
          <w:tcPr>
            <w:tcW w:w="1454" w:type="dxa"/>
          </w:tcPr>
          <w:p w14:paraId="508D8F43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74A29EA5" w14:textId="77777777" w:rsidTr="007C6355">
        <w:tc>
          <w:tcPr>
            <w:tcW w:w="710" w:type="dxa"/>
          </w:tcPr>
          <w:p w14:paraId="4D7E7428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074" w:type="dxa"/>
          </w:tcPr>
          <w:p w14:paraId="073AF149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наукових, навчальних, науково-методичних і методичних праць, опублікованих спільно з педагогічними працівниками вітчизняних і зарубіжних навчальних закладів</w:t>
            </w:r>
          </w:p>
        </w:tc>
        <w:tc>
          <w:tcPr>
            <w:tcW w:w="1454" w:type="dxa"/>
          </w:tcPr>
          <w:p w14:paraId="7B472D52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15C" w:rsidRPr="00B70049" w14:paraId="2F3FF2F9" w14:textId="77777777" w:rsidTr="007C6355">
        <w:trPr>
          <w:trHeight w:val="547"/>
        </w:trPr>
        <w:tc>
          <w:tcPr>
            <w:tcW w:w="710" w:type="dxa"/>
          </w:tcPr>
          <w:p w14:paraId="31056127" w14:textId="77777777" w:rsidR="000C615C" w:rsidRPr="00B70049" w:rsidRDefault="000C615C" w:rsidP="007B3E6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8074" w:type="dxa"/>
          </w:tcPr>
          <w:p w14:paraId="366CE45E" w14:textId="77777777" w:rsidR="00B4601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049">
              <w:rPr>
                <w:rFonts w:ascii="Times New Roman" w:hAnsi="Times New Roman"/>
                <w:sz w:val="28"/>
                <w:szCs w:val="28"/>
              </w:rPr>
              <w:t>Кількість експериментальних майданчиків/баз</w:t>
            </w:r>
          </w:p>
        </w:tc>
        <w:tc>
          <w:tcPr>
            <w:tcW w:w="1454" w:type="dxa"/>
          </w:tcPr>
          <w:p w14:paraId="0A81C3C4" w14:textId="77777777" w:rsidR="000C615C" w:rsidRPr="00B70049" w:rsidRDefault="000C615C" w:rsidP="007B3E6C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58F9D9" w14:textId="77777777" w:rsidR="000C615C" w:rsidRPr="00B70049" w:rsidRDefault="000C615C" w:rsidP="007B3E6C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75C6EF" w14:textId="7E5B796E" w:rsidR="00C918CA" w:rsidRDefault="00EB10E1" w:rsidP="007B3E6C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i/>
          <w:sz w:val="28"/>
          <w:szCs w:val="28"/>
        </w:rPr>
        <w:t>Примітка:</w:t>
      </w:r>
      <w:r w:rsidRPr="00B70049">
        <w:rPr>
          <w:rFonts w:ascii="Times New Roman" w:hAnsi="Times New Roman"/>
          <w:b/>
          <w:sz w:val="28"/>
          <w:szCs w:val="28"/>
        </w:rPr>
        <w:t xml:space="preserve"> </w:t>
      </w:r>
      <w:r w:rsidRPr="00B70049">
        <w:rPr>
          <w:rFonts w:ascii="Times New Roman" w:hAnsi="Times New Roman"/>
          <w:sz w:val="28"/>
          <w:szCs w:val="28"/>
        </w:rPr>
        <w:t>За потреби до переліку орієнтовних щорічних індикаторів розвитку можуть вноситись зміни та доповнення.</w:t>
      </w:r>
    </w:p>
    <w:p w14:paraId="5460C236" w14:textId="77777777" w:rsidR="007C6355" w:rsidRDefault="007C6355" w:rsidP="007C6355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4E6B8C" w14:textId="77777777" w:rsidR="007C6355" w:rsidRPr="00B70049" w:rsidRDefault="007C6355" w:rsidP="007B3E6C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5D9525" w14:textId="77777777" w:rsidR="000C615C" w:rsidRPr="00B70049" w:rsidRDefault="00C918CA" w:rsidP="007B3E6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70049">
        <w:rPr>
          <w:rFonts w:ascii="Times New Roman" w:hAnsi="Times New Roman"/>
          <w:b/>
          <w:sz w:val="28"/>
          <w:szCs w:val="28"/>
        </w:rPr>
        <w:br w:type="page"/>
      </w:r>
      <w:r w:rsidR="000C615C" w:rsidRPr="00B70049"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B70049">
        <w:rPr>
          <w:rFonts w:ascii="Times New Roman" w:hAnsi="Times New Roman"/>
          <w:b/>
          <w:sz w:val="28"/>
          <w:szCs w:val="28"/>
        </w:rPr>
        <w:t>ПИСОК НОРМАТИВНО-ПРАВОВИХ ДЖЕРЕЛ</w:t>
      </w:r>
    </w:p>
    <w:p w14:paraId="7D2F6981" w14:textId="77777777" w:rsidR="000D3E13" w:rsidRPr="00B70049" w:rsidRDefault="000D3E13" w:rsidP="007B3E6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EF7B7E" w14:textId="77777777" w:rsidR="003801AA" w:rsidRPr="00B70049" w:rsidRDefault="00F11DA1" w:rsidP="007B3E6C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>1</w:t>
      </w:r>
      <w:r w:rsidR="000C615C" w:rsidRPr="00B70049">
        <w:rPr>
          <w:rFonts w:ascii="Times New Roman" w:hAnsi="Times New Roman"/>
          <w:sz w:val="28"/>
          <w:szCs w:val="28"/>
        </w:rPr>
        <w:t xml:space="preserve">. Конвенція про права дитини. [Електронний ресурс]. Режим доступу: </w:t>
      </w:r>
      <w:hyperlink r:id="rId8" w:history="1">
        <w:r w:rsidR="003801AA"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 //zakon2.rada.gov.ua/laws/show/995_021</w:t>
        </w:r>
      </w:hyperlink>
      <w:r w:rsidR="003801AA" w:rsidRPr="00B70049">
        <w:rPr>
          <w:rFonts w:ascii="Times New Roman" w:hAnsi="Times New Roman"/>
          <w:sz w:val="28"/>
          <w:szCs w:val="28"/>
        </w:rPr>
        <w:t>.</w:t>
      </w:r>
    </w:p>
    <w:p w14:paraId="64614D8A" w14:textId="77777777" w:rsidR="00AC4DF7" w:rsidRPr="00B70049" w:rsidRDefault="00F11DA1" w:rsidP="007B3E6C">
      <w:pPr>
        <w:widowControl w:val="0"/>
        <w:spacing w:after="0" w:line="276" w:lineRule="auto"/>
        <w:ind w:firstLine="708"/>
        <w:jc w:val="both"/>
        <w:rPr>
          <w:rStyle w:val="ae"/>
          <w:rFonts w:ascii="Times New Roman" w:hAnsi="Times New Roman"/>
          <w:color w:val="000000"/>
          <w:sz w:val="28"/>
          <w:szCs w:val="28"/>
          <w:u w:val="none"/>
        </w:rPr>
      </w:pPr>
      <w:r w:rsidRPr="00B70049">
        <w:rPr>
          <w:rFonts w:ascii="Times New Roman" w:hAnsi="Times New Roman"/>
          <w:sz w:val="28"/>
          <w:szCs w:val="28"/>
        </w:rPr>
        <w:t>2</w:t>
      </w:r>
      <w:r w:rsidR="000C615C" w:rsidRPr="00B70049">
        <w:rPr>
          <w:rFonts w:ascii="Times New Roman" w:hAnsi="Times New Roman"/>
          <w:sz w:val="28"/>
          <w:szCs w:val="28"/>
        </w:rPr>
        <w:t xml:space="preserve">. Конвенція ООН «Про права інвалідів». [Електронний ресурс]. Режим доступу: </w:t>
      </w:r>
      <w:hyperlink r:id="rId9" w:history="1">
        <w:r w:rsidR="000C615C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http:</w:t>
        </w:r>
        <w:r w:rsidR="00337DFD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0C615C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//zakon5.rada.gov.ua/laws/show/995_g71</w:t>
        </w:r>
      </w:hyperlink>
      <w:r w:rsidR="00AC4DF7" w:rsidRPr="00B70049">
        <w:rPr>
          <w:rStyle w:val="ae"/>
          <w:rFonts w:ascii="Times New Roman" w:hAnsi="Times New Roman"/>
          <w:color w:val="000000"/>
          <w:sz w:val="28"/>
          <w:szCs w:val="28"/>
          <w:u w:val="none"/>
        </w:rPr>
        <w:t>.</w:t>
      </w:r>
    </w:p>
    <w:p w14:paraId="03E88CE4" w14:textId="77777777" w:rsidR="000C615C" w:rsidRPr="00B70049" w:rsidRDefault="00F11DA1" w:rsidP="007B3E6C">
      <w:pPr>
        <w:pStyle w:val="11"/>
        <w:widowControl w:val="0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B70049">
        <w:rPr>
          <w:rFonts w:ascii="Times New Roman" w:hAnsi="Times New Roman"/>
          <w:color w:val="000000"/>
          <w:sz w:val="28"/>
          <w:szCs w:val="28"/>
        </w:rPr>
        <w:t>3</w:t>
      </w:r>
      <w:r w:rsidR="000C615C" w:rsidRPr="00B70049">
        <w:rPr>
          <w:rFonts w:ascii="Times New Roman" w:hAnsi="Times New Roman"/>
          <w:color w:val="000000"/>
          <w:sz w:val="28"/>
          <w:szCs w:val="28"/>
        </w:rPr>
        <w:t xml:space="preserve">. Стратегія «Європа 2020». [Електронний ресурс]. Режим доступу: </w:t>
      </w:r>
      <w:hyperlink r:id="rId10" w:history="1">
        <w:r w:rsidR="00AC4DF7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http://eeas.europa.eu/delegations/ukraine/documents/eurobulletin/eurobulet_04_2010_uk.pdf</w:t>
        </w:r>
      </w:hyperlink>
      <w:r w:rsidR="00AC4DF7" w:rsidRPr="00B70049">
        <w:rPr>
          <w:rFonts w:ascii="Times New Roman" w:hAnsi="Times New Roman"/>
          <w:color w:val="000000"/>
          <w:sz w:val="28"/>
          <w:szCs w:val="28"/>
        </w:rPr>
        <w:t>.</w:t>
      </w:r>
    </w:p>
    <w:p w14:paraId="0B71AD92" w14:textId="77777777" w:rsidR="00DA3049" w:rsidRPr="00B70049" w:rsidRDefault="00F11DA1" w:rsidP="007B3E6C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>4</w:t>
      </w:r>
      <w:r w:rsidR="00DA3049" w:rsidRPr="00B70049">
        <w:rPr>
          <w:rFonts w:ascii="Times New Roman" w:hAnsi="Times New Roman"/>
          <w:sz w:val="28"/>
          <w:szCs w:val="28"/>
        </w:rPr>
        <w:t xml:space="preserve">. Цілі розвитку тисячоліття. Україна: 2000-2015. Національна доповідь. [Електронний ресурс]. Режим доступу: </w:t>
      </w:r>
      <w:hyperlink r:id="rId11" w:history="1">
        <w:r w:rsidR="00DA3049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http://www.idss.org.ua/monografii/2015%20MDG%20Ukr%20Report%20DRAFT.pdf</w:t>
        </w:r>
      </w:hyperlink>
      <w:r w:rsidR="00DA3049" w:rsidRPr="00B70049">
        <w:rPr>
          <w:rFonts w:ascii="Times New Roman" w:hAnsi="Times New Roman"/>
          <w:color w:val="000000"/>
          <w:sz w:val="28"/>
          <w:szCs w:val="28"/>
        </w:rPr>
        <w:t>.</w:t>
      </w:r>
    </w:p>
    <w:p w14:paraId="231C69FF" w14:textId="77777777" w:rsidR="00AC4DF7" w:rsidRPr="00B70049" w:rsidRDefault="00F11DA1" w:rsidP="007B3E6C">
      <w:pPr>
        <w:pStyle w:val="11"/>
        <w:widowControl w:val="0"/>
        <w:spacing w:line="276" w:lineRule="auto"/>
        <w:ind w:left="0" w:firstLine="708"/>
        <w:rPr>
          <w:rStyle w:val="ae"/>
          <w:rFonts w:ascii="Times New Roman" w:hAnsi="Times New Roman"/>
          <w:color w:val="000000"/>
          <w:sz w:val="28"/>
          <w:szCs w:val="28"/>
          <w:u w:val="none"/>
        </w:rPr>
      </w:pPr>
      <w:r w:rsidRPr="00B70049">
        <w:rPr>
          <w:rFonts w:ascii="Times New Roman" w:hAnsi="Times New Roman"/>
          <w:color w:val="000000"/>
          <w:sz w:val="28"/>
          <w:szCs w:val="28"/>
        </w:rPr>
        <w:t>5</w:t>
      </w:r>
      <w:r w:rsidR="000C615C" w:rsidRPr="00B70049">
        <w:rPr>
          <w:rFonts w:ascii="Times New Roman" w:hAnsi="Times New Roman"/>
          <w:color w:val="000000"/>
          <w:sz w:val="28"/>
          <w:szCs w:val="28"/>
        </w:rPr>
        <w:t>. Угода про асоціацію між Європейським Союзом та Україною</w:t>
      </w:r>
      <w:r w:rsidR="009C797E" w:rsidRPr="00B70049">
        <w:rPr>
          <w:rFonts w:ascii="Times New Roman" w:hAnsi="Times New Roman"/>
          <w:color w:val="000000"/>
          <w:sz w:val="28"/>
          <w:szCs w:val="28"/>
        </w:rPr>
        <w:t>.</w:t>
      </w:r>
      <w:r w:rsidR="000C615C" w:rsidRPr="00B70049">
        <w:rPr>
          <w:rFonts w:ascii="Times New Roman" w:hAnsi="Times New Roman"/>
          <w:color w:val="000000"/>
          <w:sz w:val="28"/>
          <w:szCs w:val="28"/>
        </w:rPr>
        <w:t xml:space="preserve"> [Електронний ресурс]. Режим доступу: </w:t>
      </w:r>
      <w:hyperlink r:id="rId12" w:history="1">
        <w:r w:rsidR="000C615C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http:</w:t>
        </w:r>
        <w:r w:rsidR="00337DFD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0C615C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//www.kas.de/wf/doc/kas_32048-1522-13-30.pdf?120912134959</w:t>
        </w:r>
      </w:hyperlink>
      <w:r w:rsidR="00AC4DF7" w:rsidRPr="00B70049">
        <w:rPr>
          <w:rStyle w:val="ae"/>
          <w:rFonts w:ascii="Times New Roman" w:hAnsi="Times New Roman"/>
          <w:color w:val="000000"/>
          <w:sz w:val="28"/>
          <w:szCs w:val="28"/>
          <w:u w:val="none"/>
        </w:rPr>
        <w:t>.</w:t>
      </w:r>
    </w:p>
    <w:p w14:paraId="141B18B5" w14:textId="77777777" w:rsidR="000C615C" w:rsidRPr="00B70049" w:rsidRDefault="00F11DA1" w:rsidP="007B3E6C">
      <w:pPr>
        <w:pStyle w:val="11"/>
        <w:widowControl w:val="0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B70049">
        <w:rPr>
          <w:rFonts w:ascii="Times New Roman" w:hAnsi="Times New Roman"/>
          <w:color w:val="000000"/>
          <w:sz w:val="28"/>
          <w:szCs w:val="28"/>
        </w:rPr>
        <w:t>6</w:t>
      </w:r>
      <w:r w:rsidR="000C615C" w:rsidRPr="00B70049">
        <w:rPr>
          <w:rFonts w:ascii="Times New Roman" w:hAnsi="Times New Roman"/>
          <w:color w:val="000000"/>
          <w:sz w:val="28"/>
          <w:szCs w:val="28"/>
        </w:rPr>
        <w:t xml:space="preserve">. Рамкова програма Європейського Союзу з наукових досліджень та інновацій «Горизонт 2020». [Електронний ресурс]. Режим доступу: </w:t>
      </w:r>
      <w:hyperlink r:id="rId13" w:history="1">
        <w:r w:rsidR="00A84035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http:</w:t>
        </w:r>
        <w:r w:rsidR="00337DFD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 </w:t>
        </w:r>
        <w:r w:rsidR="00A84035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//www.fp7-ncp.kiev.ua/assets/Horizont_2020/HORIZON-20201.pdf</w:t>
        </w:r>
      </w:hyperlink>
      <w:r w:rsidR="00A84035" w:rsidRPr="00B70049">
        <w:rPr>
          <w:rFonts w:ascii="Times New Roman" w:hAnsi="Times New Roman"/>
          <w:color w:val="000000"/>
          <w:sz w:val="28"/>
          <w:szCs w:val="28"/>
        </w:rPr>
        <w:t>.</w:t>
      </w:r>
    </w:p>
    <w:p w14:paraId="6E8F8CA7" w14:textId="77777777" w:rsidR="00F84FBD" w:rsidRPr="00B70049" w:rsidRDefault="00F11DA1" w:rsidP="007B3E6C">
      <w:pPr>
        <w:pStyle w:val="11"/>
        <w:widowControl w:val="0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B70049">
        <w:rPr>
          <w:rFonts w:ascii="Times New Roman" w:hAnsi="Times New Roman"/>
          <w:color w:val="000000"/>
          <w:sz w:val="28"/>
          <w:szCs w:val="28"/>
        </w:rPr>
        <w:t>7</w:t>
      </w:r>
      <w:r w:rsidR="00F84FBD" w:rsidRPr="00B70049">
        <w:rPr>
          <w:rFonts w:ascii="Times New Roman" w:hAnsi="Times New Roman"/>
          <w:color w:val="000000"/>
          <w:sz w:val="28"/>
          <w:szCs w:val="28"/>
        </w:rPr>
        <w:t xml:space="preserve">. Національна доктрина розвитку освіти у ХХІ столітті. [Електронний ресурс]. Режим доступу: </w:t>
      </w:r>
      <w:hyperlink r:id="rId14" w:history="1">
        <w:r w:rsidR="00F84FBD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http:</w:t>
        </w:r>
        <w:r w:rsidR="00337DFD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F84FBD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//zakon3.rada.gov.ua/laws/show/347/2002</w:t>
        </w:r>
      </w:hyperlink>
      <w:r w:rsidR="00F84FBD" w:rsidRPr="00B70049">
        <w:rPr>
          <w:rFonts w:ascii="Times New Roman" w:hAnsi="Times New Roman"/>
          <w:color w:val="000000"/>
          <w:sz w:val="28"/>
          <w:szCs w:val="28"/>
        </w:rPr>
        <w:t>.</w:t>
      </w:r>
    </w:p>
    <w:p w14:paraId="1413C5A7" w14:textId="77777777" w:rsidR="00B96281" w:rsidRPr="00B70049" w:rsidRDefault="00F11DA1" w:rsidP="007B3E6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96281" w:rsidRPr="00B70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Закон України «Про наукову і науково-технічну діяльність» </w:t>
      </w:r>
      <w:r w:rsidR="00B96281" w:rsidRPr="00B70049">
        <w:rPr>
          <w:rFonts w:ascii="Times New Roman" w:hAnsi="Times New Roman"/>
          <w:color w:val="000000"/>
          <w:sz w:val="28"/>
          <w:szCs w:val="28"/>
        </w:rPr>
        <w:t>[Електронний ресурс]. Режим доступу</w:t>
      </w:r>
      <w:r w:rsidR="00B96281" w:rsidRPr="00B70049">
        <w:rPr>
          <w:rFonts w:ascii="Times New Roman" w:hAnsi="Times New Roman"/>
          <w:sz w:val="28"/>
          <w:szCs w:val="28"/>
        </w:rPr>
        <w:t>: http: //zakon3.rada.gov.ua/laws/show/848-19.</w:t>
      </w:r>
    </w:p>
    <w:p w14:paraId="55924932" w14:textId="77777777" w:rsidR="006D7994" w:rsidRPr="00B70049" w:rsidRDefault="00F11DA1" w:rsidP="007B3E6C">
      <w:pPr>
        <w:pStyle w:val="11"/>
        <w:widowControl w:val="0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B70049">
        <w:rPr>
          <w:rFonts w:ascii="Times New Roman" w:hAnsi="Times New Roman"/>
          <w:color w:val="000000"/>
          <w:sz w:val="28"/>
          <w:szCs w:val="28"/>
        </w:rPr>
        <w:t>9</w:t>
      </w:r>
      <w:r w:rsidR="006D7994" w:rsidRPr="00B70049">
        <w:rPr>
          <w:rFonts w:ascii="Times New Roman" w:hAnsi="Times New Roman"/>
          <w:color w:val="000000"/>
          <w:sz w:val="28"/>
          <w:szCs w:val="28"/>
        </w:rPr>
        <w:t>. Закон України «Про освіту». [Електронный ресурс]. Режим доступу: http:</w:t>
      </w:r>
      <w:r w:rsidR="00337DFD" w:rsidRPr="00B700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994" w:rsidRPr="00B70049">
        <w:rPr>
          <w:rFonts w:ascii="Times New Roman" w:hAnsi="Times New Roman"/>
          <w:color w:val="000000"/>
          <w:sz w:val="28"/>
          <w:szCs w:val="28"/>
        </w:rPr>
        <w:t>//zakon0.rada.gov.ua/laws/show/1060-12.</w:t>
      </w:r>
    </w:p>
    <w:p w14:paraId="1BC9AB50" w14:textId="77777777" w:rsidR="006D7994" w:rsidRPr="00B70049" w:rsidRDefault="006D7994" w:rsidP="007B3E6C">
      <w:pPr>
        <w:pStyle w:val="11"/>
        <w:widowControl w:val="0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B70049">
        <w:rPr>
          <w:rFonts w:ascii="Times New Roman" w:hAnsi="Times New Roman"/>
          <w:color w:val="000000"/>
          <w:sz w:val="28"/>
          <w:szCs w:val="28"/>
        </w:rPr>
        <w:t>1</w:t>
      </w:r>
      <w:r w:rsidR="00F11DA1" w:rsidRPr="00B70049">
        <w:rPr>
          <w:rFonts w:ascii="Times New Roman" w:hAnsi="Times New Roman"/>
          <w:color w:val="000000"/>
          <w:sz w:val="28"/>
          <w:szCs w:val="28"/>
        </w:rPr>
        <w:t>3</w:t>
      </w:r>
      <w:r w:rsidRPr="00B70049">
        <w:rPr>
          <w:rFonts w:ascii="Times New Roman" w:hAnsi="Times New Roman"/>
          <w:color w:val="000000"/>
          <w:sz w:val="28"/>
          <w:szCs w:val="28"/>
        </w:rPr>
        <w:t xml:space="preserve">. Закон України «Про вищу освіту». [Електронний ресурс]. Режим доступу: </w:t>
      </w:r>
      <w:hyperlink r:id="rId15" w:history="1">
        <w:r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http:</w:t>
        </w:r>
        <w:r w:rsidR="00337DFD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//zakon0.rada.gov.ua/laws/show/1556-18</w:t>
        </w:r>
      </w:hyperlink>
      <w:r w:rsidRPr="00B70049">
        <w:rPr>
          <w:rFonts w:ascii="Times New Roman" w:hAnsi="Times New Roman"/>
          <w:color w:val="000000"/>
          <w:sz w:val="28"/>
          <w:szCs w:val="28"/>
        </w:rPr>
        <w:t>.</w:t>
      </w:r>
    </w:p>
    <w:p w14:paraId="6A47EAD7" w14:textId="77777777" w:rsidR="00BC5C7D" w:rsidRPr="00B70049" w:rsidRDefault="00F11DA1" w:rsidP="007B3E6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>15</w:t>
      </w:r>
      <w:r w:rsidR="00BC5C7D" w:rsidRPr="00B70049">
        <w:rPr>
          <w:rFonts w:ascii="Times New Roman" w:hAnsi="Times New Roman"/>
          <w:sz w:val="28"/>
          <w:szCs w:val="28"/>
        </w:rPr>
        <w:t xml:space="preserve">. Закон України </w:t>
      </w:r>
      <w:bookmarkStart w:id="2" w:name="o7"/>
      <w:bookmarkEnd w:id="2"/>
      <w:r w:rsidR="00BC5C7D" w:rsidRPr="00B70049">
        <w:rPr>
          <w:rFonts w:ascii="Times New Roman" w:hAnsi="Times New Roman"/>
          <w:sz w:val="28"/>
          <w:szCs w:val="28"/>
        </w:rPr>
        <w:t xml:space="preserve">«Про пріоритетні напрями розвитку науки і техніки» </w:t>
      </w:r>
      <w:r w:rsidR="00BC5C7D" w:rsidRPr="00B70049">
        <w:rPr>
          <w:rFonts w:ascii="Times New Roman" w:hAnsi="Times New Roman"/>
          <w:color w:val="000000"/>
          <w:sz w:val="28"/>
          <w:szCs w:val="28"/>
        </w:rPr>
        <w:t>[Електронний ресурс]. Режим доступу: http: //zakon0.rada.gov.ua/laws/show/</w:t>
      </w:r>
    </w:p>
    <w:p w14:paraId="64093270" w14:textId="77777777" w:rsidR="00BC5C7D" w:rsidRPr="00B70049" w:rsidRDefault="00BC5C7D" w:rsidP="007B3E6C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49">
        <w:rPr>
          <w:rFonts w:ascii="Times New Roman" w:hAnsi="Times New Roman" w:cs="Times New Roman"/>
          <w:color w:val="000000"/>
          <w:sz w:val="28"/>
          <w:szCs w:val="28"/>
          <w:lang w:val="uk-UA"/>
        </w:rPr>
        <w:t>2623-14</w:t>
      </w:r>
      <w:r w:rsidRPr="00B700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E0E7F3" w14:textId="77777777" w:rsidR="000C615C" w:rsidRPr="00B70049" w:rsidRDefault="000C615C" w:rsidP="007B3E6C">
      <w:pPr>
        <w:pStyle w:val="11"/>
        <w:widowControl w:val="0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B70049">
        <w:rPr>
          <w:rFonts w:ascii="Times New Roman" w:hAnsi="Times New Roman"/>
          <w:color w:val="000000"/>
          <w:sz w:val="28"/>
          <w:szCs w:val="28"/>
        </w:rPr>
        <w:t>1</w:t>
      </w:r>
      <w:r w:rsidR="00F11DA1" w:rsidRPr="00B70049">
        <w:rPr>
          <w:rFonts w:ascii="Times New Roman" w:hAnsi="Times New Roman"/>
          <w:color w:val="000000"/>
          <w:sz w:val="28"/>
          <w:szCs w:val="28"/>
        </w:rPr>
        <w:t>6</w:t>
      </w:r>
      <w:r w:rsidRPr="00B70049">
        <w:rPr>
          <w:rFonts w:ascii="Times New Roman" w:hAnsi="Times New Roman"/>
          <w:color w:val="000000"/>
          <w:sz w:val="28"/>
          <w:szCs w:val="28"/>
        </w:rPr>
        <w:t xml:space="preserve">. Закон України «Про пріоритетні напрями інноваційної діяльності в Україні» 8 вересня 2011 року </w:t>
      </w:r>
      <w:r w:rsidR="00C235B2" w:rsidRPr="00B70049">
        <w:rPr>
          <w:rFonts w:ascii="Times New Roman" w:hAnsi="Times New Roman"/>
          <w:color w:val="000000"/>
          <w:sz w:val="28"/>
          <w:szCs w:val="28"/>
        </w:rPr>
        <w:t>№</w:t>
      </w:r>
      <w:r w:rsidRPr="00B70049">
        <w:rPr>
          <w:rFonts w:ascii="Times New Roman" w:hAnsi="Times New Roman"/>
          <w:color w:val="000000"/>
          <w:sz w:val="28"/>
          <w:szCs w:val="28"/>
        </w:rPr>
        <w:t xml:space="preserve"> 3715-VI зі змінами</w:t>
      </w:r>
      <w:r w:rsidRPr="00B70049">
        <w:rPr>
          <w:rFonts w:ascii="Times New Roman" w:hAnsi="Times New Roman"/>
          <w:iCs/>
          <w:color w:val="000000"/>
          <w:sz w:val="28"/>
          <w:szCs w:val="28"/>
        </w:rPr>
        <w:t xml:space="preserve">, внесеними згідно із Законом </w:t>
      </w:r>
      <w:r w:rsidR="00C33DAE" w:rsidRPr="00B70049">
        <w:rPr>
          <w:rFonts w:ascii="Times New Roman" w:hAnsi="Times New Roman"/>
          <w:iCs/>
          <w:color w:val="000000"/>
          <w:sz w:val="28"/>
          <w:szCs w:val="28"/>
        </w:rPr>
        <w:t>№</w:t>
      </w:r>
      <w:r w:rsidRPr="00B70049">
        <w:rPr>
          <w:rFonts w:ascii="Times New Roman" w:hAnsi="Times New Roman"/>
          <w:iCs/>
          <w:color w:val="000000"/>
          <w:sz w:val="28"/>
          <w:szCs w:val="28"/>
        </w:rPr>
        <w:t xml:space="preserve"> 5460-VI від 16.10.2012.</w:t>
      </w:r>
      <w:r w:rsidRPr="00B70049">
        <w:rPr>
          <w:rFonts w:ascii="Times New Roman" w:hAnsi="Times New Roman"/>
          <w:color w:val="000000"/>
          <w:sz w:val="28"/>
          <w:szCs w:val="28"/>
        </w:rPr>
        <w:t xml:space="preserve"> [Електронний ресурс]. Режим доступу: </w:t>
      </w:r>
      <w:hyperlink r:id="rId16" w:history="1">
        <w:r w:rsidR="00A84035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http:</w:t>
        </w:r>
        <w:r w:rsidR="00337DFD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A84035" w:rsidRPr="00B7004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//zakon2.rada.gov.ua/laws/show/3715-17</w:t>
        </w:r>
      </w:hyperlink>
      <w:r w:rsidR="00A84035" w:rsidRPr="00B70049">
        <w:rPr>
          <w:rFonts w:ascii="Times New Roman" w:hAnsi="Times New Roman"/>
          <w:color w:val="000000"/>
          <w:sz w:val="28"/>
          <w:szCs w:val="28"/>
        </w:rPr>
        <w:t>.</w:t>
      </w:r>
    </w:p>
    <w:p w14:paraId="68B931DA" w14:textId="77777777" w:rsidR="00F84FBD" w:rsidRPr="00B70049" w:rsidRDefault="00F84FBD" w:rsidP="007B3E6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0049">
        <w:rPr>
          <w:rFonts w:ascii="Times New Roman" w:hAnsi="Times New Roman"/>
          <w:color w:val="000000"/>
          <w:sz w:val="28"/>
          <w:szCs w:val="28"/>
        </w:rPr>
        <w:t>1</w:t>
      </w:r>
      <w:r w:rsidR="00F11DA1" w:rsidRPr="00B70049">
        <w:rPr>
          <w:rFonts w:ascii="Times New Roman" w:hAnsi="Times New Roman"/>
          <w:color w:val="000000"/>
          <w:sz w:val="28"/>
          <w:szCs w:val="28"/>
        </w:rPr>
        <w:t>8</w:t>
      </w:r>
      <w:r w:rsidRPr="00B7004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00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 затвердження Національної рамки кваліфікацій: Постанова Кабінету Міністрів України від 23 листопада 2011 р. № 1341</w:t>
      </w:r>
      <w:r w:rsidR="007F0354" w:rsidRPr="00B700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B700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70049">
        <w:rPr>
          <w:rFonts w:ascii="Times New Roman" w:hAnsi="Times New Roman"/>
          <w:color w:val="000000"/>
          <w:sz w:val="28"/>
          <w:szCs w:val="28"/>
        </w:rPr>
        <w:t>[Електронний ресурс]. Режим доступу: http:</w:t>
      </w:r>
      <w:r w:rsidR="00337DFD" w:rsidRPr="00B70049">
        <w:rPr>
          <w:rFonts w:ascii="Times New Roman" w:hAnsi="Times New Roman"/>
          <w:color w:val="000000"/>
          <w:sz w:val="28"/>
          <w:szCs w:val="28"/>
        </w:rPr>
        <w:t> </w:t>
      </w:r>
      <w:r w:rsidRPr="00B70049">
        <w:rPr>
          <w:rFonts w:ascii="Times New Roman" w:hAnsi="Times New Roman"/>
          <w:color w:val="000000"/>
          <w:sz w:val="28"/>
          <w:szCs w:val="28"/>
        </w:rPr>
        <w:t>//zakon3.rada.gov.ua/laws/show/1341-2011-%D0%BF</w:t>
      </w:r>
      <w:r w:rsidR="00337DFD" w:rsidRPr="00B70049">
        <w:rPr>
          <w:rFonts w:ascii="Times New Roman" w:hAnsi="Times New Roman"/>
          <w:color w:val="000000"/>
          <w:sz w:val="28"/>
          <w:szCs w:val="28"/>
        </w:rPr>
        <w:t>.</w:t>
      </w:r>
    </w:p>
    <w:p w14:paraId="23BA5C74" w14:textId="401EB471" w:rsidR="002C5C4B" w:rsidRPr="00B70049" w:rsidRDefault="00F11DA1" w:rsidP="007B3E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color w:val="000000"/>
          <w:sz w:val="28"/>
          <w:szCs w:val="28"/>
        </w:rPr>
        <w:lastRenderedPageBreak/>
        <w:t>19</w:t>
      </w:r>
      <w:r w:rsidR="002C5C4B" w:rsidRPr="00B7004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5C4B" w:rsidRPr="00B70049">
        <w:rPr>
          <w:rFonts w:ascii="Times New Roman" w:hAnsi="Times New Roman"/>
          <w:sz w:val="28"/>
          <w:szCs w:val="28"/>
          <w:lang w:eastAsia="ru-RU"/>
        </w:rPr>
        <w:t>Національний освітній глосарій: вища освіта / 2-е вид., перероб. і доп. / авт.-уклад. : В. М. Захарченко, С. А. Калашнікова, В. І. Луговий, А. В. Ставицький, Ю. М. Рашкевич, Ж. В. Таланова / За ред. В. Г. Кременя. – К. : ТОВ «Видавничий дім «Плеяди», 2014. – 100 с.</w:t>
      </w:r>
      <w:r w:rsidR="009745B5" w:rsidRPr="00B70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5B5" w:rsidRPr="00B70049">
        <w:rPr>
          <w:rFonts w:ascii="Times New Roman" w:hAnsi="Times New Roman"/>
          <w:color w:val="000000"/>
          <w:sz w:val="28"/>
          <w:szCs w:val="28"/>
        </w:rPr>
        <w:t>[Електронний ресурс]. Режим доступу</w:t>
      </w:r>
      <w:r w:rsidR="009745B5" w:rsidRPr="00B70049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="006C330C" w:rsidRPr="00105552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http://ihed.org.ua/images/biblioteka/glossariy_Visha_osvita_2014_tempus-office.pdf</w:t>
        </w:r>
      </w:hyperlink>
      <w:r w:rsidR="0078434E" w:rsidRPr="00105552">
        <w:rPr>
          <w:rStyle w:val="ae"/>
          <w:color w:val="auto"/>
          <w:u w:val="none"/>
        </w:rPr>
        <w:t>.</w:t>
      </w:r>
    </w:p>
    <w:p w14:paraId="3F7999F8" w14:textId="77777777" w:rsidR="00DF0E15" w:rsidRPr="00B70049" w:rsidRDefault="00DF0E15" w:rsidP="007B3E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049">
        <w:rPr>
          <w:rFonts w:ascii="Times New Roman" w:hAnsi="Times New Roman"/>
          <w:sz w:val="28"/>
          <w:szCs w:val="28"/>
        </w:rPr>
        <w:t>2</w:t>
      </w:r>
      <w:r w:rsidR="00F11DA1" w:rsidRPr="00B70049">
        <w:rPr>
          <w:rFonts w:ascii="Times New Roman" w:hAnsi="Times New Roman"/>
          <w:sz w:val="28"/>
          <w:szCs w:val="28"/>
        </w:rPr>
        <w:t>0</w:t>
      </w:r>
      <w:r w:rsidRPr="00B70049">
        <w:rPr>
          <w:rFonts w:ascii="Times New Roman" w:hAnsi="Times New Roman"/>
          <w:sz w:val="28"/>
          <w:szCs w:val="28"/>
        </w:rPr>
        <w:t xml:space="preserve">. </w:t>
      </w:r>
      <w:r w:rsidRPr="00B70049">
        <w:rPr>
          <w:rFonts w:ascii="Times New Roman" w:hAnsi="Times New Roman"/>
          <w:bCs/>
          <w:sz w:val="28"/>
          <w:szCs w:val="28"/>
          <w:lang w:eastAsia="ru-RU"/>
        </w:rPr>
        <w:t>Стандарти і рекомендації щодо забезпечення якості в Європейському просторі вищої освіти (ESG)</w:t>
      </w:r>
      <w:r w:rsidRPr="00B70049">
        <w:rPr>
          <w:rFonts w:ascii="Times New Roman" w:hAnsi="Times New Roman"/>
          <w:sz w:val="28"/>
          <w:szCs w:val="28"/>
          <w:lang w:eastAsia="ru-RU"/>
        </w:rPr>
        <w:t>. – К.: ТОВ “ЦС”, 2015. – 32 c.</w:t>
      </w:r>
    </w:p>
    <w:p w14:paraId="3714920A" w14:textId="77777777" w:rsidR="00DF0E15" w:rsidRPr="00B70049" w:rsidRDefault="00DF0E15" w:rsidP="007B3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bCs/>
          <w:sz w:val="28"/>
          <w:szCs w:val="28"/>
          <w:lang w:eastAsia="ru-RU"/>
        </w:rPr>
        <w:t xml:space="preserve">Standards and Guidelines for Quality Assurance in the European Higher Education Area (ESG). </w:t>
      </w:r>
      <w:r w:rsidRPr="00B70049">
        <w:rPr>
          <w:rFonts w:ascii="Times New Roman" w:hAnsi="Times New Roman"/>
          <w:sz w:val="28"/>
          <w:szCs w:val="28"/>
          <w:lang w:eastAsia="ru-RU"/>
        </w:rPr>
        <w:t xml:space="preserve">– К.: CS Ltd., 2015. – 32 p. </w:t>
      </w:r>
      <w:r w:rsidRPr="00B70049">
        <w:rPr>
          <w:rFonts w:ascii="Times New Roman" w:hAnsi="Times New Roman"/>
          <w:sz w:val="28"/>
          <w:szCs w:val="28"/>
        </w:rPr>
        <w:t xml:space="preserve">[Електронний ресурс]. Режим доступу: </w:t>
      </w:r>
      <w:hyperlink r:id="rId18" w:history="1">
        <w:r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http://www.britishcouncil.org.ua/sites/default/files/standards-and-guidelines_for_qa_in_the_ehea_2015.pdf</w:t>
        </w:r>
      </w:hyperlink>
      <w:r w:rsidRPr="00B70049">
        <w:rPr>
          <w:rFonts w:ascii="Times New Roman" w:hAnsi="Times New Roman"/>
          <w:sz w:val="28"/>
          <w:szCs w:val="28"/>
        </w:rPr>
        <w:t>.</w:t>
      </w:r>
    </w:p>
    <w:p w14:paraId="2B336665" w14:textId="77777777" w:rsidR="0078434E" w:rsidRPr="00B70049" w:rsidRDefault="0078434E" w:rsidP="007B3E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>21.</w:t>
      </w:r>
      <w:r w:rsidR="00115AB2" w:rsidRPr="00B70049">
        <w:rPr>
          <w:rFonts w:ascii="Times New Roman" w:hAnsi="Times New Roman"/>
          <w:sz w:val="28"/>
          <w:szCs w:val="28"/>
        </w:rPr>
        <w:t xml:space="preserve"> Description of the eight EQF levels [Електронний ресурс]. Режим доступу: </w:t>
      </w:r>
      <w:hyperlink r:id="rId19" w:history="1">
        <w:r w:rsidR="0073174D"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https://ec.europa.eu/ploteus/en/content/descriptors-page</w:t>
        </w:r>
      </w:hyperlink>
      <w:r w:rsidR="0073174D" w:rsidRPr="00B70049">
        <w:rPr>
          <w:rFonts w:ascii="Times New Roman" w:hAnsi="Times New Roman"/>
          <w:sz w:val="28"/>
          <w:szCs w:val="28"/>
        </w:rPr>
        <w:t>.</w:t>
      </w:r>
    </w:p>
    <w:p w14:paraId="6DEC0595" w14:textId="77777777" w:rsidR="000B6CDD" w:rsidRPr="00B70049" w:rsidRDefault="00F11DA1" w:rsidP="007B3E6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>22</w:t>
      </w:r>
      <w:r w:rsidR="000B6CDD" w:rsidRPr="00B70049">
        <w:rPr>
          <w:rFonts w:ascii="Times New Roman" w:hAnsi="Times New Roman"/>
          <w:sz w:val="28"/>
          <w:szCs w:val="28"/>
        </w:rPr>
        <w:t xml:space="preserve">. </w:t>
      </w:r>
      <w:r w:rsidR="000B6CDD" w:rsidRPr="00B70049">
        <w:rPr>
          <w:rFonts w:ascii="Times New Roman" w:hAnsi="Times New Roman"/>
          <w:sz w:val="28"/>
          <w:szCs w:val="28"/>
          <w:lang w:eastAsia="ru-RU"/>
        </w:rPr>
        <w:t xml:space="preserve">Education at a Glance 2015: OECD Indicators. </w:t>
      </w:r>
      <w:r w:rsidR="000B6CDD" w:rsidRPr="00B70049">
        <w:rPr>
          <w:rFonts w:ascii="Times New Roman" w:hAnsi="Times New Roman"/>
          <w:sz w:val="28"/>
          <w:szCs w:val="28"/>
        </w:rPr>
        <w:t xml:space="preserve">[Електронний ресурс]. Режим доступу: </w:t>
      </w:r>
      <w:hyperlink r:id="rId20" w:history="1">
        <w:r w:rsidR="000B6CDD"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http://www.oecd-ilibrary.org/docserver/download/9615031e.pdf?expires=1461321943&amp;id=id&amp;accname=guest&amp;checksum=834C4559F5633032412E2B07A9328B74</w:t>
        </w:r>
      </w:hyperlink>
      <w:r w:rsidR="000B6CDD" w:rsidRPr="00B70049">
        <w:rPr>
          <w:rFonts w:ascii="Times New Roman" w:hAnsi="Times New Roman"/>
          <w:sz w:val="28"/>
          <w:szCs w:val="28"/>
        </w:rPr>
        <w:t>.</w:t>
      </w:r>
    </w:p>
    <w:p w14:paraId="129F1D9E" w14:textId="77777777" w:rsidR="007F0354" w:rsidRPr="00B70049" w:rsidRDefault="007F0354" w:rsidP="007B3E6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>2</w:t>
      </w:r>
      <w:r w:rsidR="00F11DA1" w:rsidRPr="00B70049">
        <w:rPr>
          <w:rFonts w:ascii="Times New Roman" w:hAnsi="Times New Roman"/>
          <w:sz w:val="28"/>
          <w:szCs w:val="28"/>
        </w:rPr>
        <w:t>3</w:t>
      </w:r>
      <w:r w:rsidRPr="00B70049">
        <w:rPr>
          <w:rFonts w:ascii="Times New Roman" w:hAnsi="Times New Roman"/>
          <w:sz w:val="28"/>
          <w:szCs w:val="28"/>
        </w:rPr>
        <w:t xml:space="preserve">. Europe 2020. A strategy for smart, sustainable and inclusive growth [Електронний ресурс]. Режим доступу: </w:t>
      </w:r>
      <w:hyperlink r:id="rId21" w:history="1">
        <w:r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http://eur-lex.europa.eu/LexUriServ/LexUriServ.do?uri=COM:2010:2020:FIN:EN:PDF</w:t>
        </w:r>
      </w:hyperlink>
      <w:r w:rsidRPr="00B70049">
        <w:rPr>
          <w:rFonts w:ascii="Times New Roman" w:hAnsi="Times New Roman"/>
          <w:sz w:val="28"/>
          <w:szCs w:val="28"/>
        </w:rPr>
        <w:t>.</w:t>
      </w:r>
    </w:p>
    <w:p w14:paraId="7D3FECDE" w14:textId="77777777" w:rsidR="00DF0E15" w:rsidRPr="00B70049" w:rsidRDefault="00DF0E15" w:rsidP="007B3E6C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F11DA1"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. International Standard Classification of Education</w:t>
      </w:r>
      <w:r w:rsidRPr="00B7004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(ISCED 2011). </w:t>
      </w:r>
      <w:r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[Електронний ресурс]. Режим доступу: </w:t>
      </w:r>
      <w:hyperlink r:id="rId22" w:history="1">
        <w:r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http://www.uis.unesco.org/Education/Documents/isced-2011-en.pdf</w:t>
        </w:r>
      </w:hyperlink>
      <w:r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86F02E0" w14:textId="77777777" w:rsidR="00AC4DF7" w:rsidRPr="00B70049" w:rsidRDefault="00A16B2E" w:rsidP="007B3E6C">
      <w:pPr>
        <w:pStyle w:val="Defaul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F11DA1"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="00AC4DF7"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International Standard Classification of Education: </w:t>
      </w:r>
      <w:r w:rsidR="00AC4DF7" w:rsidRPr="00B7004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Fields of education and training 2013 (ISCED-F 2013). </w:t>
      </w:r>
      <w:r w:rsidR="00AC4DF7"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[Електронний ресурс].</w:t>
      </w:r>
      <w:r w:rsidR="0024329E"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Режим доступу: </w:t>
      </w:r>
      <w:hyperlink r:id="rId23" w:history="1">
        <w:r w:rsidR="005F5AB8"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http://www.uis.unesco.org/Education/Documents/isced-fields-of-education-training-2013.pdf</w:t>
        </w:r>
      </w:hyperlink>
      <w:r w:rsidR="00337DFD"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75CE1986" w14:textId="77777777" w:rsidR="00C8763A" w:rsidRPr="00B70049" w:rsidRDefault="00C8763A" w:rsidP="007B3E6C">
      <w:pPr>
        <w:pStyle w:val="Default"/>
        <w:widowControl w:val="0"/>
        <w:ind w:firstLine="70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F11DA1"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International Standard Classification of Education: </w:t>
      </w:r>
      <w:r w:rsidRPr="00B7004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Fields of education and training 2013 (ISCED-F 2013)</w:t>
      </w:r>
      <w:r w:rsidRPr="00B7004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Pr="00B7004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– Detailed field descriptions. </w:t>
      </w:r>
      <w:r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[Електронний ресурс]. Режим доступу: </w:t>
      </w:r>
      <w:hyperlink r:id="rId24" w:history="1">
        <w:r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http://www.uis.unesco.org/Education/Documents/isced-f-detailed-field-descriptions-en.pdf</w:t>
        </w:r>
      </w:hyperlink>
      <w:r w:rsidRPr="00B7004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7EB614D3" w14:textId="77777777" w:rsidR="00DF0E15" w:rsidRPr="00B70049" w:rsidRDefault="00DF0E15" w:rsidP="007B3E6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>2</w:t>
      </w:r>
      <w:r w:rsidR="00F11DA1" w:rsidRPr="00B70049">
        <w:rPr>
          <w:rFonts w:ascii="Times New Roman" w:hAnsi="Times New Roman"/>
          <w:sz w:val="28"/>
          <w:szCs w:val="28"/>
        </w:rPr>
        <w:t>7</w:t>
      </w:r>
      <w:r w:rsidRPr="00B70049">
        <w:rPr>
          <w:rFonts w:ascii="Times New Roman" w:hAnsi="Times New Roman"/>
          <w:sz w:val="28"/>
          <w:szCs w:val="28"/>
        </w:rPr>
        <w:t xml:space="preserve">. </w:t>
      </w:r>
      <w:r w:rsidRPr="00B70049">
        <w:rPr>
          <w:rFonts w:ascii="Times New Roman" w:hAnsi="Times New Roman"/>
          <w:bCs/>
          <w:sz w:val="28"/>
          <w:szCs w:val="28"/>
        </w:rPr>
        <w:t xml:space="preserve">ISCED 2011 Operational Manual: Guidelines for classifying national education programmes and related qualifications. </w:t>
      </w:r>
      <w:r w:rsidRPr="00B70049">
        <w:rPr>
          <w:rFonts w:ascii="Times New Roman" w:hAnsi="Times New Roman"/>
          <w:sz w:val="28"/>
          <w:szCs w:val="28"/>
        </w:rPr>
        <w:t xml:space="preserve">[Електронний ресурс]. Режим доступу: </w:t>
      </w:r>
      <w:hyperlink r:id="rId25" w:history="1">
        <w:r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http://www.uis.unesco.org/Education/Documents/isced-2011-operational-manual.pdf</w:t>
        </w:r>
      </w:hyperlink>
      <w:r w:rsidRPr="00B70049">
        <w:rPr>
          <w:rFonts w:ascii="Times New Roman" w:hAnsi="Times New Roman"/>
          <w:sz w:val="28"/>
          <w:szCs w:val="28"/>
        </w:rPr>
        <w:t>.</w:t>
      </w:r>
    </w:p>
    <w:p w14:paraId="2A49D944" w14:textId="77777777" w:rsidR="00E94C9F" w:rsidRPr="00B70049" w:rsidRDefault="000F751E" w:rsidP="007B3E6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>2</w:t>
      </w:r>
      <w:r w:rsidR="00F11DA1" w:rsidRPr="00B70049">
        <w:rPr>
          <w:rFonts w:ascii="Times New Roman" w:hAnsi="Times New Roman"/>
          <w:sz w:val="28"/>
          <w:szCs w:val="28"/>
        </w:rPr>
        <w:t>8</w:t>
      </w:r>
      <w:r w:rsidR="00335791" w:rsidRPr="00B70049">
        <w:rPr>
          <w:rFonts w:ascii="Times New Roman" w:hAnsi="Times New Roman"/>
          <w:sz w:val="28"/>
          <w:szCs w:val="28"/>
        </w:rPr>
        <w:t xml:space="preserve">. </w:t>
      </w:r>
      <w:r w:rsidR="00335791" w:rsidRPr="00B70049">
        <w:rPr>
          <w:rFonts w:ascii="Times New Roman" w:hAnsi="Times New Roman"/>
          <w:sz w:val="28"/>
          <w:szCs w:val="28"/>
          <w:lang w:eastAsia="ru-RU"/>
        </w:rPr>
        <w:t xml:space="preserve">Human Development Report 2015. </w:t>
      </w:r>
      <w:r w:rsidR="00335791" w:rsidRPr="00B70049">
        <w:rPr>
          <w:rFonts w:ascii="Times New Roman" w:hAnsi="Times New Roman"/>
          <w:sz w:val="28"/>
          <w:szCs w:val="28"/>
        </w:rPr>
        <w:t>[Електронний ресурс].</w:t>
      </w:r>
      <w:r w:rsidR="005F5AB8" w:rsidRPr="00B70049">
        <w:rPr>
          <w:rFonts w:ascii="Times New Roman" w:hAnsi="Times New Roman"/>
          <w:sz w:val="28"/>
          <w:szCs w:val="28"/>
        </w:rPr>
        <w:t xml:space="preserve"> Режим доступу: </w:t>
      </w:r>
      <w:hyperlink r:id="rId26" w:history="1">
        <w:r w:rsidR="005F5AB8"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http://hdr.undp.org/sites/default/files/2015_human_development_report.pdf</w:t>
        </w:r>
      </w:hyperlink>
      <w:r w:rsidR="005F5AB8" w:rsidRPr="00B70049">
        <w:rPr>
          <w:rFonts w:ascii="Times New Roman" w:hAnsi="Times New Roman"/>
          <w:sz w:val="28"/>
          <w:szCs w:val="28"/>
        </w:rPr>
        <w:t>.</w:t>
      </w:r>
    </w:p>
    <w:p w14:paraId="6E20CDDB" w14:textId="77777777" w:rsidR="00DF0E15" w:rsidRPr="00B70049" w:rsidRDefault="00DF0E15" w:rsidP="007B3E6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049">
        <w:rPr>
          <w:rFonts w:ascii="Times New Roman" w:hAnsi="Times New Roman"/>
          <w:sz w:val="28"/>
          <w:szCs w:val="28"/>
        </w:rPr>
        <w:t>2</w:t>
      </w:r>
      <w:r w:rsidR="00F11DA1" w:rsidRPr="00B70049">
        <w:rPr>
          <w:rFonts w:ascii="Times New Roman" w:hAnsi="Times New Roman"/>
          <w:sz w:val="28"/>
          <w:szCs w:val="28"/>
        </w:rPr>
        <w:t>9</w:t>
      </w:r>
      <w:r w:rsidRPr="00B70049">
        <w:rPr>
          <w:rFonts w:ascii="Times New Roman" w:hAnsi="Times New Roman"/>
          <w:sz w:val="28"/>
          <w:szCs w:val="28"/>
        </w:rPr>
        <w:t xml:space="preserve">. Yerevan communique. [Електронний ресурс]. Режим доступу: </w:t>
      </w:r>
      <w:hyperlink r:id="rId27" w:history="1">
        <w:r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http://www.ehea.info/Uploads/SubmitedFiles/5_2015/112705.pdf</w:t>
        </w:r>
      </w:hyperlink>
      <w:r w:rsidRPr="00B70049">
        <w:rPr>
          <w:rFonts w:ascii="Times New Roman" w:hAnsi="Times New Roman"/>
          <w:sz w:val="28"/>
          <w:szCs w:val="28"/>
        </w:rPr>
        <w:t>.</w:t>
      </w:r>
    </w:p>
    <w:p w14:paraId="7B8647AF" w14:textId="77777777" w:rsidR="000B6CDD" w:rsidRPr="00B70049" w:rsidRDefault="00F11DA1" w:rsidP="007B3E6C">
      <w:pPr>
        <w:widowControl w:val="0"/>
        <w:spacing w:after="0" w:line="276" w:lineRule="auto"/>
        <w:ind w:firstLine="708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</w:rPr>
      </w:pPr>
      <w:r w:rsidRPr="00B70049">
        <w:rPr>
          <w:rFonts w:ascii="Times New Roman" w:hAnsi="Times New Roman"/>
          <w:sz w:val="28"/>
          <w:szCs w:val="28"/>
        </w:rPr>
        <w:t>30</w:t>
      </w:r>
      <w:r w:rsidR="000B6CDD" w:rsidRPr="00B70049">
        <w:rPr>
          <w:rFonts w:ascii="Times New Roman" w:hAnsi="Times New Roman"/>
          <w:sz w:val="28"/>
          <w:szCs w:val="28"/>
        </w:rPr>
        <w:t xml:space="preserve">. The Millennium Development Goals Report 2015. [Електронний ресурс]. </w:t>
      </w:r>
      <w:r w:rsidR="000B6CDD" w:rsidRPr="00B70049">
        <w:rPr>
          <w:rFonts w:ascii="Times New Roman" w:hAnsi="Times New Roman"/>
          <w:sz w:val="28"/>
          <w:szCs w:val="28"/>
        </w:rPr>
        <w:lastRenderedPageBreak/>
        <w:t xml:space="preserve">Режим доступу: </w:t>
      </w:r>
      <w:hyperlink r:id="rId28" w:history="1">
        <w:r w:rsidR="000B6CDD" w:rsidRPr="00B7004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http://www.un.org/millenniumgoals/2015_MDG_Report/pdf/MDG%202015%20rev%20(July%201).pdf</w:t>
        </w:r>
      </w:hyperlink>
      <w:r w:rsidR="000B6CDD" w:rsidRPr="00B70049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697911F6" w14:textId="77777777" w:rsidR="000B6CDD" w:rsidRPr="00B70049" w:rsidRDefault="000B6CDD" w:rsidP="007B3E6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B30147" w14:textId="1F077F51" w:rsidR="005F5AB8" w:rsidRDefault="005F5AB8" w:rsidP="007C63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223C8BC" w14:textId="77777777" w:rsidR="007C6355" w:rsidRDefault="007C6355" w:rsidP="007C6355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92BE9C3" w14:textId="0AA1897A" w:rsidR="007C6355" w:rsidRPr="007C6355" w:rsidRDefault="007C6355" w:rsidP="007C6355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AE72D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Долучайтесь: </w:t>
      </w:r>
      <w:hyperlink r:id="rId29" w:history="1">
        <w:r w:rsidRPr="00922688">
          <w:rPr>
            <w:rStyle w:val="ae"/>
            <w:rFonts w:ascii="Times New Roman" w:hAnsi="Times New Roman"/>
            <w:sz w:val="28"/>
            <w:szCs w:val="28"/>
            <w:lang w:val="en-CA" w:eastAsia="uk-UA"/>
          </w:rPr>
          <w:t>https</w:t>
        </w:r>
        <w:r w:rsidRPr="00922688">
          <w:rPr>
            <w:rStyle w:val="ae"/>
            <w:rFonts w:ascii="Times New Roman" w:hAnsi="Times New Roman"/>
            <w:sz w:val="28"/>
            <w:szCs w:val="28"/>
            <w:lang w:val="ru-RU" w:eastAsia="uk-UA"/>
          </w:rPr>
          <w:t>://</w:t>
        </w:r>
        <w:r w:rsidRPr="00922688">
          <w:rPr>
            <w:rStyle w:val="ae"/>
            <w:rFonts w:ascii="Times New Roman" w:hAnsi="Times New Roman"/>
            <w:sz w:val="28"/>
            <w:szCs w:val="28"/>
            <w:lang w:val="en-CA" w:eastAsia="uk-UA"/>
          </w:rPr>
          <w:t>www</w:t>
        </w:r>
        <w:r w:rsidRPr="00922688">
          <w:rPr>
            <w:rStyle w:val="ae"/>
            <w:rFonts w:ascii="Times New Roman" w:hAnsi="Times New Roman"/>
            <w:sz w:val="28"/>
            <w:szCs w:val="28"/>
            <w:lang w:val="ru-RU" w:eastAsia="uk-UA"/>
          </w:rPr>
          <w:t>.</w:t>
        </w:r>
        <w:r w:rsidRPr="00922688">
          <w:rPr>
            <w:rStyle w:val="ae"/>
            <w:rFonts w:ascii="Times New Roman" w:hAnsi="Times New Roman"/>
            <w:sz w:val="28"/>
            <w:szCs w:val="28"/>
            <w:lang w:val="en-CA" w:eastAsia="uk-UA"/>
          </w:rPr>
          <w:t>lvet</w:t>
        </w:r>
        <w:r w:rsidRPr="00922688">
          <w:rPr>
            <w:rStyle w:val="ae"/>
            <w:rFonts w:ascii="Times New Roman" w:hAnsi="Times New Roman"/>
            <w:sz w:val="28"/>
            <w:szCs w:val="28"/>
            <w:lang w:val="ru-RU" w:eastAsia="uk-UA"/>
          </w:rPr>
          <w:t>.</w:t>
        </w:r>
        <w:r w:rsidRPr="00922688">
          <w:rPr>
            <w:rStyle w:val="ae"/>
            <w:rFonts w:ascii="Times New Roman" w:hAnsi="Times New Roman"/>
            <w:sz w:val="28"/>
            <w:szCs w:val="28"/>
            <w:lang w:val="en-CA" w:eastAsia="uk-UA"/>
          </w:rPr>
          <w:t>edu</w:t>
        </w:r>
        <w:r w:rsidRPr="00922688">
          <w:rPr>
            <w:rStyle w:val="ae"/>
            <w:rFonts w:ascii="Times New Roman" w:hAnsi="Times New Roman"/>
            <w:sz w:val="28"/>
            <w:szCs w:val="28"/>
            <w:lang w:val="ru-RU" w:eastAsia="uk-UA"/>
          </w:rPr>
          <w:t>.</w:t>
        </w:r>
        <w:r w:rsidRPr="00922688">
          <w:rPr>
            <w:rStyle w:val="ae"/>
            <w:rFonts w:ascii="Times New Roman" w:hAnsi="Times New Roman"/>
            <w:sz w:val="28"/>
            <w:szCs w:val="28"/>
            <w:lang w:val="en-CA" w:eastAsia="uk-UA"/>
          </w:rPr>
          <w:t>ua</w:t>
        </w:r>
      </w:hyperlink>
      <w:r w:rsidRPr="007C635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</w:p>
    <w:p w14:paraId="17246AE4" w14:textId="77777777" w:rsidR="007C6355" w:rsidRPr="00AE72DE" w:rsidRDefault="007C6355" w:rsidP="007C6355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DABF6E7" w14:textId="77777777" w:rsidR="007C6355" w:rsidRPr="00B70049" w:rsidRDefault="007C6355" w:rsidP="007C63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7C6355" w:rsidRPr="00B70049" w:rsidSect="0077035E">
      <w:footerReference w:type="even" r:id="rId30"/>
      <w:footerReference w:type="default" r:id="rId31"/>
      <w:pgSz w:w="11906" w:h="16838"/>
      <w:pgMar w:top="1134" w:right="849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B20E2" w14:textId="77777777" w:rsidR="00F05F86" w:rsidRDefault="00F05F86" w:rsidP="00FA6796">
      <w:pPr>
        <w:spacing w:after="0" w:line="240" w:lineRule="auto"/>
      </w:pPr>
      <w:r>
        <w:separator/>
      </w:r>
    </w:p>
  </w:endnote>
  <w:endnote w:type="continuationSeparator" w:id="0">
    <w:p w14:paraId="063A7260" w14:textId="77777777" w:rsidR="00F05F86" w:rsidRDefault="00F05F86" w:rsidP="00FA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Pro-CondI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UI-Ligh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LightSemiCn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C36C" w14:textId="77777777" w:rsidR="00125D01" w:rsidRDefault="00125D01" w:rsidP="0056658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22DC8B2" w14:textId="77777777" w:rsidR="00125D01" w:rsidRDefault="00125D01" w:rsidP="009614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374E7" w14:textId="77777777" w:rsidR="00125D01" w:rsidRPr="00996AB9" w:rsidRDefault="00125D01" w:rsidP="0056658D">
    <w:pPr>
      <w:pStyle w:val="a5"/>
      <w:framePr w:wrap="around" w:vAnchor="text" w:hAnchor="margin" w:xAlign="center" w:y="1"/>
      <w:rPr>
        <w:rStyle w:val="af"/>
        <w:rFonts w:ascii="Times New Roman" w:hAnsi="Times New Roman"/>
        <w:sz w:val="32"/>
        <w:szCs w:val="32"/>
      </w:rPr>
    </w:pPr>
    <w:r w:rsidRPr="00996AB9">
      <w:rPr>
        <w:rStyle w:val="af"/>
        <w:rFonts w:ascii="Times New Roman" w:hAnsi="Times New Roman"/>
        <w:sz w:val="32"/>
        <w:szCs w:val="32"/>
      </w:rPr>
      <w:fldChar w:fldCharType="begin"/>
    </w:r>
    <w:r w:rsidRPr="00996AB9">
      <w:rPr>
        <w:rStyle w:val="af"/>
        <w:rFonts w:ascii="Times New Roman" w:hAnsi="Times New Roman"/>
        <w:sz w:val="32"/>
        <w:szCs w:val="32"/>
      </w:rPr>
      <w:instrText xml:space="preserve">PAGE  </w:instrText>
    </w:r>
    <w:r w:rsidRPr="00996AB9">
      <w:rPr>
        <w:rStyle w:val="af"/>
        <w:rFonts w:ascii="Times New Roman" w:hAnsi="Times New Roman"/>
        <w:sz w:val="32"/>
        <w:szCs w:val="32"/>
      </w:rPr>
      <w:fldChar w:fldCharType="separate"/>
    </w:r>
    <w:r w:rsidR="0088607C">
      <w:rPr>
        <w:rStyle w:val="af"/>
        <w:rFonts w:ascii="Times New Roman" w:hAnsi="Times New Roman"/>
        <w:noProof/>
        <w:sz w:val="32"/>
        <w:szCs w:val="32"/>
      </w:rPr>
      <w:t>1</w:t>
    </w:r>
    <w:r w:rsidRPr="00996AB9">
      <w:rPr>
        <w:rStyle w:val="af"/>
        <w:rFonts w:ascii="Times New Roman" w:hAnsi="Times New Roman"/>
        <w:sz w:val="32"/>
        <w:szCs w:val="32"/>
      </w:rPr>
      <w:fldChar w:fldCharType="end"/>
    </w:r>
  </w:p>
  <w:p w14:paraId="56C8B4B5" w14:textId="77777777" w:rsidR="00125D01" w:rsidRPr="00FB3F43" w:rsidRDefault="00125D01" w:rsidP="00F270E8">
    <w:pPr>
      <w:pStyle w:val="a5"/>
      <w:framePr w:wrap="around" w:vAnchor="text" w:hAnchor="margin" w:xAlign="right" w:y="1"/>
      <w:rPr>
        <w:rStyle w:val="af"/>
        <w:rFonts w:ascii="Times New Roman" w:hAnsi="Times New Roman"/>
        <w:sz w:val="32"/>
        <w:szCs w:val="32"/>
      </w:rPr>
    </w:pPr>
  </w:p>
  <w:p w14:paraId="6CC96815" w14:textId="77777777" w:rsidR="00125D01" w:rsidRPr="00FB3F43" w:rsidRDefault="00125D01" w:rsidP="00B67523">
    <w:pPr>
      <w:pStyle w:val="a5"/>
      <w:rPr>
        <w:rFonts w:ascii="Times New Roman" w:hAnsi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F368" w14:textId="77777777" w:rsidR="00F05F86" w:rsidRDefault="00F05F86" w:rsidP="00FA6796">
      <w:pPr>
        <w:spacing w:after="0" w:line="240" w:lineRule="auto"/>
      </w:pPr>
      <w:r>
        <w:separator/>
      </w:r>
    </w:p>
  </w:footnote>
  <w:footnote w:type="continuationSeparator" w:id="0">
    <w:p w14:paraId="5778A36F" w14:textId="77777777" w:rsidR="00F05F86" w:rsidRDefault="00F05F86" w:rsidP="00FA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22AC"/>
    <w:multiLevelType w:val="hybridMultilevel"/>
    <w:tmpl w:val="4CA00C30"/>
    <w:lvl w:ilvl="0" w:tplc="0D24801C">
      <w:start w:val="6"/>
      <w:numFmt w:val="bullet"/>
      <w:lvlText w:val="•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5DB43F7"/>
    <w:multiLevelType w:val="hybridMultilevel"/>
    <w:tmpl w:val="2CAE7B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958C7"/>
    <w:multiLevelType w:val="hybridMultilevel"/>
    <w:tmpl w:val="593CECC4"/>
    <w:lvl w:ilvl="0" w:tplc="A7F626C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5B1F"/>
    <w:multiLevelType w:val="hybridMultilevel"/>
    <w:tmpl w:val="E48A024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E24F4"/>
    <w:multiLevelType w:val="hybridMultilevel"/>
    <w:tmpl w:val="ADF665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A148F"/>
    <w:multiLevelType w:val="hybridMultilevel"/>
    <w:tmpl w:val="CF7C3D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C45D12"/>
    <w:multiLevelType w:val="hybridMultilevel"/>
    <w:tmpl w:val="ADF665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C52135"/>
    <w:multiLevelType w:val="hybridMultilevel"/>
    <w:tmpl w:val="ADF665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D33149"/>
    <w:multiLevelType w:val="hybridMultilevel"/>
    <w:tmpl w:val="02EEDEA2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24D3938"/>
    <w:multiLevelType w:val="hybridMultilevel"/>
    <w:tmpl w:val="ADF665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0621FF"/>
    <w:multiLevelType w:val="hybridMultilevel"/>
    <w:tmpl w:val="779AAF5C"/>
    <w:lvl w:ilvl="0" w:tplc="9E70B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9008E"/>
    <w:multiLevelType w:val="hybridMultilevel"/>
    <w:tmpl w:val="DF1E3E9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57C4D"/>
    <w:multiLevelType w:val="hybridMultilevel"/>
    <w:tmpl w:val="F4305B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B6887"/>
    <w:multiLevelType w:val="hybridMultilevel"/>
    <w:tmpl w:val="857671CA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0C27654"/>
    <w:multiLevelType w:val="hybridMultilevel"/>
    <w:tmpl w:val="AE78B3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30F30AE"/>
    <w:multiLevelType w:val="hybridMultilevel"/>
    <w:tmpl w:val="87F68992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4F74022"/>
    <w:multiLevelType w:val="hybridMultilevel"/>
    <w:tmpl w:val="375E7E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E6FEF"/>
    <w:multiLevelType w:val="hybridMultilevel"/>
    <w:tmpl w:val="FFD8B28E"/>
    <w:lvl w:ilvl="0" w:tplc="7FE05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60471"/>
    <w:multiLevelType w:val="hybridMultilevel"/>
    <w:tmpl w:val="73DE864E"/>
    <w:lvl w:ilvl="0" w:tplc="348C2FC8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CF61A61"/>
    <w:multiLevelType w:val="hybridMultilevel"/>
    <w:tmpl w:val="62B41048"/>
    <w:lvl w:ilvl="0" w:tplc="10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E3D0E03"/>
    <w:multiLevelType w:val="hybridMultilevel"/>
    <w:tmpl w:val="3AA2DDA6"/>
    <w:lvl w:ilvl="0" w:tplc="AF06FD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D96F4F"/>
    <w:multiLevelType w:val="hybridMultilevel"/>
    <w:tmpl w:val="C344A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66728E"/>
    <w:multiLevelType w:val="hybridMultilevel"/>
    <w:tmpl w:val="235032AA"/>
    <w:lvl w:ilvl="0" w:tplc="C860C55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87763D5"/>
    <w:multiLevelType w:val="hybridMultilevel"/>
    <w:tmpl w:val="3C20F03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6F0561"/>
    <w:multiLevelType w:val="hybridMultilevel"/>
    <w:tmpl w:val="75F01A00"/>
    <w:lvl w:ilvl="0" w:tplc="9DDA63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3EE2147E"/>
    <w:multiLevelType w:val="hybridMultilevel"/>
    <w:tmpl w:val="4D32FF5A"/>
    <w:lvl w:ilvl="0" w:tplc="CD721648">
      <w:start w:val="1"/>
      <w:numFmt w:val="decimal"/>
      <w:lvlText w:val="%1."/>
      <w:lvlJc w:val="left"/>
      <w:pPr>
        <w:ind w:left="1311" w:hanging="4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0ED7D5E"/>
    <w:multiLevelType w:val="hybridMultilevel"/>
    <w:tmpl w:val="C4E89CA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F0366A"/>
    <w:multiLevelType w:val="hybridMultilevel"/>
    <w:tmpl w:val="A310473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E6C9A"/>
    <w:multiLevelType w:val="hybridMultilevel"/>
    <w:tmpl w:val="546072B4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7D83CF6"/>
    <w:multiLevelType w:val="hybridMultilevel"/>
    <w:tmpl w:val="ADF665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49177B"/>
    <w:multiLevelType w:val="hybridMultilevel"/>
    <w:tmpl w:val="E408C210"/>
    <w:lvl w:ilvl="0" w:tplc="10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5C6604B7"/>
    <w:multiLevelType w:val="hybridMultilevel"/>
    <w:tmpl w:val="DE947D9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E0BE5"/>
    <w:multiLevelType w:val="hybridMultilevel"/>
    <w:tmpl w:val="13DA1774"/>
    <w:lvl w:ilvl="0" w:tplc="10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7C66418"/>
    <w:multiLevelType w:val="hybridMultilevel"/>
    <w:tmpl w:val="92067D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7712F"/>
    <w:multiLevelType w:val="hybridMultilevel"/>
    <w:tmpl w:val="EEC80A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C5857"/>
    <w:multiLevelType w:val="hybridMultilevel"/>
    <w:tmpl w:val="9F341958"/>
    <w:lvl w:ilvl="0" w:tplc="10090011">
      <w:start w:val="1"/>
      <w:numFmt w:val="decimal"/>
      <w:lvlText w:val="%1)"/>
      <w:lvlJc w:val="left"/>
      <w:pPr>
        <w:ind w:left="2705" w:hanging="360"/>
      </w:pPr>
    </w:lvl>
    <w:lvl w:ilvl="1" w:tplc="10090019" w:tentative="1">
      <w:start w:val="1"/>
      <w:numFmt w:val="lowerLetter"/>
      <w:lvlText w:val="%2."/>
      <w:lvlJc w:val="left"/>
      <w:pPr>
        <w:ind w:left="3425" w:hanging="360"/>
      </w:pPr>
    </w:lvl>
    <w:lvl w:ilvl="2" w:tplc="1009001B" w:tentative="1">
      <w:start w:val="1"/>
      <w:numFmt w:val="lowerRoman"/>
      <w:lvlText w:val="%3."/>
      <w:lvlJc w:val="right"/>
      <w:pPr>
        <w:ind w:left="4145" w:hanging="180"/>
      </w:pPr>
    </w:lvl>
    <w:lvl w:ilvl="3" w:tplc="1009000F" w:tentative="1">
      <w:start w:val="1"/>
      <w:numFmt w:val="decimal"/>
      <w:lvlText w:val="%4."/>
      <w:lvlJc w:val="left"/>
      <w:pPr>
        <w:ind w:left="4865" w:hanging="360"/>
      </w:pPr>
    </w:lvl>
    <w:lvl w:ilvl="4" w:tplc="10090019" w:tentative="1">
      <w:start w:val="1"/>
      <w:numFmt w:val="lowerLetter"/>
      <w:lvlText w:val="%5."/>
      <w:lvlJc w:val="left"/>
      <w:pPr>
        <w:ind w:left="5585" w:hanging="360"/>
      </w:pPr>
    </w:lvl>
    <w:lvl w:ilvl="5" w:tplc="1009001B" w:tentative="1">
      <w:start w:val="1"/>
      <w:numFmt w:val="lowerRoman"/>
      <w:lvlText w:val="%6."/>
      <w:lvlJc w:val="right"/>
      <w:pPr>
        <w:ind w:left="6305" w:hanging="180"/>
      </w:pPr>
    </w:lvl>
    <w:lvl w:ilvl="6" w:tplc="1009000F" w:tentative="1">
      <w:start w:val="1"/>
      <w:numFmt w:val="decimal"/>
      <w:lvlText w:val="%7."/>
      <w:lvlJc w:val="left"/>
      <w:pPr>
        <w:ind w:left="7025" w:hanging="360"/>
      </w:pPr>
    </w:lvl>
    <w:lvl w:ilvl="7" w:tplc="10090019" w:tentative="1">
      <w:start w:val="1"/>
      <w:numFmt w:val="lowerLetter"/>
      <w:lvlText w:val="%8."/>
      <w:lvlJc w:val="left"/>
      <w:pPr>
        <w:ind w:left="7745" w:hanging="360"/>
      </w:pPr>
    </w:lvl>
    <w:lvl w:ilvl="8" w:tplc="1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>
    <w:nsid w:val="734C7801"/>
    <w:multiLevelType w:val="hybridMultilevel"/>
    <w:tmpl w:val="CF7C3D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495879"/>
    <w:multiLevelType w:val="hybridMultilevel"/>
    <w:tmpl w:val="153629E2"/>
    <w:lvl w:ilvl="0" w:tplc="67EA193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11"/>
  </w:num>
  <w:num w:numId="4">
    <w:abstractNumId w:val="8"/>
  </w:num>
  <w:num w:numId="5">
    <w:abstractNumId w:val="28"/>
  </w:num>
  <w:num w:numId="6">
    <w:abstractNumId w:val="9"/>
  </w:num>
  <w:num w:numId="7">
    <w:abstractNumId w:val="6"/>
  </w:num>
  <w:num w:numId="8">
    <w:abstractNumId w:val="31"/>
  </w:num>
  <w:num w:numId="9">
    <w:abstractNumId w:val="34"/>
  </w:num>
  <w:num w:numId="10">
    <w:abstractNumId w:val="14"/>
  </w:num>
  <w:num w:numId="11">
    <w:abstractNumId w:val="24"/>
  </w:num>
  <w:num w:numId="12">
    <w:abstractNumId w:val="1"/>
  </w:num>
  <w:num w:numId="13">
    <w:abstractNumId w:val="20"/>
  </w:num>
  <w:num w:numId="14">
    <w:abstractNumId w:val="16"/>
  </w:num>
  <w:num w:numId="15">
    <w:abstractNumId w:val="2"/>
  </w:num>
  <w:num w:numId="16">
    <w:abstractNumId w:val="37"/>
  </w:num>
  <w:num w:numId="17">
    <w:abstractNumId w:val="10"/>
  </w:num>
  <w:num w:numId="18">
    <w:abstractNumId w:val="17"/>
  </w:num>
  <w:num w:numId="19">
    <w:abstractNumId w:val="18"/>
  </w:num>
  <w:num w:numId="20">
    <w:abstractNumId w:val="7"/>
  </w:num>
  <w:num w:numId="21">
    <w:abstractNumId w:val="4"/>
  </w:num>
  <w:num w:numId="22">
    <w:abstractNumId w:val="29"/>
  </w:num>
  <w:num w:numId="23">
    <w:abstractNumId w:val="22"/>
  </w:num>
  <w:num w:numId="24">
    <w:abstractNumId w:val="2"/>
  </w:num>
  <w:num w:numId="25">
    <w:abstractNumId w:val="21"/>
  </w:num>
  <w:num w:numId="26">
    <w:abstractNumId w:val="35"/>
  </w:num>
  <w:num w:numId="27">
    <w:abstractNumId w:val="23"/>
  </w:num>
  <w:num w:numId="28">
    <w:abstractNumId w:val="27"/>
  </w:num>
  <w:num w:numId="29">
    <w:abstractNumId w:val="12"/>
  </w:num>
  <w:num w:numId="30">
    <w:abstractNumId w:val="3"/>
  </w:num>
  <w:num w:numId="31">
    <w:abstractNumId w:val="19"/>
  </w:num>
  <w:num w:numId="32">
    <w:abstractNumId w:val="25"/>
  </w:num>
  <w:num w:numId="33">
    <w:abstractNumId w:val="33"/>
  </w:num>
  <w:num w:numId="34">
    <w:abstractNumId w:val="15"/>
  </w:num>
  <w:num w:numId="35">
    <w:abstractNumId w:val="32"/>
  </w:num>
  <w:num w:numId="36">
    <w:abstractNumId w:val="13"/>
  </w:num>
  <w:num w:numId="37">
    <w:abstractNumId w:val="30"/>
  </w:num>
  <w:num w:numId="38">
    <w:abstractNumId w:val="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01"/>
    <w:rsid w:val="0000320E"/>
    <w:rsid w:val="00004625"/>
    <w:rsid w:val="000057B1"/>
    <w:rsid w:val="0001170B"/>
    <w:rsid w:val="000121BF"/>
    <w:rsid w:val="00013948"/>
    <w:rsid w:val="000145F5"/>
    <w:rsid w:val="00015A10"/>
    <w:rsid w:val="0001698E"/>
    <w:rsid w:val="000177F0"/>
    <w:rsid w:val="00020C19"/>
    <w:rsid w:val="00021525"/>
    <w:rsid w:val="00021B87"/>
    <w:rsid w:val="0002300F"/>
    <w:rsid w:val="0002301C"/>
    <w:rsid w:val="0002381D"/>
    <w:rsid w:val="00024365"/>
    <w:rsid w:val="000244BF"/>
    <w:rsid w:val="00026877"/>
    <w:rsid w:val="000268C0"/>
    <w:rsid w:val="00026C3A"/>
    <w:rsid w:val="00030159"/>
    <w:rsid w:val="00030230"/>
    <w:rsid w:val="00030628"/>
    <w:rsid w:val="00032117"/>
    <w:rsid w:val="00032DBD"/>
    <w:rsid w:val="00032F56"/>
    <w:rsid w:val="00033CD9"/>
    <w:rsid w:val="000348F4"/>
    <w:rsid w:val="00034F80"/>
    <w:rsid w:val="000355C2"/>
    <w:rsid w:val="0003762A"/>
    <w:rsid w:val="00037C95"/>
    <w:rsid w:val="00040C46"/>
    <w:rsid w:val="0004112F"/>
    <w:rsid w:val="00041798"/>
    <w:rsid w:val="00041985"/>
    <w:rsid w:val="00043856"/>
    <w:rsid w:val="00043C0A"/>
    <w:rsid w:val="00044212"/>
    <w:rsid w:val="00044CE6"/>
    <w:rsid w:val="00046F64"/>
    <w:rsid w:val="00047548"/>
    <w:rsid w:val="00047D27"/>
    <w:rsid w:val="00052BB4"/>
    <w:rsid w:val="00054C92"/>
    <w:rsid w:val="00055EB1"/>
    <w:rsid w:val="0005738C"/>
    <w:rsid w:val="0005776A"/>
    <w:rsid w:val="00060C88"/>
    <w:rsid w:val="000617E0"/>
    <w:rsid w:val="000619F0"/>
    <w:rsid w:val="00061B87"/>
    <w:rsid w:val="00062328"/>
    <w:rsid w:val="00062AC4"/>
    <w:rsid w:val="00066EBA"/>
    <w:rsid w:val="00067F9E"/>
    <w:rsid w:val="000706A0"/>
    <w:rsid w:val="0007070D"/>
    <w:rsid w:val="00070E88"/>
    <w:rsid w:val="00070EEC"/>
    <w:rsid w:val="00072C44"/>
    <w:rsid w:val="00073CC7"/>
    <w:rsid w:val="00075196"/>
    <w:rsid w:val="00075717"/>
    <w:rsid w:val="00077CA7"/>
    <w:rsid w:val="000805FE"/>
    <w:rsid w:val="00080669"/>
    <w:rsid w:val="00082160"/>
    <w:rsid w:val="00084084"/>
    <w:rsid w:val="000855F0"/>
    <w:rsid w:val="00085F71"/>
    <w:rsid w:val="00086439"/>
    <w:rsid w:val="00087471"/>
    <w:rsid w:val="000950E3"/>
    <w:rsid w:val="00097CFA"/>
    <w:rsid w:val="000A0DB3"/>
    <w:rsid w:val="000A22AD"/>
    <w:rsid w:val="000A2617"/>
    <w:rsid w:val="000A78D4"/>
    <w:rsid w:val="000A7945"/>
    <w:rsid w:val="000B0446"/>
    <w:rsid w:val="000B25CB"/>
    <w:rsid w:val="000B2CB9"/>
    <w:rsid w:val="000B4322"/>
    <w:rsid w:val="000B479E"/>
    <w:rsid w:val="000B52B5"/>
    <w:rsid w:val="000B5C8A"/>
    <w:rsid w:val="000B682E"/>
    <w:rsid w:val="000B6CDD"/>
    <w:rsid w:val="000B724C"/>
    <w:rsid w:val="000C0511"/>
    <w:rsid w:val="000C2898"/>
    <w:rsid w:val="000C2FBC"/>
    <w:rsid w:val="000C4387"/>
    <w:rsid w:val="000C4AE0"/>
    <w:rsid w:val="000C553F"/>
    <w:rsid w:val="000C615C"/>
    <w:rsid w:val="000C720F"/>
    <w:rsid w:val="000C793D"/>
    <w:rsid w:val="000D196F"/>
    <w:rsid w:val="000D2193"/>
    <w:rsid w:val="000D256A"/>
    <w:rsid w:val="000D25F8"/>
    <w:rsid w:val="000D2FA7"/>
    <w:rsid w:val="000D3314"/>
    <w:rsid w:val="000D3E13"/>
    <w:rsid w:val="000D5A03"/>
    <w:rsid w:val="000D5BDD"/>
    <w:rsid w:val="000D7B9A"/>
    <w:rsid w:val="000D7D79"/>
    <w:rsid w:val="000E008E"/>
    <w:rsid w:val="000E0E16"/>
    <w:rsid w:val="000E12F6"/>
    <w:rsid w:val="000E137A"/>
    <w:rsid w:val="000E27DD"/>
    <w:rsid w:val="000E2D83"/>
    <w:rsid w:val="000E3EAC"/>
    <w:rsid w:val="000E4A83"/>
    <w:rsid w:val="000E6741"/>
    <w:rsid w:val="000E684D"/>
    <w:rsid w:val="000E6BF0"/>
    <w:rsid w:val="000E74B5"/>
    <w:rsid w:val="000F0652"/>
    <w:rsid w:val="000F1666"/>
    <w:rsid w:val="000F1DC3"/>
    <w:rsid w:val="000F223E"/>
    <w:rsid w:val="000F3598"/>
    <w:rsid w:val="000F3B0C"/>
    <w:rsid w:val="000F3E08"/>
    <w:rsid w:val="000F4919"/>
    <w:rsid w:val="000F4935"/>
    <w:rsid w:val="000F568A"/>
    <w:rsid w:val="000F751E"/>
    <w:rsid w:val="000F78FE"/>
    <w:rsid w:val="00100405"/>
    <w:rsid w:val="001011F5"/>
    <w:rsid w:val="0010125A"/>
    <w:rsid w:val="00102783"/>
    <w:rsid w:val="001031A2"/>
    <w:rsid w:val="0010320D"/>
    <w:rsid w:val="00105552"/>
    <w:rsid w:val="0011178B"/>
    <w:rsid w:val="00113AEE"/>
    <w:rsid w:val="001156AD"/>
    <w:rsid w:val="001158F5"/>
    <w:rsid w:val="00115AB2"/>
    <w:rsid w:val="00115CAB"/>
    <w:rsid w:val="001166DB"/>
    <w:rsid w:val="0011702E"/>
    <w:rsid w:val="0012090F"/>
    <w:rsid w:val="00121740"/>
    <w:rsid w:val="00121F5A"/>
    <w:rsid w:val="00123F4F"/>
    <w:rsid w:val="00124336"/>
    <w:rsid w:val="0012460B"/>
    <w:rsid w:val="001249C9"/>
    <w:rsid w:val="00124D9E"/>
    <w:rsid w:val="00124FE8"/>
    <w:rsid w:val="00125CAE"/>
    <w:rsid w:val="00125D01"/>
    <w:rsid w:val="00132120"/>
    <w:rsid w:val="00132FF3"/>
    <w:rsid w:val="001332B8"/>
    <w:rsid w:val="001343E2"/>
    <w:rsid w:val="00136AAB"/>
    <w:rsid w:val="0013795A"/>
    <w:rsid w:val="00140845"/>
    <w:rsid w:val="00140B96"/>
    <w:rsid w:val="0014322E"/>
    <w:rsid w:val="001432E9"/>
    <w:rsid w:val="00144C0F"/>
    <w:rsid w:val="00144D82"/>
    <w:rsid w:val="0014564B"/>
    <w:rsid w:val="00145DC6"/>
    <w:rsid w:val="00146253"/>
    <w:rsid w:val="00150045"/>
    <w:rsid w:val="0015064E"/>
    <w:rsid w:val="001519BA"/>
    <w:rsid w:val="00152064"/>
    <w:rsid w:val="0015227B"/>
    <w:rsid w:val="00152302"/>
    <w:rsid w:val="0015613A"/>
    <w:rsid w:val="001565AF"/>
    <w:rsid w:val="00162433"/>
    <w:rsid w:val="00163F04"/>
    <w:rsid w:val="001655C0"/>
    <w:rsid w:val="00165D3C"/>
    <w:rsid w:val="00166A49"/>
    <w:rsid w:val="001676A7"/>
    <w:rsid w:val="00167C78"/>
    <w:rsid w:val="0017139F"/>
    <w:rsid w:val="00173368"/>
    <w:rsid w:val="00175789"/>
    <w:rsid w:val="00176F86"/>
    <w:rsid w:val="001778AA"/>
    <w:rsid w:val="001829AE"/>
    <w:rsid w:val="00182B4F"/>
    <w:rsid w:val="0018433C"/>
    <w:rsid w:val="00184A37"/>
    <w:rsid w:val="00184FEC"/>
    <w:rsid w:val="00185EB4"/>
    <w:rsid w:val="00187C76"/>
    <w:rsid w:val="00190B8A"/>
    <w:rsid w:val="00191565"/>
    <w:rsid w:val="00191892"/>
    <w:rsid w:val="00192546"/>
    <w:rsid w:val="00192B92"/>
    <w:rsid w:val="001937C3"/>
    <w:rsid w:val="001955FB"/>
    <w:rsid w:val="00195BEE"/>
    <w:rsid w:val="00195D15"/>
    <w:rsid w:val="00196535"/>
    <w:rsid w:val="00196BBE"/>
    <w:rsid w:val="001A0B71"/>
    <w:rsid w:val="001A1DAF"/>
    <w:rsid w:val="001A2291"/>
    <w:rsid w:val="001A2468"/>
    <w:rsid w:val="001A2939"/>
    <w:rsid w:val="001A2E83"/>
    <w:rsid w:val="001A36D3"/>
    <w:rsid w:val="001A36DB"/>
    <w:rsid w:val="001A4A13"/>
    <w:rsid w:val="001A4BD0"/>
    <w:rsid w:val="001A582C"/>
    <w:rsid w:val="001A5A1D"/>
    <w:rsid w:val="001A5CA5"/>
    <w:rsid w:val="001A6D96"/>
    <w:rsid w:val="001A7576"/>
    <w:rsid w:val="001B1482"/>
    <w:rsid w:val="001B1542"/>
    <w:rsid w:val="001B29CC"/>
    <w:rsid w:val="001B31D4"/>
    <w:rsid w:val="001B3B25"/>
    <w:rsid w:val="001B430F"/>
    <w:rsid w:val="001B4F6C"/>
    <w:rsid w:val="001B5A8F"/>
    <w:rsid w:val="001B6765"/>
    <w:rsid w:val="001B71A3"/>
    <w:rsid w:val="001B74FD"/>
    <w:rsid w:val="001B7A46"/>
    <w:rsid w:val="001C01D6"/>
    <w:rsid w:val="001C2753"/>
    <w:rsid w:val="001C31A1"/>
    <w:rsid w:val="001C3D30"/>
    <w:rsid w:val="001C5023"/>
    <w:rsid w:val="001C7C7C"/>
    <w:rsid w:val="001D0A75"/>
    <w:rsid w:val="001D21E2"/>
    <w:rsid w:val="001D2807"/>
    <w:rsid w:val="001D2E8A"/>
    <w:rsid w:val="001D45EE"/>
    <w:rsid w:val="001D48B8"/>
    <w:rsid w:val="001D786D"/>
    <w:rsid w:val="001D7D58"/>
    <w:rsid w:val="001E0789"/>
    <w:rsid w:val="001E284F"/>
    <w:rsid w:val="001E30C4"/>
    <w:rsid w:val="001E4E3D"/>
    <w:rsid w:val="001E5A5A"/>
    <w:rsid w:val="001E6443"/>
    <w:rsid w:val="001E7810"/>
    <w:rsid w:val="001E7AE1"/>
    <w:rsid w:val="001F0CA4"/>
    <w:rsid w:val="001F228C"/>
    <w:rsid w:val="001F2434"/>
    <w:rsid w:val="001F2E04"/>
    <w:rsid w:val="001F4BD4"/>
    <w:rsid w:val="001F6241"/>
    <w:rsid w:val="001F71C9"/>
    <w:rsid w:val="00200AFC"/>
    <w:rsid w:val="002022D1"/>
    <w:rsid w:val="0020235A"/>
    <w:rsid w:val="002048D7"/>
    <w:rsid w:val="00206432"/>
    <w:rsid w:val="00206440"/>
    <w:rsid w:val="00206BA1"/>
    <w:rsid w:val="0020709A"/>
    <w:rsid w:val="0020781F"/>
    <w:rsid w:val="00210409"/>
    <w:rsid w:val="0021062C"/>
    <w:rsid w:val="00211279"/>
    <w:rsid w:val="00213600"/>
    <w:rsid w:val="00215A3A"/>
    <w:rsid w:val="00216887"/>
    <w:rsid w:val="002168DB"/>
    <w:rsid w:val="00216C27"/>
    <w:rsid w:val="00216C54"/>
    <w:rsid w:val="002173CC"/>
    <w:rsid w:val="0021784B"/>
    <w:rsid w:val="00221E72"/>
    <w:rsid w:val="00223019"/>
    <w:rsid w:val="0022305B"/>
    <w:rsid w:val="0022491F"/>
    <w:rsid w:val="002258E0"/>
    <w:rsid w:val="0023465A"/>
    <w:rsid w:val="00234ACE"/>
    <w:rsid w:val="00234F95"/>
    <w:rsid w:val="00236377"/>
    <w:rsid w:val="00236D2F"/>
    <w:rsid w:val="002370CD"/>
    <w:rsid w:val="00240A9E"/>
    <w:rsid w:val="00243273"/>
    <w:rsid w:val="0024329E"/>
    <w:rsid w:val="002439A3"/>
    <w:rsid w:val="00243A04"/>
    <w:rsid w:val="00243AB5"/>
    <w:rsid w:val="002447BB"/>
    <w:rsid w:val="002452C1"/>
    <w:rsid w:val="00247B6B"/>
    <w:rsid w:val="00252286"/>
    <w:rsid w:val="00252E0B"/>
    <w:rsid w:val="0025389A"/>
    <w:rsid w:val="00254706"/>
    <w:rsid w:val="00254817"/>
    <w:rsid w:val="002559C7"/>
    <w:rsid w:val="00256118"/>
    <w:rsid w:val="00256293"/>
    <w:rsid w:val="00260954"/>
    <w:rsid w:val="002609E6"/>
    <w:rsid w:val="002643FC"/>
    <w:rsid w:val="0026787B"/>
    <w:rsid w:val="002729EB"/>
    <w:rsid w:val="00273F85"/>
    <w:rsid w:val="00274368"/>
    <w:rsid w:val="00274A98"/>
    <w:rsid w:val="00275597"/>
    <w:rsid w:val="00275FC4"/>
    <w:rsid w:val="00276161"/>
    <w:rsid w:val="0027657C"/>
    <w:rsid w:val="00276E13"/>
    <w:rsid w:val="00277023"/>
    <w:rsid w:val="002770A4"/>
    <w:rsid w:val="00277B5F"/>
    <w:rsid w:val="00280796"/>
    <w:rsid w:val="00281934"/>
    <w:rsid w:val="00282D1D"/>
    <w:rsid w:val="002838F3"/>
    <w:rsid w:val="00284197"/>
    <w:rsid w:val="00284846"/>
    <w:rsid w:val="0028653A"/>
    <w:rsid w:val="00286689"/>
    <w:rsid w:val="002872CE"/>
    <w:rsid w:val="002872CF"/>
    <w:rsid w:val="00287C1F"/>
    <w:rsid w:val="00291B4B"/>
    <w:rsid w:val="00291DCA"/>
    <w:rsid w:val="00293154"/>
    <w:rsid w:val="0029410D"/>
    <w:rsid w:val="00294459"/>
    <w:rsid w:val="002959E8"/>
    <w:rsid w:val="00297967"/>
    <w:rsid w:val="00297CAC"/>
    <w:rsid w:val="002A0408"/>
    <w:rsid w:val="002A1190"/>
    <w:rsid w:val="002A1E74"/>
    <w:rsid w:val="002A21B8"/>
    <w:rsid w:val="002A46D4"/>
    <w:rsid w:val="002A65E0"/>
    <w:rsid w:val="002A7D8A"/>
    <w:rsid w:val="002B018E"/>
    <w:rsid w:val="002B0AFE"/>
    <w:rsid w:val="002B16E6"/>
    <w:rsid w:val="002B26F6"/>
    <w:rsid w:val="002B4A14"/>
    <w:rsid w:val="002B51AA"/>
    <w:rsid w:val="002B5D44"/>
    <w:rsid w:val="002B6656"/>
    <w:rsid w:val="002B6E52"/>
    <w:rsid w:val="002C1CAB"/>
    <w:rsid w:val="002C241C"/>
    <w:rsid w:val="002C25F7"/>
    <w:rsid w:val="002C4FF7"/>
    <w:rsid w:val="002C5C4B"/>
    <w:rsid w:val="002C61D0"/>
    <w:rsid w:val="002C67F7"/>
    <w:rsid w:val="002C6D1C"/>
    <w:rsid w:val="002C6D8F"/>
    <w:rsid w:val="002C7E6C"/>
    <w:rsid w:val="002D025B"/>
    <w:rsid w:val="002D137B"/>
    <w:rsid w:val="002D16EB"/>
    <w:rsid w:val="002D18A3"/>
    <w:rsid w:val="002D36CB"/>
    <w:rsid w:val="002D414B"/>
    <w:rsid w:val="002D4379"/>
    <w:rsid w:val="002D4490"/>
    <w:rsid w:val="002D47ED"/>
    <w:rsid w:val="002D51C0"/>
    <w:rsid w:val="002D5372"/>
    <w:rsid w:val="002D5D7A"/>
    <w:rsid w:val="002D6C9F"/>
    <w:rsid w:val="002E052A"/>
    <w:rsid w:val="002E1302"/>
    <w:rsid w:val="002E15BD"/>
    <w:rsid w:val="002E1BB8"/>
    <w:rsid w:val="002E4440"/>
    <w:rsid w:val="002E5882"/>
    <w:rsid w:val="002E6998"/>
    <w:rsid w:val="002E6FDA"/>
    <w:rsid w:val="002E7524"/>
    <w:rsid w:val="002E7564"/>
    <w:rsid w:val="002F07F4"/>
    <w:rsid w:val="002F12B5"/>
    <w:rsid w:val="002F1D02"/>
    <w:rsid w:val="002F1D44"/>
    <w:rsid w:val="002F35FD"/>
    <w:rsid w:val="002F611C"/>
    <w:rsid w:val="00300225"/>
    <w:rsid w:val="00300EB0"/>
    <w:rsid w:val="00301222"/>
    <w:rsid w:val="00301AC4"/>
    <w:rsid w:val="00303160"/>
    <w:rsid w:val="00304228"/>
    <w:rsid w:val="00305120"/>
    <w:rsid w:val="0030724E"/>
    <w:rsid w:val="00307A09"/>
    <w:rsid w:val="00311495"/>
    <w:rsid w:val="003158D2"/>
    <w:rsid w:val="00316C55"/>
    <w:rsid w:val="00317FFB"/>
    <w:rsid w:val="00320060"/>
    <w:rsid w:val="003246BA"/>
    <w:rsid w:val="00326040"/>
    <w:rsid w:val="00326727"/>
    <w:rsid w:val="00326963"/>
    <w:rsid w:val="00326FBB"/>
    <w:rsid w:val="00331AAB"/>
    <w:rsid w:val="00333360"/>
    <w:rsid w:val="0033354A"/>
    <w:rsid w:val="0033393D"/>
    <w:rsid w:val="00333BD8"/>
    <w:rsid w:val="00333DAD"/>
    <w:rsid w:val="003342E9"/>
    <w:rsid w:val="00335791"/>
    <w:rsid w:val="00336658"/>
    <w:rsid w:val="003369B4"/>
    <w:rsid w:val="00337DFD"/>
    <w:rsid w:val="00341163"/>
    <w:rsid w:val="00342821"/>
    <w:rsid w:val="00342BB0"/>
    <w:rsid w:val="0034483A"/>
    <w:rsid w:val="003456E3"/>
    <w:rsid w:val="00350085"/>
    <w:rsid w:val="00350E14"/>
    <w:rsid w:val="003530AC"/>
    <w:rsid w:val="00353B62"/>
    <w:rsid w:val="00354564"/>
    <w:rsid w:val="00355053"/>
    <w:rsid w:val="00355527"/>
    <w:rsid w:val="00355A18"/>
    <w:rsid w:val="00355C1A"/>
    <w:rsid w:val="003561D0"/>
    <w:rsid w:val="00360505"/>
    <w:rsid w:val="003612A1"/>
    <w:rsid w:val="003612C6"/>
    <w:rsid w:val="00361305"/>
    <w:rsid w:val="003614D8"/>
    <w:rsid w:val="00363333"/>
    <w:rsid w:val="00367683"/>
    <w:rsid w:val="00371F45"/>
    <w:rsid w:val="0037231A"/>
    <w:rsid w:val="003749CC"/>
    <w:rsid w:val="00375330"/>
    <w:rsid w:val="00376284"/>
    <w:rsid w:val="003762A6"/>
    <w:rsid w:val="003770B0"/>
    <w:rsid w:val="003801AA"/>
    <w:rsid w:val="003801E9"/>
    <w:rsid w:val="003877D4"/>
    <w:rsid w:val="00387BFF"/>
    <w:rsid w:val="0039004B"/>
    <w:rsid w:val="00390C7F"/>
    <w:rsid w:val="0039190E"/>
    <w:rsid w:val="00394722"/>
    <w:rsid w:val="0039499D"/>
    <w:rsid w:val="00395EB4"/>
    <w:rsid w:val="00396874"/>
    <w:rsid w:val="00396FDD"/>
    <w:rsid w:val="003976D8"/>
    <w:rsid w:val="003A04DF"/>
    <w:rsid w:val="003A117D"/>
    <w:rsid w:val="003A1BAB"/>
    <w:rsid w:val="003A275C"/>
    <w:rsid w:val="003A2911"/>
    <w:rsid w:val="003A3365"/>
    <w:rsid w:val="003A44A1"/>
    <w:rsid w:val="003A4511"/>
    <w:rsid w:val="003A544C"/>
    <w:rsid w:val="003A5BAD"/>
    <w:rsid w:val="003A6982"/>
    <w:rsid w:val="003A7AEE"/>
    <w:rsid w:val="003B0985"/>
    <w:rsid w:val="003B128F"/>
    <w:rsid w:val="003B2A08"/>
    <w:rsid w:val="003B341E"/>
    <w:rsid w:val="003B3D52"/>
    <w:rsid w:val="003B6388"/>
    <w:rsid w:val="003B72FB"/>
    <w:rsid w:val="003B737E"/>
    <w:rsid w:val="003B7486"/>
    <w:rsid w:val="003B7FE8"/>
    <w:rsid w:val="003C0053"/>
    <w:rsid w:val="003C0147"/>
    <w:rsid w:val="003C1510"/>
    <w:rsid w:val="003C156B"/>
    <w:rsid w:val="003C1628"/>
    <w:rsid w:val="003C19EA"/>
    <w:rsid w:val="003C33CE"/>
    <w:rsid w:val="003C46D2"/>
    <w:rsid w:val="003C4D01"/>
    <w:rsid w:val="003C6F4F"/>
    <w:rsid w:val="003D0E23"/>
    <w:rsid w:val="003D12F6"/>
    <w:rsid w:val="003D210C"/>
    <w:rsid w:val="003D26EC"/>
    <w:rsid w:val="003D38E3"/>
    <w:rsid w:val="003D437F"/>
    <w:rsid w:val="003D4C2F"/>
    <w:rsid w:val="003D6329"/>
    <w:rsid w:val="003D6BF8"/>
    <w:rsid w:val="003E0FB6"/>
    <w:rsid w:val="003E1642"/>
    <w:rsid w:val="003E3456"/>
    <w:rsid w:val="003E3950"/>
    <w:rsid w:val="003E485A"/>
    <w:rsid w:val="003E5DC2"/>
    <w:rsid w:val="003E64B8"/>
    <w:rsid w:val="003F1445"/>
    <w:rsid w:val="003F298A"/>
    <w:rsid w:val="003F4605"/>
    <w:rsid w:val="003F60A7"/>
    <w:rsid w:val="003F63C2"/>
    <w:rsid w:val="003F7771"/>
    <w:rsid w:val="00400C40"/>
    <w:rsid w:val="004019CC"/>
    <w:rsid w:val="00402F7B"/>
    <w:rsid w:val="0040342E"/>
    <w:rsid w:val="00403C73"/>
    <w:rsid w:val="00403CB0"/>
    <w:rsid w:val="00403D37"/>
    <w:rsid w:val="00404157"/>
    <w:rsid w:val="00404D9A"/>
    <w:rsid w:val="004068F1"/>
    <w:rsid w:val="00406983"/>
    <w:rsid w:val="00410E77"/>
    <w:rsid w:val="0041186C"/>
    <w:rsid w:val="00412BC7"/>
    <w:rsid w:val="00413EAD"/>
    <w:rsid w:val="0041732D"/>
    <w:rsid w:val="00417752"/>
    <w:rsid w:val="00417BFF"/>
    <w:rsid w:val="004200C1"/>
    <w:rsid w:val="00420263"/>
    <w:rsid w:val="004208D9"/>
    <w:rsid w:val="0042105F"/>
    <w:rsid w:val="00421352"/>
    <w:rsid w:val="0042200F"/>
    <w:rsid w:val="0042229B"/>
    <w:rsid w:val="00424C0E"/>
    <w:rsid w:val="00424DB3"/>
    <w:rsid w:val="00425656"/>
    <w:rsid w:val="00425D20"/>
    <w:rsid w:val="004265DF"/>
    <w:rsid w:val="00426E23"/>
    <w:rsid w:val="00426EA7"/>
    <w:rsid w:val="0042720C"/>
    <w:rsid w:val="00427CB4"/>
    <w:rsid w:val="00430937"/>
    <w:rsid w:val="004327E8"/>
    <w:rsid w:val="0043334A"/>
    <w:rsid w:val="00434502"/>
    <w:rsid w:val="00434AC8"/>
    <w:rsid w:val="004354DD"/>
    <w:rsid w:val="00435A94"/>
    <w:rsid w:val="00435AAC"/>
    <w:rsid w:val="004360E0"/>
    <w:rsid w:val="004366C5"/>
    <w:rsid w:val="00437DFD"/>
    <w:rsid w:val="00437FB8"/>
    <w:rsid w:val="00440F9C"/>
    <w:rsid w:val="00441B93"/>
    <w:rsid w:val="004421C9"/>
    <w:rsid w:val="00443D05"/>
    <w:rsid w:val="00444067"/>
    <w:rsid w:val="00444682"/>
    <w:rsid w:val="00444BF1"/>
    <w:rsid w:val="00445A4F"/>
    <w:rsid w:val="00446E29"/>
    <w:rsid w:val="00446F33"/>
    <w:rsid w:val="00450CF7"/>
    <w:rsid w:val="00451094"/>
    <w:rsid w:val="0045242A"/>
    <w:rsid w:val="00452834"/>
    <w:rsid w:val="00452D75"/>
    <w:rsid w:val="004533B7"/>
    <w:rsid w:val="00454957"/>
    <w:rsid w:val="0045516B"/>
    <w:rsid w:val="00456F82"/>
    <w:rsid w:val="0045775C"/>
    <w:rsid w:val="00457F20"/>
    <w:rsid w:val="00457F6F"/>
    <w:rsid w:val="004600D9"/>
    <w:rsid w:val="00461095"/>
    <w:rsid w:val="004616C9"/>
    <w:rsid w:val="00463E14"/>
    <w:rsid w:val="00464FEA"/>
    <w:rsid w:val="00466F31"/>
    <w:rsid w:val="0047078A"/>
    <w:rsid w:val="00470F40"/>
    <w:rsid w:val="00472BD4"/>
    <w:rsid w:val="00474C7E"/>
    <w:rsid w:val="0047666E"/>
    <w:rsid w:val="00477669"/>
    <w:rsid w:val="00480464"/>
    <w:rsid w:val="004805C3"/>
    <w:rsid w:val="00480703"/>
    <w:rsid w:val="0048118C"/>
    <w:rsid w:val="0048223F"/>
    <w:rsid w:val="004822CD"/>
    <w:rsid w:val="00482428"/>
    <w:rsid w:val="00483034"/>
    <w:rsid w:val="00484C2B"/>
    <w:rsid w:val="0048755A"/>
    <w:rsid w:val="00487BFB"/>
    <w:rsid w:val="004903D2"/>
    <w:rsid w:val="00491930"/>
    <w:rsid w:val="00491C97"/>
    <w:rsid w:val="00493284"/>
    <w:rsid w:val="004938E7"/>
    <w:rsid w:val="004943A4"/>
    <w:rsid w:val="00495D15"/>
    <w:rsid w:val="00495DD5"/>
    <w:rsid w:val="004972B5"/>
    <w:rsid w:val="004A08DA"/>
    <w:rsid w:val="004A171B"/>
    <w:rsid w:val="004A192B"/>
    <w:rsid w:val="004A1E7A"/>
    <w:rsid w:val="004A2056"/>
    <w:rsid w:val="004A269C"/>
    <w:rsid w:val="004A314A"/>
    <w:rsid w:val="004A39EE"/>
    <w:rsid w:val="004A495C"/>
    <w:rsid w:val="004A5264"/>
    <w:rsid w:val="004A619C"/>
    <w:rsid w:val="004B25D0"/>
    <w:rsid w:val="004B3E0A"/>
    <w:rsid w:val="004B422E"/>
    <w:rsid w:val="004B436B"/>
    <w:rsid w:val="004B4491"/>
    <w:rsid w:val="004B4E5E"/>
    <w:rsid w:val="004B4F49"/>
    <w:rsid w:val="004B51D4"/>
    <w:rsid w:val="004B5864"/>
    <w:rsid w:val="004B5903"/>
    <w:rsid w:val="004C177D"/>
    <w:rsid w:val="004C3C62"/>
    <w:rsid w:val="004C4500"/>
    <w:rsid w:val="004C6396"/>
    <w:rsid w:val="004C7645"/>
    <w:rsid w:val="004D04D1"/>
    <w:rsid w:val="004D089D"/>
    <w:rsid w:val="004D19B6"/>
    <w:rsid w:val="004D28C8"/>
    <w:rsid w:val="004D2EBC"/>
    <w:rsid w:val="004D3134"/>
    <w:rsid w:val="004D4F71"/>
    <w:rsid w:val="004D50E7"/>
    <w:rsid w:val="004D6217"/>
    <w:rsid w:val="004D71A3"/>
    <w:rsid w:val="004E02C4"/>
    <w:rsid w:val="004E07F3"/>
    <w:rsid w:val="004E17CA"/>
    <w:rsid w:val="004E1A4C"/>
    <w:rsid w:val="004E1C21"/>
    <w:rsid w:val="004E2B7F"/>
    <w:rsid w:val="004E2D2F"/>
    <w:rsid w:val="004E49DB"/>
    <w:rsid w:val="004E4A78"/>
    <w:rsid w:val="004E5791"/>
    <w:rsid w:val="004E69DD"/>
    <w:rsid w:val="004F06C8"/>
    <w:rsid w:val="004F13B5"/>
    <w:rsid w:val="004F235C"/>
    <w:rsid w:val="004F595B"/>
    <w:rsid w:val="004F6959"/>
    <w:rsid w:val="004F730D"/>
    <w:rsid w:val="00502149"/>
    <w:rsid w:val="0050328B"/>
    <w:rsid w:val="00503F40"/>
    <w:rsid w:val="005046A9"/>
    <w:rsid w:val="00505B6B"/>
    <w:rsid w:val="0050613D"/>
    <w:rsid w:val="00511A54"/>
    <w:rsid w:val="005132A0"/>
    <w:rsid w:val="00516EF2"/>
    <w:rsid w:val="00517F20"/>
    <w:rsid w:val="00520A33"/>
    <w:rsid w:val="00521360"/>
    <w:rsid w:val="00521B7E"/>
    <w:rsid w:val="00521B91"/>
    <w:rsid w:val="00525218"/>
    <w:rsid w:val="00530B02"/>
    <w:rsid w:val="0053255D"/>
    <w:rsid w:val="005326D9"/>
    <w:rsid w:val="00532CD6"/>
    <w:rsid w:val="00533310"/>
    <w:rsid w:val="00534193"/>
    <w:rsid w:val="00537470"/>
    <w:rsid w:val="005416C5"/>
    <w:rsid w:val="00546169"/>
    <w:rsid w:val="00547E86"/>
    <w:rsid w:val="00550E90"/>
    <w:rsid w:val="005510D9"/>
    <w:rsid w:val="00551BCE"/>
    <w:rsid w:val="005520BD"/>
    <w:rsid w:val="005520D1"/>
    <w:rsid w:val="00552260"/>
    <w:rsid w:val="00552F80"/>
    <w:rsid w:val="00553186"/>
    <w:rsid w:val="00555B61"/>
    <w:rsid w:val="00560113"/>
    <w:rsid w:val="0056208A"/>
    <w:rsid w:val="005634D3"/>
    <w:rsid w:val="00566035"/>
    <w:rsid w:val="0056658D"/>
    <w:rsid w:val="0056683E"/>
    <w:rsid w:val="00566AAC"/>
    <w:rsid w:val="00567C45"/>
    <w:rsid w:val="00571276"/>
    <w:rsid w:val="00572841"/>
    <w:rsid w:val="00575351"/>
    <w:rsid w:val="005753B4"/>
    <w:rsid w:val="0058142C"/>
    <w:rsid w:val="005832E4"/>
    <w:rsid w:val="00583D16"/>
    <w:rsid w:val="00586D74"/>
    <w:rsid w:val="005872AE"/>
    <w:rsid w:val="005903AC"/>
    <w:rsid w:val="00592DA3"/>
    <w:rsid w:val="00594A62"/>
    <w:rsid w:val="0059611C"/>
    <w:rsid w:val="005965C3"/>
    <w:rsid w:val="005A050B"/>
    <w:rsid w:val="005A055B"/>
    <w:rsid w:val="005A05A8"/>
    <w:rsid w:val="005A0F61"/>
    <w:rsid w:val="005A23CC"/>
    <w:rsid w:val="005A2C17"/>
    <w:rsid w:val="005A3EFD"/>
    <w:rsid w:val="005A525F"/>
    <w:rsid w:val="005B0484"/>
    <w:rsid w:val="005B10C3"/>
    <w:rsid w:val="005B23CF"/>
    <w:rsid w:val="005B32A8"/>
    <w:rsid w:val="005B5C63"/>
    <w:rsid w:val="005B64EB"/>
    <w:rsid w:val="005B79DD"/>
    <w:rsid w:val="005C023E"/>
    <w:rsid w:val="005C0354"/>
    <w:rsid w:val="005C3991"/>
    <w:rsid w:val="005C3FDF"/>
    <w:rsid w:val="005C577C"/>
    <w:rsid w:val="005C5921"/>
    <w:rsid w:val="005C6DF1"/>
    <w:rsid w:val="005C7B14"/>
    <w:rsid w:val="005D02A8"/>
    <w:rsid w:val="005D07E8"/>
    <w:rsid w:val="005D2D52"/>
    <w:rsid w:val="005D4221"/>
    <w:rsid w:val="005D5117"/>
    <w:rsid w:val="005D5A11"/>
    <w:rsid w:val="005D5A39"/>
    <w:rsid w:val="005D5C3A"/>
    <w:rsid w:val="005D6316"/>
    <w:rsid w:val="005D70A9"/>
    <w:rsid w:val="005D72B9"/>
    <w:rsid w:val="005E0622"/>
    <w:rsid w:val="005E08DC"/>
    <w:rsid w:val="005E1F8D"/>
    <w:rsid w:val="005E3E0C"/>
    <w:rsid w:val="005E452D"/>
    <w:rsid w:val="005E485E"/>
    <w:rsid w:val="005E52D9"/>
    <w:rsid w:val="005E5E60"/>
    <w:rsid w:val="005E6657"/>
    <w:rsid w:val="005E7A9E"/>
    <w:rsid w:val="005F129F"/>
    <w:rsid w:val="005F221D"/>
    <w:rsid w:val="005F2B2D"/>
    <w:rsid w:val="005F2D40"/>
    <w:rsid w:val="005F2D8A"/>
    <w:rsid w:val="005F4A7E"/>
    <w:rsid w:val="005F5AB8"/>
    <w:rsid w:val="005F6F4A"/>
    <w:rsid w:val="005F78B9"/>
    <w:rsid w:val="00600639"/>
    <w:rsid w:val="00600D5D"/>
    <w:rsid w:val="006018BD"/>
    <w:rsid w:val="00601DE2"/>
    <w:rsid w:val="00601F07"/>
    <w:rsid w:val="0060231E"/>
    <w:rsid w:val="00602B64"/>
    <w:rsid w:val="00604784"/>
    <w:rsid w:val="00605380"/>
    <w:rsid w:val="00605A16"/>
    <w:rsid w:val="006073A6"/>
    <w:rsid w:val="00610332"/>
    <w:rsid w:val="00611AF5"/>
    <w:rsid w:val="00611F79"/>
    <w:rsid w:val="006124EE"/>
    <w:rsid w:val="0061302F"/>
    <w:rsid w:val="00614CE2"/>
    <w:rsid w:val="006150AC"/>
    <w:rsid w:val="00615865"/>
    <w:rsid w:val="00615CF8"/>
    <w:rsid w:val="00616019"/>
    <w:rsid w:val="006166B7"/>
    <w:rsid w:val="00616864"/>
    <w:rsid w:val="006170CC"/>
    <w:rsid w:val="0061732F"/>
    <w:rsid w:val="00617AD7"/>
    <w:rsid w:val="006214C8"/>
    <w:rsid w:val="0062313F"/>
    <w:rsid w:val="00624EB4"/>
    <w:rsid w:val="00630305"/>
    <w:rsid w:val="00631026"/>
    <w:rsid w:val="00631088"/>
    <w:rsid w:val="0063261D"/>
    <w:rsid w:val="006341E9"/>
    <w:rsid w:val="00634D55"/>
    <w:rsid w:val="006352C1"/>
    <w:rsid w:val="00635F98"/>
    <w:rsid w:val="006376C8"/>
    <w:rsid w:val="00637AD5"/>
    <w:rsid w:val="006404F6"/>
    <w:rsid w:val="0064167A"/>
    <w:rsid w:val="006426AF"/>
    <w:rsid w:val="00642CE1"/>
    <w:rsid w:val="00644014"/>
    <w:rsid w:val="00645307"/>
    <w:rsid w:val="006456A1"/>
    <w:rsid w:val="00645DC1"/>
    <w:rsid w:val="00646889"/>
    <w:rsid w:val="00646918"/>
    <w:rsid w:val="00647A7A"/>
    <w:rsid w:val="0065150A"/>
    <w:rsid w:val="006523B9"/>
    <w:rsid w:val="006539EF"/>
    <w:rsid w:val="00654B2D"/>
    <w:rsid w:val="006563B4"/>
    <w:rsid w:val="006563B9"/>
    <w:rsid w:val="00656E2F"/>
    <w:rsid w:val="00660957"/>
    <w:rsid w:val="00661F64"/>
    <w:rsid w:val="00662E9C"/>
    <w:rsid w:val="0066324F"/>
    <w:rsid w:val="006642F5"/>
    <w:rsid w:val="00666286"/>
    <w:rsid w:val="00666A16"/>
    <w:rsid w:val="00667370"/>
    <w:rsid w:val="00667F82"/>
    <w:rsid w:val="00670F1E"/>
    <w:rsid w:val="006714B9"/>
    <w:rsid w:val="00672167"/>
    <w:rsid w:val="006721C1"/>
    <w:rsid w:val="006760BF"/>
    <w:rsid w:val="0067620E"/>
    <w:rsid w:val="00676B3D"/>
    <w:rsid w:val="00676FA5"/>
    <w:rsid w:val="006774A9"/>
    <w:rsid w:val="00680284"/>
    <w:rsid w:val="006858DE"/>
    <w:rsid w:val="006871F3"/>
    <w:rsid w:val="006907F7"/>
    <w:rsid w:val="00690934"/>
    <w:rsid w:val="00690B17"/>
    <w:rsid w:val="00690DD5"/>
    <w:rsid w:val="00694157"/>
    <w:rsid w:val="006972DE"/>
    <w:rsid w:val="0069788A"/>
    <w:rsid w:val="006A0A2C"/>
    <w:rsid w:val="006A3EA3"/>
    <w:rsid w:val="006B00FA"/>
    <w:rsid w:val="006B15A5"/>
    <w:rsid w:val="006B2ED8"/>
    <w:rsid w:val="006B2FC5"/>
    <w:rsid w:val="006B31E7"/>
    <w:rsid w:val="006B33D3"/>
    <w:rsid w:val="006B3743"/>
    <w:rsid w:val="006B3DB3"/>
    <w:rsid w:val="006B3FBE"/>
    <w:rsid w:val="006B5555"/>
    <w:rsid w:val="006B5CB0"/>
    <w:rsid w:val="006B605F"/>
    <w:rsid w:val="006B61DE"/>
    <w:rsid w:val="006B7BFD"/>
    <w:rsid w:val="006B7CDF"/>
    <w:rsid w:val="006C0B2F"/>
    <w:rsid w:val="006C2DFC"/>
    <w:rsid w:val="006C330C"/>
    <w:rsid w:val="006C56C6"/>
    <w:rsid w:val="006C735A"/>
    <w:rsid w:val="006C7AEB"/>
    <w:rsid w:val="006C7B62"/>
    <w:rsid w:val="006C7DC4"/>
    <w:rsid w:val="006D18AE"/>
    <w:rsid w:val="006D18D2"/>
    <w:rsid w:val="006D2227"/>
    <w:rsid w:val="006D2A67"/>
    <w:rsid w:val="006D2DC7"/>
    <w:rsid w:val="006D35F0"/>
    <w:rsid w:val="006D392E"/>
    <w:rsid w:val="006D4CD0"/>
    <w:rsid w:val="006D5252"/>
    <w:rsid w:val="006D5595"/>
    <w:rsid w:val="006D66C7"/>
    <w:rsid w:val="006D6CFD"/>
    <w:rsid w:val="006D768E"/>
    <w:rsid w:val="006D7994"/>
    <w:rsid w:val="006E0456"/>
    <w:rsid w:val="006E0793"/>
    <w:rsid w:val="006E1291"/>
    <w:rsid w:val="006E19B7"/>
    <w:rsid w:val="006E2D2C"/>
    <w:rsid w:val="006E2F9E"/>
    <w:rsid w:val="006E4B53"/>
    <w:rsid w:val="006E4D7E"/>
    <w:rsid w:val="006E5232"/>
    <w:rsid w:val="006E66E7"/>
    <w:rsid w:val="006F3082"/>
    <w:rsid w:val="006F3277"/>
    <w:rsid w:val="006F46EC"/>
    <w:rsid w:val="006F57A0"/>
    <w:rsid w:val="006F5C1C"/>
    <w:rsid w:val="006F6D7A"/>
    <w:rsid w:val="00700AA4"/>
    <w:rsid w:val="00700DC6"/>
    <w:rsid w:val="00701B22"/>
    <w:rsid w:val="00702A12"/>
    <w:rsid w:val="00704674"/>
    <w:rsid w:val="00704AA8"/>
    <w:rsid w:val="00704B74"/>
    <w:rsid w:val="00704F64"/>
    <w:rsid w:val="007060E8"/>
    <w:rsid w:val="00706122"/>
    <w:rsid w:val="007070D5"/>
    <w:rsid w:val="00707658"/>
    <w:rsid w:val="0071023D"/>
    <w:rsid w:val="00710EC8"/>
    <w:rsid w:val="007114B3"/>
    <w:rsid w:val="00712BB3"/>
    <w:rsid w:val="00712F88"/>
    <w:rsid w:val="00713FE1"/>
    <w:rsid w:val="00716CF3"/>
    <w:rsid w:val="0071715F"/>
    <w:rsid w:val="00717C1E"/>
    <w:rsid w:val="00717E49"/>
    <w:rsid w:val="007209F1"/>
    <w:rsid w:val="007214D7"/>
    <w:rsid w:val="00721E66"/>
    <w:rsid w:val="00723BC3"/>
    <w:rsid w:val="00723E98"/>
    <w:rsid w:val="00723FB6"/>
    <w:rsid w:val="007248BE"/>
    <w:rsid w:val="00724F50"/>
    <w:rsid w:val="00726035"/>
    <w:rsid w:val="00730F05"/>
    <w:rsid w:val="0073174D"/>
    <w:rsid w:val="00734DCC"/>
    <w:rsid w:val="00735BC2"/>
    <w:rsid w:val="00736FC8"/>
    <w:rsid w:val="00740D6D"/>
    <w:rsid w:val="00741378"/>
    <w:rsid w:val="0074142F"/>
    <w:rsid w:val="007418E4"/>
    <w:rsid w:val="00741B3D"/>
    <w:rsid w:val="00741F3B"/>
    <w:rsid w:val="00743312"/>
    <w:rsid w:val="00744142"/>
    <w:rsid w:val="00744404"/>
    <w:rsid w:val="00745707"/>
    <w:rsid w:val="00745DE6"/>
    <w:rsid w:val="00750BBB"/>
    <w:rsid w:val="00752A58"/>
    <w:rsid w:val="007537EF"/>
    <w:rsid w:val="00754D4C"/>
    <w:rsid w:val="007555CC"/>
    <w:rsid w:val="00755655"/>
    <w:rsid w:val="007556B3"/>
    <w:rsid w:val="00755720"/>
    <w:rsid w:val="007562E9"/>
    <w:rsid w:val="00756A01"/>
    <w:rsid w:val="007579E1"/>
    <w:rsid w:val="00757FC0"/>
    <w:rsid w:val="0076068E"/>
    <w:rsid w:val="0076074A"/>
    <w:rsid w:val="007607C4"/>
    <w:rsid w:val="00761121"/>
    <w:rsid w:val="007631E5"/>
    <w:rsid w:val="00763F6F"/>
    <w:rsid w:val="00765621"/>
    <w:rsid w:val="00766372"/>
    <w:rsid w:val="0077018D"/>
    <w:rsid w:val="0077035E"/>
    <w:rsid w:val="00772E3B"/>
    <w:rsid w:val="00773A48"/>
    <w:rsid w:val="0078049D"/>
    <w:rsid w:val="00780BF5"/>
    <w:rsid w:val="00780C14"/>
    <w:rsid w:val="00781EB4"/>
    <w:rsid w:val="0078213C"/>
    <w:rsid w:val="007828CE"/>
    <w:rsid w:val="00782FFB"/>
    <w:rsid w:val="00783E2E"/>
    <w:rsid w:val="0078403B"/>
    <w:rsid w:val="007842E7"/>
    <w:rsid w:val="0078434E"/>
    <w:rsid w:val="00784493"/>
    <w:rsid w:val="0079028F"/>
    <w:rsid w:val="00793889"/>
    <w:rsid w:val="0079419D"/>
    <w:rsid w:val="007949BE"/>
    <w:rsid w:val="00795923"/>
    <w:rsid w:val="00796F30"/>
    <w:rsid w:val="00797BFB"/>
    <w:rsid w:val="00797F7D"/>
    <w:rsid w:val="007A0113"/>
    <w:rsid w:val="007A1EDE"/>
    <w:rsid w:val="007A2114"/>
    <w:rsid w:val="007A33D9"/>
    <w:rsid w:val="007A3AAE"/>
    <w:rsid w:val="007A3ACA"/>
    <w:rsid w:val="007A3E73"/>
    <w:rsid w:val="007A4A0A"/>
    <w:rsid w:val="007A4F17"/>
    <w:rsid w:val="007A5FF2"/>
    <w:rsid w:val="007A6755"/>
    <w:rsid w:val="007A7063"/>
    <w:rsid w:val="007B0A46"/>
    <w:rsid w:val="007B13EF"/>
    <w:rsid w:val="007B2E17"/>
    <w:rsid w:val="007B335B"/>
    <w:rsid w:val="007B3E6C"/>
    <w:rsid w:val="007C1BAA"/>
    <w:rsid w:val="007C251F"/>
    <w:rsid w:val="007C36A5"/>
    <w:rsid w:val="007C46D8"/>
    <w:rsid w:val="007C4959"/>
    <w:rsid w:val="007C56F1"/>
    <w:rsid w:val="007C5918"/>
    <w:rsid w:val="007C6355"/>
    <w:rsid w:val="007C6F68"/>
    <w:rsid w:val="007D0684"/>
    <w:rsid w:val="007D23C1"/>
    <w:rsid w:val="007D2A4C"/>
    <w:rsid w:val="007D417E"/>
    <w:rsid w:val="007D6A80"/>
    <w:rsid w:val="007D79DD"/>
    <w:rsid w:val="007E03C1"/>
    <w:rsid w:val="007E0A37"/>
    <w:rsid w:val="007E0FAE"/>
    <w:rsid w:val="007E1555"/>
    <w:rsid w:val="007E246D"/>
    <w:rsid w:val="007E3013"/>
    <w:rsid w:val="007E7769"/>
    <w:rsid w:val="007F0354"/>
    <w:rsid w:val="007F1673"/>
    <w:rsid w:val="007F1EC8"/>
    <w:rsid w:val="007F3F2B"/>
    <w:rsid w:val="007F4B98"/>
    <w:rsid w:val="007F4D1E"/>
    <w:rsid w:val="007F670E"/>
    <w:rsid w:val="007F74BB"/>
    <w:rsid w:val="007F7A78"/>
    <w:rsid w:val="008003EA"/>
    <w:rsid w:val="00800614"/>
    <w:rsid w:val="00800857"/>
    <w:rsid w:val="00800B4A"/>
    <w:rsid w:val="008029FB"/>
    <w:rsid w:val="008032EA"/>
    <w:rsid w:val="0080388A"/>
    <w:rsid w:val="00803C18"/>
    <w:rsid w:val="00803C8D"/>
    <w:rsid w:val="00804046"/>
    <w:rsid w:val="0080424D"/>
    <w:rsid w:val="008044E6"/>
    <w:rsid w:val="008049B7"/>
    <w:rsid w:val="00805311"/>
    <w:rsid w:val="00806358"/>
    <w:rsid w:val="00807F77"/>
    <w:rsid w:val="008100F2"/>
    <w:rsid w:val="008123F4"/>
    <w:rsid w:val="00814C5A"/>
    <w:rsid w:val="00815CDD"/>
    <w:rsid w:val="00816102"/>
    <w:rsid w:val="00816E23"/>
    <w:rsid w:val="0082046C"/>
    <w:rsid w:val="008223FB"/>
    <w:rsid w:val="00822B6C"/>
    <w:rsid w:val="008233D7"/>
    <w:rsid w:val="00824DE4"/>
    <w:rsid w:val="008266B0"/>
    <w:rsid w:val="008323D6"/>
    <w:rsid w:val="0083264E"/>
    <w:rsid w:val="00832855"/>
    <w:rsid w:val="00833729"/>
    <w:rsid w:val="00833EC1"/>
    <w:rsid w:val="00834BB7"/>
    <w:rsid w:val="0084253B"/>
    <w:rsid w:val="008431B5"/>
    <w:rsid w:val="00843C90"/>
    <w:rsid w:val="00843DCE"/>
    <w:rsid w:val="008465A4"/>
    <w:rsid w:val="00846C95"/>
    <w:rsid w:val="00847984"/>
    <w:rsid w:val="00850391"/>
    <w:rsid w:val="00850735"/>
    <w:rsid w:val="00852912"/>
    <w:rsid w:val="00852EE0"/>
    <w:rsid w:val="008542A0"/>
    <w:rsid w:val="00854ECB"/>
    <w:rsid w:val="0085535E"/>
    <w:rsid w:val="00856E9F"/>
    <w:rsid w:val="008578D4"/>
    <w:rsid w:val="00857A47"/>
    <w:rsid w:val="00857B1F"/>
    <w:rsid w:val="00864A24"/>
    <w:rsid w:val="00865C69"/>
    <w:rsid w:val="00866177"/>
    <w:rsid w:val="00870148"/>
    <w:rsid w:val="0087083C"/>
    <w:rsid w:val="0087199C"/>
    <w:rsid w:val="008736B0"/>
    <w:rsid w:val="00873788"/>
    <w:rsid w:val="00875DF0"/>
    <w:rsid w:val="00876960"/>
    <w:rsid w:val="00876E7F"/>
    <w:rsid w:val="00877DC7"/>
    <w:rsid w:val="00880560"/>
    <w:rsid w:val="00880AC2"/>
    <w:rsid w:val="00881410"/>
    <w:rsid w:val="00881486"/>
    <w:rsid w:val="00882212"/>
    <w:rsid w:val="0088607C"/>
    <w:rsid w:val="00886522"/>
    <w:rsid w:val="00887435"/>
    <w:rsid w:val="00887455"/>
    <w:rsid w:val="008900D0"/>
    <w:rsid w:val="0089288F"/>
    <w:rsid w:val="00894C6D"/>
    <w:rsid w:val="00897753"/>
    <w:rsid w:val="008A0DB3"/>
    <w:rsid w:val="008A20B2"/>
    <w:rsid w:val="008A36AF"/>
    <w:rsid w:val="008A3738"/>
    <w:rsid w:val="008A464D"/>
    <w:rsid w:val="008A5218"/>
    <w:rsid w:val="008A5FD3"/>
    <w:rsid w:val="008A6323"/>
    <w:rsid w:val="008A77C7"/>
    <w:rsid w:val="008A7ABA"/>
    <w:rsid w:val="008B26A4"/>
    <w:rsid w:val="008B307F"/>
    <w:rsid w:val="008B33BE"/>
    <w:rsid w:val="008B3FCF"/>
    <w:rsid w:val="008B5870"/>
    <w:rsid w:val="008C0556"/>
    <w:rsid w:val="008C0FEE"/>
    <w:rsid w:val="008C278E"/>
    <w:rsid w:val="008C297B"/>
    <w:rsid w:val="008C2AA0"/>
    <w:rsid w:val="008C2DE2"/>
    <w:rsid w:val="008C3A8B"/>
    <w:rsid w:val="008C4E4B"/>
    <w:rsid w:val="008D0529"/>
    <w:rsid w:val="008D113E"/>
    <w:rsid w:val="008D3CE5"/>
    <w:rsid w:val="008D677B"/>
    <w:rsid w:val="008D717F"/>
    <w:rsid w:val="008D7314"/>
    <w:rsid w:val="008E09F9"/>
    <w:rsid w:val="008E122C"/>
    <w:rsid w:val="008E1496"/>
    <w:rsid w:val="008E1EE1"/>
    <w:rsid w:val="008E4C18"/>
    <w:rsid w:val="008E50FD"/>
    <w:rsid w:val="008E5185"/>
    <w:rsid w:val="008E53C1"/>
    <w:rsid w:val="008E541E"/>
    <w:rsid w:val="008E6C06"/>
    <w:rsid w:val="008E7322"/>
    <w:rsid w:val="008E7C6A"/>
    <w:rsid w:val="008F1773"/>
    <w:rsid w:val="008F17F4"/>
    <w:rsid w:val="008F2D90"/>
    <w:rsid w:val="008F5966"/>
    <w:rsid w:val="008F6423"/>
    <w:rsid w:val="008F7BB4"/>
    <w:rsid w:val="008F7E40"/>
    <w:rsid w:val="008F7FC5"/>
    <w:rsid w:val="009017AE"/>
    <w:rsid w:val="00903E90"/>
    <w:rsid w:val="00904068"/>
    <w:rsid w:val="00904A58"/>
    <w:rsid w:val="00904FCC"/>
    <w:rsid w:val="00907880"/>
    <w:rsid w:val="00910D01"/>
    <w:rsid w:val="00911A5C"/>
    <w:rsid w:val="00912979"/>
    <w:rsid w:val="009141E7"/>
    <w:rsid w:val="00914F08"/>
    <w:rsid w:val="00915CD8"/>
    <w:rsid w:val="00915D40"/>
    <w:rsid w:val="00916CEC"/>
    <w:rsid w:val="00916F11"/>
    <w:rsid w:val="009173F1"/>
    <w:rsid w:val="00920AB6"/>
    <w:rsid w:val="00920DFC"/>
    <w:rsid w:val="00924646"/>
    <w:rsid w:val="00926A2E"/>
    <w:rsid w:val="00927F9E"/>
    <w:rsid w:val="00931D9E"/>
    <w:rsid w:val="009322AC"/>
    <w:rsid w:val="00933070"/>
    <w:rsid w:val="0093453B"/>
    <w:rsid w:val="00934BD2"/>
    <w:rsid w:val="00935450"/>
    <w:rsid w:val="009365C1"/>
    <w:rsid w:val="00937ED5"/>
    <w:rsid w:val="00940058"/>
    <w:rsid w:val="00940752"/>
    <w:rsid w:val="00940DF2"/>
    <w:rsid w:val="009444E9"/>
    <w:rsid w:val="0094453A"/>
    <w:rsid w:val="00944B61"/>
    <w:rsid w:val="009451D3"/>
    <w:rsid w:val="00945622"/>
    <w:rsid w:val="00946E18"/>
    <w:rsid w:val="00946FD1"/>
    <w:rsid w:val="00947AC1"/>
    <w:rsid w:val="00947B96"/>
    <w:rsid w:val="00951A62"/>
    <w:rsid w:val="009534B4"/>
    <w:rsid w:val="00953701"/>
    <w:rsid w:val="0095385B"/>
    <w:rsid w:val="00954C0F"/>
    <w:rsid w:val="00955392"/>
    <w:rsid w:val="00956654"/>
    <w:rsid w:val="00957861"/>
    <w:rsid w:val="00957CE8"/>
    <w:rsid w:val="00960368"/>
    <w:rsid w:val="00961477"/>
    <w:rsid w:val="00961B56"/>
    <w:rsid w:val="009622B1"/>
    <w:rsid w:val="00964160"/>
    <w:rsid w:val="00965693"/>
    <w:rsid w:val="00966017"/>
    <w:rsid w:val="00966CE7"/>
    <w:rsid w:val="00971D96"/>
    <w:rsid w:val="009726F3"/>
    <w:rsid w:val="009742B2"/>
    <w:rsid w:val="009745B5"/>
    <w:rsid w:val="009749F3"/>
    <w:rsid w:val="00975DFB"/>
    <w:rsid w:val="00976179"/>
    <w:rsid w:val="009775B7"/>
    <w:rsid w:val="009776FE"/>
    <w:rsid w:val="00977E3B"/>
    <w:rsid w:val="009804C4"/>
    <w:rsid w:val="00982DA3"/>
    <w:rsid w:val="00982E26"/>
    <w:rsid w:val="0098377D"/>
    <w:rsid w:val="009838ED"/>
    <w:rsid w:val="009847B4"/>
    <w:rsid w:val="00986306"/>
    <w:rsid w:val="00986F47"/>
    <w:rsid w:val="00987122"/>
    <w:rsid w:val="00987DA8"/>
    <w:rsid w:val="009904FE"/>
    <w:rsid w:val="00990E69"/>
    <w:rsid w:val="00990F9E"/>
    <w:rsid w:val="00991D3A"/>
    <w:rsid w:val="00991DF0"/>
    <w:rsid w:val="009937E3"/>
    <w:rsid w:val="00994D3E"/>
    <w:rsid w:val="0099559A"/>
    <w:rsid w:val="00996AB9"/>
    <w:rsid w:val="00996F73"/>
    <w:rsid w:val="00996FAD"/>
    <w:rsid w:val="009975DD"/>
    <w:rsid w:val="0099786D"/>
    <w:rsid w:val="009A0E50"/>
    <w:rsid w:val="009A2040"/>
    <w:rsid w:val="009A2661"/>
    <w:rsid w:val="009A26F6"/>
    <w:rsid w:val="009A2C55"/>
    <w:rsid w:val="009A361D"/>
    <w:rsid w:val="009A5AF7"/>
    <w:rsid w:val="009A5C42"/>
    <w:rsid w:val="009A7CEA"/>
    <w:rsid w:val="009B0E9C"/>
    <w:rsid w:val="009B1101"/>
    <w:rsid w:val="009B1B95"/>
    <w:rsid w:val="009B2123"/>
    <w:rsid w:val="009B2FDA"/>
    <w:rsid w:val="009B38DE"/>
    <w:rsid w:val="009B3C61"/>
    <w:rsid w:val="009B44B2"/>
    <w:rsid w:val="009B6488"/>
    <w:rsid w:val="009C293B"/>
    <w:rsid w:val="009C2AD6"/>
    <w:rsid w:val="009C3D31"/>
    <w:rsid w:val="009C67FF"/>
    <w:rsid w:val="009C72CB"/>
    <w:rsid w:val="009C7772"/>
    <w:rsid w:val="009C7943"/>
    <w:rsid w:val="009C797E"/>
    <w:rsid w:val="009D003B"/>
    <w:rsid w:val="009D2FF3"/>
    <w:rsid w:val="009D3863"/>
    <w:rsid w:val="009D44BB"/>
    <w:rsid w:val="009D5F3F"/>
    <w:rsid w:val="009D679A"/>
    <w:rsid w:val="009D6880"/>
    <w:rsid w:val="009D6BC9"/>
    <w:rsid w:val="009D71DC"/>
    <w:rsid w:val="009D7E58"/>
    <w:rsid w:val="009E003C"/>
    <w:rsid w:val="009E1961"/>
    <w:rsid w:val="009E3810"/>
    <w:rsid w:val="009E3BF7"/>
    <w:rsid w:val="009E3ED5"/>
    <w:rsid w:val="009E5D0E"/>
    <w:rsid w:val="009E7F9E"/>
    <w:rsid w:val="009F1457"/>
    <w:rsid w:val="009F1B8D"/>
    <w:rsid w:val="009F66BE"/>
    <w:rsid w:val="00A008B4"/>
    <w:rsid w:val="00A02120"/>
    <w:rsid w:val="00A03AC4"/>
    <w:rsid w:val="00A04691"/>
    <w:rsid w:val="00A05765"/>
    <w:rsid w:val="00A07C29"/>
    <w:rsid w:val="00A10768"/>
    <w:rsid w:val="00A1180F"/>
    <w:rsid w:val="00A1187C"/>
    <w:rsid w:val="00A13BE8"/>
    <w:rsid w:val="00A14A5F"/>
    <w:rsid w:val="00A16B2E"/>
    <w:rsid w:val="00A2086E"/>
    <w:rsid w:val="00A2569B"/>
    <w:rsid w:val="00A256C2"/>
    <w:rsid w:val="00A25DCC"/>
    <w:rsid w:val="00A25E7B"/>
    <w:rsid w:val="00A2665C"/>
    <w:rsid w:val="00A26BFA"/>
    <w:rsid w:val="00A27EAD"/>
    <w:rsid w:val="00A30D00"/>
    <w:rsid w:val="00A32907"/>
    <w:rsid w:val="00A34636"/>
    <w:rsid w:val="00A35A44"/>
    <w:rsid w:val="00A363A8"/>
    <w:rsid w:val="00A401A6"/>
    <w:rsid w:val="00A40502"/>
    <w:rsid w:val="00A40737"/>
    <w:rsid w:val="00A40FD8"/>
    <w:rsid w:val="00A4174D"/>
    <w:rsid w:val="00A435CF"/>
    <w:rsid w:val="00A43A10"/>
    <w:rsid w:val="00A44763"/>
    <w:rsid w:val="00A451AB"/>
    <w:rsid w:val="00A456D8"/>
    <w:rsid w:val="00A461DC"/>
    <w:rsid w:val="00A46287"/>
    <w:rsid w:val="00A462E3"/>
    <w:rsid w:val="00A47159"/>
    <w:rsid w:val="00A504AF"/>
    <w:rsid w:val="00A509B3"/>
    <w:rsid w:val="00A50A58"/>
    <w:rsid w:val="00A50E22"/>
    <w:rsid w:val="00A52992"/>
    <w:rsid w:val="00A52D29"/>
    <w:rsid w:val="00A52DC9"/>
    <w:rsid w:val="00A530F8"/>
    <w:rsid w:val="00A53692"/>
    <w:rsid w:val="00A54AFD"/>
    <w:rsid w:val="00A553CD"/>
    <w:rsid w:val="00A55636"/>
    <w:rsid w:val="00A564BB"/>
    <w:rsid w:val="00A56500"/>
    <w:rsid w:val="00A57D6A"/>
    <w:rsid w:val="00A6269E"/>
    <w:rsid w:val="00A64B3C"/>
    <w:rsid w:val="00A65213"/>
    <w:rsid w:val="00A65DAC"/>
    <w:rsid w:val="00A66C0D"/>
    <w:rsid w:val="00A670A7"/>
    <w:rsid w:val="00A71460"/>
    <w:rsid w:val="00A715BD"/>
    <w:rsid w:val="00A72FD9"/>
    <w:rsid w:val="00A734B9"/>
    <w:rsid w:val="00A76D19"/>
    <w:rsid w:val="00A77C6A"/>
    <w:rsid w:val="00A804C3"/>
    <w:rsid w:val="00A80A33"/>
    <w:rsid w:val="00A81ADE"/>
    <w:rsid w:val="00A823F0"/>
    <w:rsid w:val="00A82E7A"/>
    <w:rsid w:val="00A84035"/>
    <w:rsid w:val="00A84181"/>
    <w:rsid w:val="00A848D6"/>
    <w:rsid w:val="00A85687"/>
    <w:rsid w:val="00A85C00"/>
    <w:rsid w:val="00A861A1"/>
    <w:rsid w:val="00A86359"/>
    <w:rsid w:val="00A86374"/>
    <w:rsid w:val="00A903A3"/>
    <w:rsid w:val="00A903C2"/>
    <w:rsid w:val="00A94B8D"/>
    <w:rsid w:val="00A95680"/>
    <w:rsid w:val="00A96AA8"/>
    <w:rsid w:val="00A975A0"/>
    <w:rsid w:val="00A97AFA"/>
    <w:rsid w:val="00AA1A58"/>
    <w:rsid w:val="00AA3F44"/>
    <w:rsid w:val="00AA4492"/>
    <w:rsid w:val="00AA7773"/>
    <w:rsid w:val="00AB0855"/>
    <w:rsid w:val="00AB178D"/>
    <w:rsid w:val="00AB237F"/>
    <w:rsid w:val="00AB2A60"/>
    <w:rsid w:val="00AB3B0D"/>
    <w:rsid w:val="00AB7536"/>
    <w:rsid w:val="00AB77F2"/>
    <w:rsid w:val="00AC32DF"/>
    <w:rsid w:val="00AC38AB"/>
    <w:rsid w:val="00AC4146"/>
    <w:rsid w:val="00AC4DF7"/>
    <w:rsid w:val="00AC64E7"/>
    <w:rsid w:val="00AC6624"/>
    <w:rsid w:val="00AC685F"/>
    <w:rsid w:val="00AC6E59"/>
    <w:rsid w:val="00AC719C"/>
    <w:rsid w:val="00AD0988"/>
    <w:rsid w:val="00AD1EB9"/>
    <w:rsid w:val="00AD2F97"/>
    <w:rsid w:val="00AD3D91"/>
    <w:rsid w:val="00AD3F74"/>
    <w:rsid w:val="00AD5BC7"/>
    <w:rsid w:val="00AD64D0"/>
    <w:rsid w:val="00AD7F08"/>
    <w:rsid w:val="00AE2026"/>
    <w:rsid w:val="00AE20B4"/>
    <w:rsid w:val="00AE2357"/>
    <w:rsid w:val="00AE2557"/>
    <w:rsid w:val="00AE2AE8"/>
    <w:rsid w:val="00AE3AA8"/>
    <w:rsid w:val="00AE3CD7"/>
    <w:rsid w:val="00AE40AD"/>
    <w:rsid w:val="00AE5BEC"/>
    <w:rsid w:val="00AE6FBD"/>
    <w:rsid w:val="00AE72DE"/>
    <w:rsid w:val="00AF15E4"/>
    <w:rsid w:val="00AF19A9"/>
    <w:rsid w:val="00AF19F1"/>
    <w:rsid w:val="00AF46E3"/>
    <w:rsid w:val="00AF50A5"/>
    <w:rsid w:val="00AF5997"/>
    <w:rsid w:val="00AF64D2"/>
    <w:rsid w:val="00B0074C"/>
    <w:rsid w:val="00B00DFA"/>
    <w:rsid w:val="00B01544"/>
    <w:rsid w:val="00B01AFC"/>
    <w:rsid w:val="00B04BB5"/>
    <w:rsid w:val="00B04BDF"/>
    <w:rsid w:val="00B04C5B"/>
    <w:rsid w:val="00B05158"/>
    <w:rsid w:val="00B056E4"/>
    <w:rsid w:val="00B0659F"/>
    <w:rsid w:val="00B06A6F"/>
    <w:rsid w:val="00B10EE9"/>
    <w:rsid w:val="00B11176"/>
    <w:rsid w:val="00B1264E"/>
    <w:rsid w:val="00B1291E"/>
    <w:rsid w:val="00B13781"/>
    <w:rsid w:val="00B138BD"/>
    <w:rsid w:val="00B14FD1"/>
    <w:rsid w:val="00B1591C"/>
    <w:rsid w:val="00B16405"/>
    <w:rsid w:val="00B179CF"/>
    <w:rsid w:val="00B204AD"/>
    <w:rsid w:val="00B21443"/>
    <w:rsid w:val="00B21E0C"/>
    <w:rsid w:val="00B2370D"/>
    <w:rsid w:val="00B23BBB"/>
    <w:rsid w:val="00B23E66"/>
    <w:rsid w:val="00B24691"/>
    <w:rsid w:val="00B26ACD"/>
    <w:rsid w:val="00B30894"/>
    <w:rsid w:val="00B30F68"/>
    <w:rsid w:val="00B30FDC"/>
    <w:rsid w:val="00B3254D"/>
    <w:rsid w:val="00B32F90"/>
    <w:rsid w:val="00B33431"/>
    <w:rsid w:val="00B33E2D"/>
    <w:rsid w:val="00B34ED1"/>
    <w:rsid w:val="00B36769"/>
    <w:rsid w:val="00B37179"/>
    <w:rsid w:val="00B376EE"/>
    <w:rsid w:val="00B378DA"/>
    <w:rsid w:val="00B409F4"/>
    <w:rsid w:val="00B41F29"/>
    <w:rsid w:val="00B4601C"/>
    <w:rsid w:val="00B46CD5"/>
    <w:rsid w:val="00B47421"/>
    <w:rsid w:val="00B50AD3"/>
    <w:rsid w:val="00B5167D"/>
    <w:rsid w:val="00B5314C"/>
    <w:rsid w:val="00B53B39"/>
    <w:rsid w:val="00B5444D"/>
    <w:rsid w:val="00B54802"/>
    <w:rsid w:val="00B5512F"/>
    <w:rsid w:val="00B5732F"/>
    <w:rsid w:val="00B57F9C"/>
    <w:rsid w:val="00B60F8E"/>
    <w:rsid w:val="00B62F02"/>
    <w:rsid w:val="00B63A8D"/>
    <w:rsid w:val="00B671C3"/>
    <w:rsid w:val="00B67523"/>
    <w:rsid w:val="00B70009"/>
    <w:rsid w:val="00B70049"/>
    <w:rsid w:val="00B70ABE"/>
    <w:rsid w:val="00B72727"/>
    <w:rsid w:val="00B734EF"/>
    <w:rsid w:val="00B737F5"/>
    <w:rsid w:val="00B75321"/>
    <w:rsid w:val="00B7579A"/>
    <w:rsid w:val="00B760A6"/>
    <w:rsid w:val="00B80423"/>
    <w:rsid w:val="00B80656"/>
    <w:rsid w:val="00B81F64"/>
    <w:rsid w:val="00B8242F"/>
    <w:rsid w:val="00B8446E"/>
    <w:rsid w:val="00B861C5"/>
    <w:rsid w:val="00B869DD"/>
    <w:rsid w:val="00B86A73"/>
    <w:rsid w:val="00B877E2"/>
    <w:rsid w:val="00B87F4E"/>
    <w:rsid w:val="00B90230"/>
    <w:rsid w:val="00B91579"/>
    <w:rsid w:val="00B929EA"/>
    <w:rsid w:val="00B93C59"/>
    <w:rsid w:val="00B9613B"/>
    <w:rsid w:val="00B96281"/>
    <w:rsid w:val="00B969AB"/>
    <w:rsid w:val="00B96B13"/>
    <w:rsid w:val="00B96C1F"/>
    <w:rsid w:val="00BA031B"/>
    <w:rsid w:val="00BA0ABF"/>
    <w:rsid w:val="00BA175E"/>
    <w:rsid w:val="00BA384A"/>
    <w:rsid w:val="00BA43A1"/>
    <w:rsid w:val="00BA4FB6"/>
    <w:rsid w:val="00BA5F53"/>
    <w:rsid w:val="00BB1787"/>
    <w:rsid w:val="00BB1999"/>
    <w:rsid w:val="00BB2134"/>
    <w:rsid w:val="00BB6E4C"/>
    <w:rsid w:val="00BB6EB7"/>
    <w:rsid w:val="00BB728A"/>
    <w:rsid w:val="00BB72A4"/>
    <w:rsid w:val="00BC025F"/>
    <w:rsid w:val="00BC1D7D"/>
    <w:rsid w:val="00BC2923"/>
    <w:rsid w:val="00BC487D"/>
    <w:rsid w:val="00BC4A1E"/>
    <w:rsid w:val="00BC5C7D"/>
    <w:rsid w:val="00BC639E"/>
    <w:rsid w:val="00BD027A"/>
    <w:rsid w:val="00BD07E1"/>
    <w:rsid w:val="00BD10F6"/>
    <w:rsid w:val="00BD1C3A"/>
    <w:rsid w:val="00BD3E15"/>
    <w:rsid w:val="00BD4343"/>
    <w:rsid w:val="00BD449F"/>
    <w:rsid w:val="00BD4B6E"/>
    <w:rsid w:val="00BD538C"/>
    <w:rsid w:val="00BD5B16"/>
    <w:rsid w:val="00BD606D"/>
    <w:rsid w:val="00BD64BD"/>
    <w:rsid w:val="00BD69D9"/>
    <w:rsid w:val="00BD7D83"/>
    <w:rsid w:val="00BE013D"/>
    <w:rsid w:val="00BE3332"/>
    <w:rsid w:val="00BE3D6C"/>
    <w:rsid w:val="00BE3F91"/>
    <w:rsid w:val="00BE40FC"/>
    <w:rsid w:val="00BE453A"/>
    <w:rsid w:val="00BE468E"/>
    <w:rsid w:val="00BE55AE"/>
    <w:rsid w:val="00BE57E9"/>
    <w:rsid w:val="00BE676D"/>
    <w:rsid w:val="00BE7486"/>
    <w:rsid w:val="00BE7605"/>
    <w:rsid w:val="00BE7A24"/>
    <w:rsid w:val="00BF034B"/>
    <w:rsid w:val="00BF2728"/>
    <w:rsid w:val="00BF4664"/>
    <w:rsid w:val="00BF508F"/>
    <w:rsid w:val="00BF516B"/>
    <w:rsid w:val="00BF5D42"/>
    <w:rsid w:val="00BF5EEF"/>
    <w:rsid w:val="00C0377F"/>
    <w:rsid w:val="00C04871"/>
    <w:rsid w:val="00C0580B"/>
    <w:rsid w:val="00C06CC3"/>
    <w:rsid w:val="00C10C0A"/>
    <w:rsid w:val="00C11ECC"/>
    <w:rsid w:val="00C12CD8"/>
    <w:rsid w:val="00C12DA9"/>
    <w:rsid w:val="00C143F1"/>
    <w:rsid w:val="00C14554"/>
    <w:rsid w:val="00C1469F"/>
    <w:rsid w:val="00C149BE"/>
    <w:rsid w:val="00C152EA"/>
    <w:rsid w:val="00C159D2"/>
    <w:rsid w:val="00C2236F"/>
    <w:rsid w:val="00C235B2"/>
    <w:rsid w:val="00C23F8C"/>
    <w:rsid w:val="00C24E1C"/>
    <w:rsid w:val="00C2584A"/>
    <w:rsid w:val="00C27853"/>
    <w:rsid w:val="00C27898"/>
    <w:rsid w:val="00C27AE8"/>
    <w:rsid w:val="00C30D2F"/>
    <w:rsid w:val="00C31029"/>
    <w:rsid w:val="00C31A67"/>
    <w:rsid w:val="00C31B5F"/>
    <w:rsid w:val="00C3333D"/>
    <w:rsid w:val="00C33DAE"/>
    <w:rsid w:val="00C34103"/>
    <w:rsid w:val="00C35956"/>
    <w:rsid w:val="00C35DC2"/>
    <w:rsid w:val="00C35EEA"/>
    <w:rsid w:val="00C36913"/>
    <w:rsid w:val="00C36D2B"/>
    <w:rsid w:val="00C406EA"/>
    <w:rsid w:val="00C40E42"/>
    <w:rsid w:val="00C422AC"/>
    <w:rsid w:val="00C432EF"/>
    <w:rsid w:val="00C44720"/>
    <w:rsid w:val="00C44BE5"/>
    <w:rsid w:val="00C45920"/>
    <w:rsid w:val="00C47424"/>
    <w:rsid w:val="00C47A90"/>
    <w:rsid w:val="00C50B21"/>
    <w:rsid w:val="00C51457"/>
    <w:rsid w:val="00C5188A"/>
    <w:rsid w:val="00C52DD2"/>
    <w:rsid w:val="00C5314A"/>
    <w:rsid w:val="00C5586B"/>
    <w:rsid w:val="00C566BB"/>
    <w:rsid w:val="00C57593"/>
    <w:rsid w:val="00C57E90"/>
    <w:rsid w:val="00C61C3A"/>
    <w:rsid w:val="00C62215"/>
    <w:rsid w:val="00C62D72"/>
    <w:rsid w:val="00C642A9"/>
    <w:rsid w:val="00C654A3"/>
    <w:rsid w:val="00C6610B"/>
    <w:rsid w:val="00C71E44"/>
    <w:rsid w:val="00C72C1D"/>
    <w:rsid w:val="00C72F88"/>
    <w:rsid w:val="00C73DAC"/>
    <w:rsid w:val="00C744DF"/>
    <w:rsid w:val="00C74C14"/>
    <w:rsid w:val="00C75711"/>
    <w:rsid w:val="00C779AB"/>
    <w:rsid w:val="00C809BA"/>
    <w:rsid w:val="00C818A0"/>
    <w:rsid w:val="00C818F8"/>
    <w:rsid w:val="00C82D6E"/>
    <w:rsid w:val="00C83D80"/>
    <w:rsid w:val="00C83F86"/>
    <w:rsid w:val="00C85EDA"/>
    <w:rsid w:val="00C86229"/>
    <w:rsid w:val="00C86AD1"/>
    <w:rsid w:val="00C8763A"/>
    <w:rsid w:val="00C8773A"/>
    <w:rsid w:val="00C90619"/>
    <w:rsid w:val="00C910D0"/>
    <w:rsid w:val="00C9134C"/>
    <w:rsid w:val="00C918CA"/>
    <w:rsid w:val="00C91FF8"/>
    <w:rsid w:val="00C92817"/>
    <w:rsid w:val="00C93350"/>
    <w:rsid w:val="00C965C6"/>
    <w:rsid w:val="00C96B45"/>
    <w:rsid w:val="00C96EA1"/>
    <w:rsid w:val="00C9721A"/>
    <w:rsid w:val="00CA14E8"/>
    <w:rsid w:val="00CA36D1"/>
    <w:rsid w:val="00CA55CB"/>
    <w:rsid w:val="00CA7201"/>
    <w:rsid w:val="00CA7C18"/>
    <w:rsid w:val="00CB1615"/>
    <w:rsid w:val="00CB2D9A"/>
    <w:rsid w:val="00CB58BD"/>
    <w:rsid w:val="00CB5C90"/>
    <w:rsid w:val="00CB5E6B"/>
    <w:rsid w:val="00CB7907"/>
    <w:rsid w:val="00CB7C26"/>
    <w:rsid w:val="00CC0FEE"/>
    <w:rsid w:val="00CC3B79"/>
    <w:rsid w:val="00CC476E"/>
    <w:rsid w:val="00CC5169"/>
    <w:rsid w:val="00CC62A5"/>
    <w:rsid w:val="00CC66DA"/>
    <w:rsid w:val="00CD018C"/>
    <w:rsid w:val="00CD07D3"/>
    <w:rsid w:val="00CD173D"/>
    <w:rsid w:val="00CD1E1C"/>
    <w:rsid w:val="00CD29F8"/>
    <w:rsid w:val="00CD421D"/>
    <w:rsid w:val="00CE0BF0"/>
    <w:rsid w:val="00CE2A27"/>
    <w:rsid w:val="00CE323F"/>
    <w:rsid w:val="00CE33D6"/>
    <w:rsid w:val="00CE4572"/>
    <w:rsid w:val="00CE5C67"/>
    <w:rsid w:val="00CE6128"/>
    <w:rsid w:val="00CE6247"/>
    <w:rsid w:val="00CE67F6"/>
    <w:rsid w:val="00CE7EFA"/>
    <w:rsid w:val="00CF145C"/>
    <w:rsid w:val="00CF1AB8"/>
    <w:rsid w:val="00CF2503"/>
    <w:rsid w:val="00CF2565"/>
    <w:rsid w:val="00CF43D3"/>
    <w:rsid w:val="00CF4521"/>
    <w:rsid w:val="00CF4D14"/>
    <w:rsid w:val="00CF5F9D"/>
    <w:rsid w:val="00CF6013"/>
    <w:rsid w:val="00D00684"/>
    <w:rsid w:val="00D023F7"/>
    <w:rsid w:val="00D028D7"/>
    <w:rsid w:val="00D0303C"/>
    <w:rsid w:val="00D038F3"/>
    <w:rsid w:val="00D03DFD"/>
    <w:rsid w:val="00D0473B"/>
    <w:rsid w:val="00D04CD2"/>
    <w:rsid w:val="00D04DFC"/>
    <w:rsid w:val="00D07584"/>
    <w:rsid w:val="00D10FB9"/>
    <w:rsid w:val="00D1184B"/>
    <w:rsid w:val="00D12683"/>
    <w:rsid w:val="00D14932"/>
    <w:rsid w:val="00D15517"/>
    <w:rsid w:val="00D15733"/>
    <w:rsid w:val="00D16277"/>
    <w:rsid w:val="00D1643F"/>
    <w:rsid w:val="00D1736D"/>
    <w:rsid w:val="00D1776C"/>
    <w:rsid w:val="00D179BE"/>
    <w:rsid w:val="00D17BBE"/>
    <w:rsid w:val="00D20B5C"/>
    <w:rsid w:val="00D21B4C"/>
    <w:rsid w:val="00D24E3F"/>
    <w:rsid w:val="00D2500F"/>
    <w:rsid w:val="00D2576F"/>
    <w:rsid w:val="00D2637F"/>
    <w:rsid w:val="00D27641"/>
    <w:rsid w:val="00D3115A"/>
    <w:rsid w:val="00D32DB5"/>
    <w:rsid w:val="00D32F42"/>
    <w:rsid w:val="00D34A63"/>
    <w:rsid w:val="00D40253"/>
    <w:rsid w:val="00D403AE"/>
    <w:rsid w:val="00D40CD3"/>
    <w:rsid w:val="00D43072"/>
    <w:rsid w:val="00D43C76"/>
    <w:rsid w:val="00D46D37"/>
    <w:rsid w:val="00D526A1"/>
    <w:rsid w:val="00D533C9"/>
    <w:rsid w:val="00D5514E"/>
    <w:rsid w:val="00D5787F"/>
    <w:rsid w:val="00D61262"/>
    <w:rsid w:val="00D61F0F"/>
    <w:rsid w:val="00D61FC4"/>
    <w:rsid w:val="00D63174"/>
    <w:rsid w:val="00D635AB"/>
    <w:rsid w:val="00D63842"/>
    <w:rsid w:val="00D64F56"/>
    <w:rsid w:val="00D65A3C"/>
    <w:rsid w:val="00D665B2"/>
    <w:rsid w:val="00D66BEE"/>
    <w:rsid w:val="00D70808"/>
    <w:rsid w:val="00D72C2B"/>
    <w:rsid w:val="00D73292"/>
    <w:rsid w:val="00D732A4"/>
    <w:rsid w:val="00D754FA"/>
    <w:rsid w:val="00D8083E"/>
    <w:rsid w:val="00D80D6D"/>
    <w:rsid w:val="00D8285F"/>
    <w:rsid w:val="00D82930"/>
    <w:rsid w:val="00D837EC"/>
    <w:rsid w:val="00D83C78"/>
    <w:rsid w:val="00D83DA3"/>
    <w:rsid w:val="00D846F3"/>
    <w:rsid w:val="00D84EB1"/>
    <w:rsid w:val="00D84F9E"/>
    <w:rsid w:val="00D87161"/>
    <w:rsid w:val="00D932EF"/>
    <w:rsid w:val="00D9499D"/>
    <w:rsid w:val="00DA11EE"/>
    <w:rsid w:val="00DA2AAB"/>
    <w:rsid w:val="00DA2FD7"/>
    <w:rsid w:val="00DA3049"/>
    <w:rsid w:val="00DA3A6B"/>
    <w:rsid w:val="00DA3C9B"/>
    <w:rsid w:val="00DA42B4"/>
    <w:rsid w:val="00DA5826"/>
    <w:rsid w:val="00DA5A13"/>
    <w:rsid w:val="00DA6C15"/>
    <w:rsid w:val="00DA7AE6"/>
    <w:rsid w:val="00DB2555"/>
    <w:rsid w:val="00DB2DDE"/>
    <w:rsid w:val="00DB39CD"/>
    <w:rsid w:val="00DB4D61"/>
    <w:rsid w:val="00DC1DB1"/>
    <w:rsid w:val="00DC3398"/>
    <w:rsid w:val="00DC384B"/>
    <w:rsid w:val="00DC5498"/>
    <w:rsid w:val="00DC563E"/>
    <w:rsid w:val="00DC5F96"/>
    <w:rsid w:val="00DC6162"/>
    <w:rsid w:val="00DC6635"/>
    <w:rsid w:val="00DC688C"/>
    <w:rsid w:val="00DC74F6"/>
    <w:rsid w:val="00DC790E"/>
    <w:rsid w:val="00DC7D73"/>
    <w:rsid w:val="00DD1FCD"/>
    <w:rsid w:val="00DD3FE9"/>
    <w:rsid w:val="00DD5D10"/>
    <w:rsid w:val="00DD6D6A"/>
    <w:rsid w:val="00DD7BB5"/>
    <w:rsid w:val="00DE02C8"/>
    <w:rsid w:val="00DE04EF"/>
    <w:rsid w:val="00DE2A7C"/>
    <w:rsid w:val="00DE30C5"/>
    <w:rsid w:val="00DE3DF1"/>
    <w:rsid w:val="00DE655F"/>
    <w:rsid w:val="00DE7294"/>
    <w:rsid w:val="00DF0E15"/>
    <w:rsid w:val="00DF0EDF"/>
    <w:rsid w:val="00DF1A84"/>
    <w:rsid w:val="00DF26D0"/>
    <w:rsid w:val="00DF32FA"/>
    <w:rsid w:val="00DF3C1B"/>
    <w:rsid w:val="00DF4290"/>
    <w:rsid w:val="00DF48B2"/>
    <w:rsid w:val="00DF5664"/>
    <w:rsid w:val="00E00957"/>
    <w:rsid w:val="00E00975"/>
    <w:rsid w:val="00E014A0"/>
    <w:rsid w:val="00E016D1"/>
    <w:rsid w:val="00E01E09"/>
    <w:rsid w:val="00E02EF0"/>
    <w:rsid w:val="00E03CB8"/>
    <w:rsid w:val="00E04921"/>
    <w:rsid w:val="00E04C29"/>
    <w:rsid w:val="00E056AA"/>
    <w:rsid w:val="00E05E06"/>
    <w:rsid w:val="00E07DCC"/>
    <w:rsid w:val="00E07E94"/>
    <w:rsid w:val="00E11947"/>
    <w:rsid w:val="00E12404"/>
    <w:rsid w:val="00E12AB3"/>
    <w:rsid w:val="00E14A16"/>
    <w:rsid w:val="00E15073"/>
    <w:rsid w:val="00E15381"/>
    <w:rsid w:val="00E15ABC"/>
    <w:rsid w:val="00E15ADF"/>
    <w:rsid w:val="00E16454"/>
    <w:rsid w:val="00E16AB6"/>
    <w:rsid w:val="00E17852"/>
    <w:rsid w:val="00E17917"/>
    <w:rsid w:val="00E17E07"/>
    <w:rsid w:val="00E22984"/>
    <w:rsid w:val="00E22AE4"/>
    <w:rsid w:val="00E24880"/>
    <w:rsid w:val="00E248D7"/>
    <w:rsid w:val="00E27364"/>
    <w:rsid w:val="00E27806"/>
    <w:rsid w:val="00E27FB0"/>
    <w:rsid w:val="00E310FB"/>
    <w:rsid w:val="00E32F1A"/>
    <w:rsid w:val="00E330F3"/>
    <w:rsid w:val="00E3443F"/>
    <w:rsid w:val="00E3483A"/>
    <w:rsid w:val="00E35475"/>
    <w:rsid w:val="00E365FE"/>
    <w:rsid w:val="00E418ED"/>
    <w:rsid w:val="00E42779"/>
    <w:rsid w:val="00E4278C"/>
    <w:rsid w:val="00E440B0"/>
    <w:rsid w:val="00E44C2C"/>
    <w:rsid w:val="00E4738F"/>
    <w:rsid w:val="00E47725"/>
    <w:rsid w:val="00E50FC4"/>
    <w:rsid w:val="00E54184"/>
    <w:rsid w:val="00E54A27"/>
    <w:rsid w:val="00E55542"/>
    <w:rsid w:val="00E60153"/>
    <w:rsid w:val="00E61857"/>
    <w:rsid w:val="00E62649"/>
    <w:rsid w:val="00E62974"/>
    <w:rsid w:val="00E63F10"/>
    <w:rsid w:val="00E658AB"/>
    <w:rsid w:val="00E67920"/>
    <w:rsid w:val="00E67A61"/>
    <w:rsid w:val="00E7074B"/>
    <w:rsid w:val="00E7106A"/>
    <w:rsid w:val="00E71675"/>
    <w:rsid w:val="00E7290E"/>
    <w:rsid w:val="00E72A10"/>
    <w:rsid w:val="00E72EEB"/>
    <w:rsid w:val="00E731FD"/>
    <w:rsid w:val="00E764BE"/>
    <w:rsid w:val="00E77BA6"/>
    <w:rsid w:val="00E81C60"/>
    <w:rsid w:val="00E8311D"/>
    <w:rsid w:val="00E87E78"/>
    <w:rsid w:val="00E9098A"/>
    <w:rsid w:val="00E91A9B"/>
    <w:rsid w:val="00E92176"/>
    <w:rsid w:val="00E936A2"/>
    <w:rsid w:val="00E94656"/>
    <w:rsid w:val="00E947D5"/>
    <w:rsid w:val="00E94C9F"/>
    <w:rsid w:val="00EA2A22"/>
    <w:rsid w:val="00EA30D3"/>
    <w:rsid w:val="00EA32F6"/>
    <w:rsid w:val="00EA5208"/>
    <w:rsid w:val="00EA5C13"/>
    <w:rsid w:val="00EB00DE"/>
    <w:rsid w:val="00EB10E1"/>
    <w:rsid w:val="00EB1F05"/>
    <w:rsid w:val="00EB2023"/>
    <w:rsid w:val="00EB2B3F"/>
    <w:rsid w:val="00EB35E7"/>
    <w:rsid w:val="00EB469A"/>
    <w:rsid w:val="00EB47CC"/>
    <w:rsid w:val="00EB619C"/>
    <w:rsid w:val="00EB7D97"/>
    <w:rsid w:val="00EC0283"/>
    <w:rsid w:val="00EC02CD"/>
    <w:rsid w:val="00EC055F"/>
    <w:rsid w:val="00EC3273"/>
    <w:rsid w:val="00EC52B9"/>
    <w:rsid w:val="00EC5BCF"/>
    <w:rsid w:val="00EC5E54"/>
    <w:rsid w:val="00EC5FFA"/>
    <w:rsid w:val="00EC74BC"/>
    <w:rsid w:val="00EC7C68"/>
    <w:rsid w:val="00ED20A1"/>
    <w:rsid w:val="00ED2161"/>
    <w:rsid w:val="00ED22DA"/>
    <w:rsid w:val="00ED38C5"/>
    <w:rsid w:val="00ED4C10"/>
    <w:rsid w:val="00ED4E05"/>
    <w:rsid w:val="00ED5A28"/>
    <w:rsid w:val="00ED5EFB"/>
    <w:rsid w:val="00ED753F"/>
    <w:rsid w:val="00ED75AC"/>
    <w:rsid w:val="00ED7963"/>
    <w:rsid w:val="00ED7ECD"/>
    <w:rsid w:val="00EE3210"/>
    <w:rsid w:val="00EE3D3F"/>
    <w:rsid w:val="00EE4FBA"/>
    <w:rsid w:val="00EE717D"/>
    <w:rsid w:val="00EF13C6"/>
    <w:rsid w:val="00EF18C3"/>
    <w:rsid w:val="00EF37D5"/>
    <w:rsid w:val="00EF494C"/>
    <w:rsid w:val="00EF51B8"/>
    <w:rsid w:val="00EF553C"/>
    <w:rsid w:val="00EF5F91"/>
    <w:rsid w:val="00F02535"/>
    <w:rsid w:val="00F0438D"/>
    <w:rsid w:val="00F04A45"/>
    <w:rsid w:val="00F05F86"/>
    <w:rsid w:val="00F06196"/>
    <w:rsid w:val="00F065AE"/>
    <w:rsid w:val="00F0713B"/>
    <w:rsid w:val="00F1093E"/>
    <w:rsid w:val="00F11DA1"/>
    <w:rsid w:val="00F137C6"/>
    <w:rsid w:val="00F1464B"/>
    <w:rsid w:val="00F15B6D"/>
    <w:rsid w:val="00F2010A"/>
    <w:rsid w:val="00F21BFC"/>
    <w:rsid w:val="00F22BB1"/>
    <w:rsid w:val="00F23168"/>
    <w:rsid w:val="00F2423E"/>
    <w:rsid w:val="00F24401"/>
    <w:rsid w:val="00F24D7D"/>
    <w:rsid w:val="00F254B9"/>
    <w:rsid w:val="00F262E9"/>
    <w:rsid w:val="00F268D1"/>
    <w:rsid w:val="00F270E8"/>
    <w:rsid w:val="00F30B71"/>
    <w:rsid w:val="00F30BF3"/>
    <w:rsid w:val="00F319EC"/>
    <w:rsid w:val="00F3439C"/>
    <w:rsid w:val="00F36B69"/>
    <w:rsid w:val="00F40332"/>
    <w:rsid w:val="00F41904"/>
    <w:rsid w:val="00F42045"/>
    <w:rsid w:val="00F425A2"/>
    <w:rsid w:val="00F431AD"/>
    <w:rsid w:val="00F43CD0"/>
    <w:rsid w:val="00F43E0D"/>
    <w:rsid w:val="00F4432A"/>
    <w:rsid w:val="00F45CD7"/>
    <w:rsid w:val="00F45ECE"/>
    <w:rsid w:val="00F47292"/>
    <w:rsid w:val="00F47A34"/>
    <w:rsid w:val="00F5235A"/>
    <w:rsid w:val="00F525B9"/>
    <w:rsid w:val="00F53873"/>
    <w:rsid w:val="00F54432"/>
    <w:rsid w:val="00F60204"/>
    <w:rsid w:val="00F603E2"/>
    <w:rsid w:val="00F61577"/>
    <w:rsid w:val="00F62767"/>
    <w:rsid w:val="00F62EB1"/>
    <w:rsid w:val="00F6338C"/>
    <w:rsid w:val="00F63E8D"/>
    <w:rsid w:val="00F6413C"/>
    <w:rsid w:val="00F64D4E"/>
    <w:rsid w:val="00F667C3"/>
    <w:rsid w:val="00F66952"/>
    <w:rsid w:val="00F6711F"/>
    <w:rsid w:val="00F67333"/>
    <w:rsid w:val="00F70E2E"/>
    <w:rsid w:val="00F7217F"/>
    <w:rsid w:val="00F725E3"/>
    <w:rsid w:val="00F72F63"/>
    <w:rsid w:val="00F7323C"/>
    <w:rsid w:val="00F73594"/>
    <w:rsid w:val="00F76E59"/>
    <w:rsid w:val="00F76FE2"/>
    <w:rsid w:val="00F81891"/>
    <w:rsid w:val="00F829C3"/>
    <w:rsid w:val="00F848BD"/>
    <w:rsid w:val="00F84FBD"/>
    <w:rsid w:val="00F85DAB"/>
    <w:rsid w:val="00F86B2B"/>
    <w:rsid w:val="00F873D9"/>
    <w:rsid w:val="00F90231"/>
    <w:rsid w:val="00F91323"/>
    <w:rsid w:val="00F918BD"/>
    <w:rsid w:val="00F92974"/>
    <w:rsid w:val="00F934BD"/>
    <w:rsid w:val="00FA0D6B"/>
    <w:rsid w:val="00FA0EAF"/>
    <w:rsid w:val="00FA2051"/>
    <w:rsid w:val="00FA2179"/>
    <w:rsid w:val="00FA3C78"/>
    <w:rsid w:val="00FA4622"/>
    <w:rsid w:val="00FA51D3"/>
    <w:rsid w:val="00FA6796"/>
    <w:rsid w:val="00FB076B"/>
    <w:rsid w:val="00FB104A"/>
    <w:rsid w:val="00FB2798"/>
    <w:rsid w:val="00FB2E37"/>
    <w:rsid w:val="00FB3F43"/>
    <w:rsid w:val="00FB57CF"/>
    <w:rsid w:val="00FB6F1E"/>
    <w:rsid w:val="00FC15AB"/>
    <w:rsid w:val="00FC18AD"/>
    <w:rsid w:val="00FC1F58"/>
    <w:rsid w:val="00FC3FAB"/>
    <w:rsid w:val="00FC5769"/>
    <w:rsid w:val="00FC793B"/>
    <w:rsid w:val="00FD0F4A"/>
    <w:rsid w:val="00FD10B9"/>
    <w:rsid w:val="00FD415B"/>
    <w:rsid w:val="00FD4225"/>
    <w:rsid w:val="00FD44ED"/>
    <w:rsid w:val="00FD54A8"/>
    <w:rsid w:val="00FD608F"/>
    <w:rsid w:val="00FE1F37"/>
    <w:rsid w:val="00FE4164"/>
    <w:rsid w:val="00FE534B"/>
    <w:rsid w:val="00FE6B39"/>
    <w:rsid w:val="00FE70D1"/>
    <w:rsid w:val="00FE7687"/>
    <w:rsid w:val="00FE7A8A"/>
    <w:rsid w:val="00FF01C8"/>
    <w:rsid w:val="00FF0E10"/>
    <w:rsid w:val="00FF0EAB"/>
    <w:rsid w:val="00FF10A8"/>
    <w:rsid w:val="00FF10BD"/>
    <w:rsid w:val="00FF1D5F"/>
    <w:rsid w:val="00FF2981"/>
    <w:rsid w:val="00FF3B8C"/>
    <w:rsid w:val="00FF423B"/>
    <w:rsid w:val="00FF5BD2"/>
    <w:rsid w:val="00FF6692"/>
    <w:rsid w:val="00FF6D32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47B3C"/>
  <w15:docId w15:val="{B3180F2C-BD54-43CF-8CE8-79F9A3AB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у2"/>
    <w:basedOn w:val="a"/>
    <w:uiPriority w:val="99"/>
    <w:rsid w:val="00953701"/>
    <w:pPr>
      <w:ind w:left="720"/>
      <w:contextualSpacing/>
    </w:pPr>
  </w:style>
  <w:style w:type="paragraph" w:styleId="a3">
    <w:name w:val="header"/>
    <w:basedOn w:val="a"/>
    <w:link w:val="a4"/>
    <w:uiPriority w:val="99"/>
    <w:rsid w:val="00FA6796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FA6796"/>
    <w:rPr>
      <w:rFonts w:cs="Times New Roman"/>
    </w:rPr>
  </w:style>
  <w:style w:type="paragraph" w:styleId="a5">
    <w:name w:val="footer"/>
    <w:basedOn w:val="a"/>
    <w:link w:val="a6"/>
    <w:uiPriority w:val="99"/>
    <w:rsid w:val="00FA6796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locked/>
    <w:rsid w:val="00FA679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E04EF"/>
    <w:pPr>
      <w:spacing w:after="0"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a8">
    <w:name w:val="Текст у виносці Знак"/>
    <w:link w:val="a7"/>
    <w:uiPriority w:val="99"/>
    <w:semiHidden/>
    <w:locked/>
    <w:rsid w:val="00DE04EF"/>
    <w:rPr>
      <w:rFonts w:ascii="Segoe UI" w:hAnsi="Segoe UI" w:cs="Times New Roman"/>
      <w:sz w:val="18"/>
    </w:rPr>
  </w:style>
  <w:style w:type="paragraph" w:styleId="a9">
    <w:name w:val="footnote text"/>
    <w:basedOn w:val="a"/>
    <w:link w:val="aa"/>
    <w:uiPriority w:val="99"/>
    <w:semiHidden/>
    <w:rsid w:val="005E452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a">
    <w:name w:val="Текст виноски Знак"/>
    <w:link w:val="a9"/>
    <w:uiPriority w:val="99"/>
    <w:semiHidden/>
    <w:locked/>
    <w:rsid w:val="005E452D"/>
    <w:rPr>
      <w:rFonts w:ascii="Times New Roman" w:hAnsi="Times New Roman" w:cs="Times New Roman"/>
      <w:sz w:val="20"/>
      <w:lang w:val="ru-RU" w:eastAsia="ru-RU"/>
    </w:rPr>
  </w:style>
  <w:style w:type="table" w:styleId="ab">
    <w:name w:val="Table Grid"/>
    <w:basedOn w:val="a1"/>
    <w:uiPriority w:val="99"/>
    <w:rsid w:val="008D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90DD5"/>
    <w:pPr>
      <w:spacing w:after="0" w:line="340" w:lineRule="exact"/>
      <w:jc w:val="both"/>
    </w:pPr>
    <w:rPr>
      <w:rFonts w:ascii="Times New Roman" w:hAnsi="Times New Roman"/>
      <w:bCs/>
      <w:i/>
      <w:iCs/>
      <w:sz w:val="24"/>
      <w:szCs w:val="24"/>
      <w:lang w:val="ru-RU" w:eastAsia="ru-RU"/>
    </w:rPr>
  </w:style>
  <w:style w:type="character" w:customStyle="1" w:styleId="30">
    <w:name w:val="Основний текст 3 Знак"/>
    <w:link w:val="3"/>
    <w:uiPriority w:val="99"/>
    <w:locked/>
    <w:rsid w:val="00690DD5"/>
    <w:rPr>
      <w:rFonts w:ascii="Times New Roman" w:hAnsi="Times New Roman" w:cs="Times New Roman"/>
      <w:i/>
      <w:sz w:val="24"/>
      <w:lang w:eastAsia="ru-RU"/>
    </w:rPr>
  </w:style>
  <w:style w:type="paragraph" w:styleId="ac">
    <w:name w:val="Normal (Web)"/>
    <w:basedOn w:val="a"/>
    <w:uiPriority w:val="99"/>
    <w:semiHidden/>
    <w:rsid w:val="001C2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uiPriority w:val="99"/>
    <w:rsid w:val="00C62D72"/>
    <w:pPr>
      <w:ind w:left="720"/>
      <w:contextualSpacing/>
    </w:pPr>
  </w:style>
  <w:style w:type="character" w:styleId="ad">
    <w:name w:val="Strong"/>
    <w:uiPriority w:val="22"/>
    <w:qFormat/>
    <w:locked/>
    <w:rsid w:val="0064167A"/>
    <w:rPr>
      <w:rFonts w:cs="Times New Roman"/>
      <w:b/>
    </w:rPr>
  </w:style>
  <w:style w:type="paragraph" w:customStyle="1" w:styleId="LO-normal">
    <w:name w:val="LO-normal"/>
    <w:uiPriority w:val="99"/>
    <w:rsid w:val="00192B92"/>
    <w:pPr>
      <w:keepNext/>
      <w:shd w:val="clear" w:color="auto" w:fill="FFFFFF"/>
      <w:suppressAutoHyphens/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ru-RU" w:eastAsia="zh-CN" w:bidi="hi-IN"/>
    </w:rPr>
  </w:style>
  <w:style w:type="paragraph" w:customStyle="1" w:styleId="31">
    <w:name w:val="Абзац списку3"/>
    <w:basedOn w:val="a"/>
    <w:uiPriority w:val="99"/>
    <w:qFormat/>
    <w:rsid w:val="005B79DD"/>
    <w:pPr>
      <w:ind w:left="720"/>
      <w:contextualSpacing/>
    </w:pPr>
  </w:style>
  <w:style w:type="character" w:styleId="ae">
    <w:name w:val="Hyperlink"/>
    <w:uiPriority w:val="99"/>
    <w:rsid w:val="004B4E5E"/>
    <w:rPr>
      <w:rFonts w:cs="Times New Roman"/>
      <w:color w:val="0000FF"/>
      <w:u w:val="single"/>
    </w:rPr>
  </w:style>
  <w:style w:type="character" w:styleId="af">
    <w:name w:val="page number"/>
    <w:uiPriority w:val="99"/>
    <w:rsid w:val="00961477"/>
    <w:rPr>
      <w:rFonts w:cs="Times New Roman"/>
    </w:rPr>
  </w:style>
  <w:style w:type="paragraph" w:customStyle="1" w:styleId="10">
    <w:name w:val="Абзац списка1"/>
    <w:basedOn w:val="a"/>
    <w:uiPriority w:val="99"/>
    <w:rsid w:val="005903A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1">
    <w:name w:val="Абзац списка11"/>
    <w:basedOn w:val="a"/>
    <w:uiPriority w:val="99"/>
    <w:rsid w:val="00047548"/>
    <w:pPr>
      <w:spacing w:after="0" w:line="360" w:lineRule="auto"/>
      <w:ind w:left="720" w:hanging="357"/>
      <w:contextualSpacing/>
      <w:jc w:val="both"/>
    </w:pPr>
  </w:style>
  <w:style w:type="paragraph" w:customStyle="1" w:styleId="Default">
    <w:name w:val="Default"/>
    <w:rsid w:val="00D84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character" w:styleId="af0">
    <w:name w:val="FollowedHyperlink"/>
    <w:uiPriority w:val="99"/>
    <w:semiHidden/>
    <w:unhideWhenUsed/>
    <w:rsid w:val="00D846F3"/>
    <w:rPr>
      <w:color w:val="800080"/>
      <w:u w:val="single"/>
    </w:rPr>
  </w:style>
  <w:style w:type="paragraph" w:styleId="af1">
    <w:name w:val="List Paragraph"/>
    <w:basedOn w:val="a"/>
    <w:qFormat/>
    <w:rsid w:val="00907880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uk-UA"/>
    </w:rPr>
  </w:style>
  <w:style w:type="paragraph" w:customStyle="1" w:styleId="Style4">
    <w:name w:val="Style4"/>
    <w:basedOn w:val="a"/>
    <w:rsid w:val="00907880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4">
    <w:name w:val="Font Style14"/>
    <w:rsid w:val="00907880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07880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"/>
    <w:rsid w:val="00E94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78">
    <w:name w:val="rvts78"/>
    <w:basedOn w:val="a0"/>
    <w:rsid w:val="00BF516B"/>
  </w:style>
  <w:style w:type="character" w:customStyle="1" w:styleId="rvts23">
    <w:name w:val="rvts23"/>
    <w:basedOn w:val="a0"/>
    <w:rsid w:val="00BF516B"/>
  </w:style>
  <w:style w:type="character" w:customStyle="1" w:styleId="UnresolvedMention">
    <w:name w:val="Unresolved Mention"/>
    <w:basedOn w:val="a0"/>
    <w:uiPriority w:val="99"/>
    <w:semiHidden/>
    <w:unhideWhenUsed/>
    <w:rsid w:val="007C6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2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2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4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99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p7-ncp.kiev.ua/assets/Horizont_2020/HORIZON-20201.pdf" TargetMode="External"/><Relationship Id="rId18" Type="http://schemas.openxmlformats.org/officeDocument/2006/relationships/hyperlink" Target="http://www.britishcouncil.org.ua/sites/default/files/standards-and-guidelines_for_qa_in_the_ehea_2015.pdf" TargetMode="External"/><Relationship Id="rId26" Type="http://schemas.openxmlformats.org/officeDocument/2006/relationships/hyperlink" Target="http://hdr.undp.org/sites/default/files/2015_human_development_report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ur-lex.europa.eu/LexUriServ/LexUriServ.do?uri=COM:2010:2020:FIN:EN: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s.de/wf/doc/kas_32048-1522-13-30.pdf?120912134959" TargetMode="External"/><Relationship Id="rId17" Type="http://schemas.openxmlformats.org/officeDocument/2006/relationships/hyperlink" Target="http://ihed.org.ua/images/biblioteka/glossariy_Visha_osvita_2014_tempus-office.pdf" TargetMode="External"/><Relationship Id="rId25" Type="http://schemas.openxmlformats.org/officeDocument/2006/relationships/hyperlink" Target="http://www.uis.unesco.org/Education/Documents/isced-2011-operational-manual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3715-17" TargetMode="External"/><Relationship Id="rId20" Type="http://schemas.openxmlformats.org/officeDocument/2006/relationships/hyperlink" Target="http://www.oecd-ilibrary.org/docserver/download/9615031e.pdf?expires=1461321943&amp;id=id&amp;accname=guest&amp;checksum=834C4559F5633032412E2B07A9328B74" TargetMode="External"/><Relationship Id="rId29" Type="http://schemas.openxmlformats.org/officeDocument/2006/relationships/hyperlink" Target="https://www.lvet.edu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ss.org.ua/monografii/2015%20MDG%20Ukr%20Report%20DRAFT.pdf" TargetMode="External"/><Relationship Id="rId24" Type="http://schemas.openxmlformats.org/officeDocument/2006/relationships/hyperlink" Target="http://www.uis.unesco.org/Education/Documents/isced-f-detailed-field-descriptions-en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on0.rada.gov.ua/laws/show/1556-18" TargetMode="External"/><Relationship Id="rId23" Type="http://schemas.openxmlformats.org/officeDocument/2006/relationships/hyperlink" Target="http://www.uis.unesco.org/Education/Documents/isced-fields-of-education-training-2013.pdf" TargetMode="External"/><Relationship Id="rId28" Type="http://schemas.openxmlformats.org/officeDocument/2006/relationships/hyperlink" Target="http://www.un.org/millenniumgoals/2015_MDG_Report/pdf/MDG%202015%20rev%20(July%201).pdf" TargetMode="External"/><Relationship Id="rId10" Type="http://schemas.openxmlformats.org/officeDocument/2006/relationships/hyperlink" Target="http://eeas.europa.eu/delegations/ukraine/documents/eurobulletin/eurobulet_04_2010_uk.pdf" TargetMode="External"/><Relationship Id="rId19" Type="http://schemas.openxmlformats.org/officeDocument/2006/relationships/hyperlink" Target="https://ec.europa.eu/ploteus/en/content/descriptors-pag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995_g71" TargetMode="External"/><Relationship Id="rId14" Type="http://schemas.openxmlformats.org/officeDocument/2006/relationships/hyperlink" Target="http://zakon3.rada.gov.ua/laws/show/347/2002" TargetMode="External"/><Relationship Id="rId22" Type="http://schemas.openxmlformats.org/officeDocument/2006/relationships/hyperlink" Target="http://www.uis.unesco.org/Education/Documents/isced-2011-en.pdf" TargetMode="External"/><Relationship Id="rId27" Type="http://schemas.openxmlformats.org/officeDocument/2006/relationships/hyperlink" Target="http://www.ehea.info/Uploads/SubmitedFiles/5_2015/112705.pdf" TargetMode="External"/><Relationship Id="rId30" Type="http://schemas.openxmlformats.org/officeDocument/2006/relationships/footer" Target="footer1.xml"/><Relationship Id="rId8" Type="http://schemas.openxmlformats.org/officeDocument/2006/relationships/hyperlink" Target="http://zakon2.rada.gov.ua/laws/show/995_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FCB6-47D0-46A8-B796-4EAACAA8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42872</Words>
  <Characters>24438</Characters>
  <Application>Microsoft Office Word</Application>
  <DocSecurity>0</DocSecurity>
  <Lines>203</Lines>
  <Paragraphs>134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67176</CharactersWithSpaces>
  <SharedDoc>false</SharedDoc>
  <HLinks>
    <vt:vector size="138" baseType="variant">
      <vt:variant>
        <vt:i4>7274528</vt:i4>
      </vt:variant>
      <vt:variant>
        <vt:i4>66</vt:i4>
      </vt:variant>
      <vt:variant>
        <vt:i4>0</vt:i4>
      </vt:variant>
      <vt:variant>
        <vt:i4>5</vt:i4>
      </vt:variant>
      <vt:variant>
        <vt:lpwstr>http://www.un.org/millenniumgoals/2015_MDG_Report/pdf/MDG 2015 rev (July 1).pdf</vt:lpwstr>
      </vt:variant>
      <vt:variant>
        <vt:lpwstr/>
      </vt:variant>
      <vt:variant>
        <vt:i4>5701669</vt:i4>
      </vt:variant>
      <vt:variant>
        <vt:i4>63</vt:i4>
      </vt:variant>
      <vt:variant>
        <vt:i4>0</vt:i4>
      </vt:variant>
      <vt:variant>
        <vt:i4>5</vt:i4>
      </vt:variant>
      <vt:variant>
        <vt:lpwstr>http://www.ehea.info/Uploads/SubmitedFiles/5_2015/112705.pdf</vt:lpwstr>
      </vt:variant>
      <vt:variant>
        <vt:lpwstr/>
      </vt:variant>
      <vt:variant>
        <vt:i4>6226033</vt:i4>
      </vt:variant>
      <vt:variant>
        <vt:i4>60</vt:i4>
      </vt:variant>
      <vt:variant>
        <vt:i4>0</vt:i4>
      </vt:variant>
      <vt:variant>
        <vt:i4>5</vt:i4>
      </vt:variant>
      <vt:variant>
        <vt:lpwstr>http://hdr.undp.org/sites/default/files/2015_human_development_report.pdf</vt:lpwstr>
      </vt:variant>
      <vt:variant>
        <vt:lpwstr/>
      </vt:variant>
      <vt:variant>
        <vt:i4>2621553</vt:i4>
      </vt:variant>
      <vt:variant>
        <vt:i4>57</vt:i4>
      </vt:variant>
      <vt:variant>
        <vt:i4>0</vt:i4>
      </vt:variant>
      <vt:variant>
        <vt:i4>5</vt:i4>
      </vt:variant>
      <vt:variant>
        <vt:lpwstr>http://www.uis.unesco.org/Education/Documents/isced-2011-operational-manual.pdf</vt:lpwstr>
      </vt:variant>
      <vt:variant>
        <vt:lpwstr/>
      </vt:variant>
      <vt:variant>
        <vt:i4>85</vt:i4>
      </vt:variant>
      <vt:variant>
        <vt:i4>54</vt:i4>
      </vt:variant>
      <vt:variant>
        <vt:i4>0</vt:i4>
      </vt:variant>
      <vt:variant>
        <vt:i4>5</vt:i4>
      </vt:variant>
      <vt:variant>
        <vt:lpwstr>http://www.uis.unesco.org/Education/Documents/isced-f-detailed-field-descriptions-en.pdf</vt:lpwstr>
      </vt:variant>
      <vt:variant>
        <vt:lpwstr/>
      </vt:variant>
      <vt:variant>
        <vt:i4>5767187</vt:i4>
      </vt:variant>
      <vt:variant>
        <vt:i4>51</vt:i4>
      </vt:variant>
      <vt:variant>
        <vt:i4>0</vt:i4>
      </vt:variant>
      <vt:variant>
        <vt:i4>5</vt:i4>
      </vt:variant>
      <vt:variant>
        <vt:lpwstr>http://www.uis.unesco.org/Education/Documents/isced-fields-of-education-training-2013.pdf</vt:lpwstr>
      </vt:variant>
      <vt:variant>
        <vt:lpwstr/>
      </vt:variant>
      <vt:variant>
        <vt:i4>3080242</vt:i4>
      </vt:variant>
      <vt:variant>
        <vt:i4>48</vt:i4>
      </vt:variant>
      <vt:variant>
        <vt:i4>0</vt:i4>
      </vt:variant>
      <vt:variant>
        <vt:i4>5</vt:i4>
      </vt:variant>
      <vt:variant>
        <vt:lpwstr>http://www.uis.unesco.org/Education/Documents/isced-2011-en.pdf</vt:lpwstr>
      </vt:variant>
      <vt:variant>
        <vt:lpwstr/>
      </vt:variant>
      <vt:variant>
        <vt:i4>6684799</vt:i4>
      </vt:variant>
      <vt:variant>
        <vt:i4>45</vt:i4>
      </vt:variant>
      <vt:variant>
        <vt:i4>0</vt:i4>
      </vt:variant>
      <vt:variant>
        <vt:i4>5</vt:i4>
      </vt:variant>
      <vt:variant>
        <vt:lpwstr>http://eur-lex.europa.eu/LexUriServ/LexUriServ.do?uri=COM:2010:2020:FIN:EN:PDF</vt:lpwstr>
      </vt:variant>
      <vt:variant>
        <vt:lpwstr/>
      </vt:variant>
      <vt:variant>
        <vt:i4>4456529</vt:i4>
      </vt:variant>
      <vt:variant>
        <vt:i4>42</vt:i4>
      </vt:variant>
      <vt:variant>
        <vt:i4>0</vt:i4>
      </vt:variant>
      <vt:variant>
        <vt:i4>5</vt:i4>
      </vt:variant>
      <vt:variant>
        <vt:lpwstr>http://www.oecd-ilibrary.org/docserver/download/9615031e.pdf?expires=1461321943&amp;id=id&amp;accname=guest&amp;checksum=834C4559F5633032412E2B07A9328B74</vt:lpwstr>
      </vt:variant>
      <vt:variant>
        <vt:lpwstr/>
      </vt:variant>
      <vt:variant>
        <vt:i4>1507348</vt:i4>
      </vt:variant>
      <vt:variant>
        <vt:i4>39</vt:i4>
      </vt:variant>
      <vt:variant>
        <vt:i4>0</vt:i4>
      </vt:variant>
      <vt:variant>
        <vt:i4>5</vt:i4>
      </vt:variant>
      <vt:variant>
        <vt:lpwstr>https://ec.europa.eu/ploteus/en/content/descriptors-page</vt:lpwstr>
      </vt:variant>
      <vt:variant>
        <vt:lpwstr/>
      </vt:variant>
      <vt:variant>
        <vt:i4>917591</vt:i4>
      </vt:variant>
      <vt:variant>
        <vt:i4>36</vt:i4>
      </vt:variant>
      <vt:variant>
        <vt:i4>0</vt:i4>
      </vt:variant>
      <vt:variant>
        <vt:i4>5</vt:i4>
      </vt:variant>
      <vt:variant>
        <vt:lpwstr>http://www.britishcouncil.org.ua/sites/default/files/standards-and-guidelines_for_qa_in_the_ehea_2015.pdf</vt:lpwstr>
      </vt:variant>
      <vt:variant>
        <vt:lpwstr/>
      </vt:variant>
      <vt:variant>
        <vt:i4>458752</vt:i4>
      </vt:variant>
      <vt:variant>
        <vt:i4>33</vt:i4>
      </vt:variant>
      <vt:variant>
        <vt:i4>0</vt:i4>
      </vt:variant>
      <vt:variant>
        <vt:i4>5</vt:i4>
      </vt:variant>
      <vt:variant>
        <vt:lpwstr>http://ihed.org.ua/images/biblioteka/glossariy_Visha_osvita_2014_tempus-office.pdf</vt:lpwstr>
      </vt:variant>
      <vt:variant>
        <vt:lpwstr/>
      </vt:variant>
      <vt:variant>
        <vt:i4>2293801</vt:i4>
      </vt:variant>
      <vt:variant>
        <vt:i4>30</vt:i4>
      </vt:variant>
      <vt:variant>
        <vt:i4>0</vt:i4>
      </vt:variant>
      <vt:variant>
        <vt:i4>5</vt:i4>
      </vt:variant>
      <vt:variant>
        <vt:lpwstr>http://zakon2.rada.gov.ua/laws/show/3715-17</vt:lpwstr>
      </vt:variant>
      <vt:variant>
        <vt:lpwstr/>
      </vt:variant>
      <vt:variant>
        <vt:i4>2228269</vt:i4>
      </vt:variant>
      <vt:variant>
        <vt:i4>27</vt:i4>
      </vt:variant>
      <vt:variant>
        <vt:i4>0</vt:i4>
      </vt:variant>
      <vt:variant>
        <vt:i4>5</vt:i4>
      </vt:variant>
      <vt:variant>
        <vt:lpwstr>http://zakon0.rada.gov.ua/laws/show/1556-18</vt:lpwstr>
      </vt:variant>
      <vt:variant>
        <vt:lpwstr/>
      </vt:variant>
      <vt:variant>
        <vt:i4>7077923</vt:i4>
      </vt:variant>
      <vt:variant>
        <vt:i4>24</vt:i4>
      </vt:variant>
      <vt:variant>
        <vt:i4>0</vt:i4>
      </vt:variant>
      <vt:variant>
        <vt:i4>5</vt:i4>
      </vt:variant>
      <vt:variant>
        <vt:lpwstr>http://zakon3.rada.gov.ua/laws/show/103/98-%D0%B2%D1%80</vt:lpwstr>
      </vt:variant>
      <vt:variant>
        <vt:lpwstr/>
      </vt:variant>
      <vt:variant>
        <vt:i4>3080234</vt:i4>
      </vt:variant>
      <vt:variant>
        <vt:i4>21</vt:i4>
      </vt:variant>
      <vt:variant>
        <vt:i4>0</vt:i4>
      </vt:variant>
      <vt:variant>
        <vt:i4>5</vt:i4>
      </vt:variant>
      <vt:variant>
        <vt:lpwstr>http://zakon3.rada.gov.ua/laws/show/2628-14</vt:lpwstr>
      </vt:variant>
      <vt:variant>
        <vt:lpwstr/>
      </vt:variant>
      <vt:variant>
        <vt:i4>589825</vt:i4>
      </vt:variant>
      <vt:variant>
        <vt:i4>18</vt:i4>
      </vt:variant>
      <vt:variant>
        <vt:i4>0</vt:i4>
      </vt:variant>
      <vt:variant>
        <vt:i4>5</vt:i4>
      </vt:variant>
      <vt:variant>
        <vt:lpwstr>http://zakon3.rada.gov.ua/laws/show/347/2002</vt:lpwstr>
      </vt:variant>
      <vt:variant>
        <vt:lpwstr/>
      </vt:variant>
      <vt:variant>
        <vt:i4>5243006</vt:i4>
      </vt:variant>
      <vt:variant>
        <vt:i4>15</vt:i4>
      </vt:variant>
      <vt:variant>
        <vt:i4>0</vt:i4>
      </vt:variant>
      <vt:variant>
        <vt:i4>5</vt:i4>
      </vt:variant>
      <vt:variant>
        <vt:lpwstr>http://www.fp7-ncp.kiev.ua/assets/Horizont_2020/HORIZON-20201.pdf</vt:lpwstr>
      </vt:variant>
      <vt:variant>
        <vt:lpwstr/>
      </vt:variant>
      <vt:variant>
        <vt:i4>7012426</vt:i4>
      </vt:variant>
      <vt:variant>
        <vt:i4>12</vt:i4>
      </vt:variant>
      <vt:variant>
        <vt:i4>0</vt:i4>
      </vt:variant>
      <vt:variant>
        <vt:i4>5</vt:i4>
      </vt:variant>
      <vt:variant>
        <vt:lpwstr>http://www.kas.de/wf/doc/kas_32048-1522-13-30.pdf?120912134959</vt:lpwstr>
      </vt:variant>
      <vt:variant>
        <vt:lpwstr/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http://www.idss.org.ua/monografii/2015 MDG Ukr Report DRAFT.pdf</vt:lpwstr>
      </vt:variant>
      <vt:variant>
        <vt:lpwstr/>
      </vt:variant>
      <vt:variant>
        <vt:i4>3276868</vt:i4>
      </vt:variant>
      <vt:variant>
        <vt:i4>6</vt:i4>
      </vt:variant>
      <vt:variant>
        <vt:i4>0</vt:i4>
      </vt:variant>
      <vt:variant>
        <vt:i4>5</vt:i4>
      </vt:variant>
      <vt:variant>
        <vt:lpwstr>http://eeas.europa.eu/delegations/ukraine/documents/eurobulletin/eurobulet_04_2010_uk.pdf</vt:lpwstr>
      </vt:variant>
      <vt:variant>
        <vt:lpwstr/>
      </vt:variant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http://zakon5.rada.gov.ua/laws/show/995_g71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http://zakon2.rada.gov.ua/laws/show/995_021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admin</cp:lastModifiedBy>
  <cp:revision>2</cp:revision>
  <cp:lastPrinted>2021-03-04T09:38:00Z</cp:lastPrinted>
  <dcterms:created xsi:type="dcterms:W3CDTF">2025-09-23T13:51:00Z</dcterms:created>
  <dcterms:modified xsi:type="dcterms:W3CDTF">2025-09-23T13:51:00Z</dcterms:modified>
</cp:coreProperties>
</file>