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76" w:tblpY="915"/>
        <w:tblW w:w="10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
        <w:gridCol w:w="697"/>
        <w:gridCol w:w="2572"/>
        <w:gridCol w:w="705"/>
        <w:gridCol w:w="74"/>
        <w:gridCol w:w="268"/>
        <w:gridCol w:w="1066"/>
        <w:gridCol w:w="4974"/>
        <w:gridCol w:w="212"/>
      </w:tblGrid>
      <w:tr w:rsidR="0011367A" w:rsidRPr="00A44853">
        <w:trPr>
          <w:gridBefore w:val="1"/>
          <w:gridAfter w:val="1"/>
          <w:wBefore w:w="107" w:type="dxa"/>
          <w:wAfter w:w="109" w:type="dxa"/>
          <w:trHeight w:val="698"/>
        </w:trPr>
        <w:tc>
          <w:tcPr>
            <w:tcW w:w="4350" w:type="dxa"/>
            <w:gridSpan w:val="5"/>
            <w:tcBorders>
              <w:top w:val="nil"/>
              <w:left w:val="nil"/>
              <w:bottom w:val="nil"/>
              <w:right w:val="nil"/>
            </w:tcBorders>
            <w:vAlign w:val="center"/>
          </w:tcPr>
          <w:p w:rsidR="0011367A" w:rsidRPr="002E346F" w:rsidRDefault="0011367A" w:rsidP="0083775E">
            <w:pPr>
              <w:autoSpaceDE w:val="0"/>
              <w:autoSpaceDN w:val="0"/>
              <w:adjustRightInd w:val="0"/>
              <w:jc w:val="center"/>
              <w:rPr>
                <w:lang w:val="uk-UA"/>
              </w:rPr>
            </w:pPr>
            <w:r w:rsidRPr="002E346F">
              <w:rPr>
                <w:lang w:val="en-US"/>
              </w:rPr>
              <w:t>C</w:t>
            </w:r>
            <w:r w:rsidRPr="002E346F">
              <w:rPr>
                <w:lang w:val="uk-UA"/>
              </w:rPr>
              <w:t>ХВАЛЕНО</w:t>
            </w:r>
          </w:p>
          <w:p w:rsidR="0011367A" w:rsidRPr="002E346F" w:rsidRDefault="0011367A" w:rsidP="0083775E">
            <w:pPr>
              <w:autoSpaceDE w:val="0"/>
              <w:autoSpaceDN w:val="0"/>
              <w:adjustRightInd w:val="0"/>
              <w:jc w:val="center"/>
              <w:rPr>
                <w:lang w:val="uk-UA"/>
              </w:rPr>
            </w:pPr>
            <w:r w:rsidRPr="002E346F">
              <w:rPr>
                <w:lang w:val="uk-UA"/>
              </w:rPr>
              <w:t>Вченою радою університету</w:t>
            </w:r>
          </w:p>
          <w:p w:rsidR="0011367A" w:rsidRPr="002E346F" w:rsidRDefault="0011367A" w:rsidP="0083775E">
            <w:pPr>
              <w:autoSpaceDE w:val="0"/>
              <w:autoSpaceDN w:val="0"/>
              <w:adjustRightInd w:val="0"/>
              <w:jc w:val="center"/>
              <w:rPr>
                <w:lang w:val="uk-UA"/>
              </w:rPr>
            </w:pPr>
            <w:r w:rsidRPr="002E346F">
              <w:rPr>
                <w:lang w:val="uk-UA"/>
              </w:rPr>
              <w:t xml:space="preserve">" </w:t>
            </w:r>
            <w:r w:rsidRPr="002E346F">
              <w:t>__</w:t>
            </w:r>
            <w:r w:rsidRPr="002E346F">
              <w:rPr>
                <w:lang w:val="uk-UA"/>
              </w:rPr>
              <w:t xml:space="preserve"> " </w:t>
            </w:r>
            <w:r w:rsidRPr="002E346F">
              <w:t>________</w:t>
            </w:r>
            <w:r w:rsidRPr="002E346F">
              <w:rPr>
                <w:lang w:val="uk-UA"/>
              </w:rPr>
              <w:t xml:space="preserve"> 2016 р.</w:t>
            </w:r>
          </w:p>
          <w:p w:rsidR="0011367A" w:rsidRPr="002E346F" w:rsidRDefault="0011367A" w:rsidP="0083775E">
            <w:pPr>
              <w:autoSpaceDE w:val="0"/>
              <w:autoSpaceDN w:val="0"/>
              <w:adjustRightInd w:val="0"/>
              <w:jc w:val="center"/>
              <w:rPr>
                <w:lang w:val="uk-UA"/>
              </w:rPr>
            </w:pPr>
            <w:r w:rsidRPr="002E346F">
              <w:rPr>
                <w:lang w:val="uk-UA"/>
              </w:rPr>
              <w:t>(протокол № __ )</w:t>
            </w:r>
          </w:p>
          <w:p w:rsidR="0011367A" w:rsidRPr="002E346F" w:rsidRDefault="0011367A" w:rsidP="0083775E">
            <w:pPr>
              <w:autoSpaceDE w:val="0"/>
              <w:autoSpaceDN w:val="0"/>
              <w:adjustRightInd w:val="0"/>
              <w:jc w:val="center"/>
              <w:rPr>
                <w:lang w:val="uk-UA"/>
              </w:rPr>
            </w:pPr>
          </w:p>
        </w:tc>
        <w:tc>
          <w:tcPr>
            <w:tcW w:w="1083" w:type="dxa"/>
            <w:tcBorders>
              <w:top w:val="nil"/>
              <w:left w:val="nil"/>
              <w:bottom w:val="nil"/>
              <w:right w:val="nil"/>
            </w:tcBorders>
            <w:vAlign w:val="center"/>
          </w:tcPr>
          <w:p w:rsidR="0011367A" w:rsidRPr="002E346F" w:rsidRDefault="0011367A" w:rsidP="0083775E">
            <w:pPr>
              <w:autoSpaceDE w:val="0"/>
              <w:autoSpaceDN w:val="0"/>
              <w:adjustRightInd w:val="0"/>
              <w:jc w:val="center"/>
              <w:rPr>
                <w:lang w:val="uk-UA"/>
              </w:rPr>
            </w:pPr>
          </w:p>
        </w:tc>
        <w:tc>
          <w:tcPr>
            <w:tcW w:w="5023" w:type="dxa"/>
            <w:tcBorders>
              <w:top w:val="nil"/>
              <w:left w:val="nil"/>
              <w:bottom w:val="nil"/>
              <w:right w:val="nil"/>
            </w:tcBorders>
            <w:vAlign w:val="center"/>
          </w:tcPr>
          <w:p w:rsidR="0011367A" w:rsidRPr="002E346F" w:rsidRDefault="0011367A" w:rsidP="0083775E">
            <w:pPr>
              <w:autoSpaceDE w:val="0"/>
              <w:autoSpaceDN w:val="0"/>
              <w:adjustRightInd w:val="0"/>
              <w:jc w:val="center"/>
              <w:rPr>
                <w:lang w:val="uk-UA"/>
              </w:rPr>
            </w:pPr>
            <w:r w:rsidRPr="002E346F">
              <w:rPr>
                <w:lang w:val="uk-UA"/>
              </w:rPr>
              <w:t>ЗАТВЕРДЖЕНО</w:t>
            </w:r>
          </w:p>
          <w:p w:rsidR="0011367A" w:rsidRPr="002E346F" w:rsidRDefault="0011367A" w:rsidP="0083775E">
            <w:pPr>
              <w:autoSpaceDE w:val="0"/>
              <w:autoSpaceDN w:val="0"/>
              <w:adjustRightInd w:val="0"/>
            </w:pPr>
            <w:r w:rsidRPr="002E346F">
              <w:rPr>
                <w:lang w:val="uk-UA"/>
              </w:rPr>
              <w:t>Ректор університету</w:t>
            </w:r>
          </w:p>
          <w:p w:rsidR="0011367A" w:rsidRPr="002E346F" w:rsidRDefault="0011367A" w:rsidP="0083775E">
            <w:pPr>
              <w:autoSpaceDE w:val="0"/>
              <w:autoSpaceDN w:val="0"/>
              <w:adjustRightInd w:val="0"/>
            </w:pPr>
            <w:r w:rsidRPr="002E346F">
              <w:rPr>
                <w:lang w:val="uk-UA"/>
              </w:rPr>
              <w:t xml:space="preserve"> </w:t>
            </w:r>
          </w:p>
          <w:p w:rsidR="0011367A" w:rsidRPr="002E346F" w:rsidRDefault="0011367A" w:rsidP="0083775E">
            <w:pPr>
              <w:autoSpaceDE w:val="0"/>
              <w:autoSpaceDN w:val="0"/>
              <w:adjustRightInd w:val="0"/>
              <w:rPr>
                <w:lang w:val="uk-UA"/>
              </w:rPr>
            </w:pPr>
            <w:r w:rsidRPr="002E346F">
              <w:rPr>
                <w:lang w:val="uk-UA"/>
              </w:rPr>
              <w:t xml:space="preserve">     </w:t>
            </w:r>
            <w:r w:rsidRPr="002E346F">
              <w:t>_____________</w:t>
            </w:r>
            <w:r w:rsidRPr="002E346F">
              <w:rPr>
                <w:lang w:val="uk-UA"/>
              </w:rPr>
              <w:t xml:space="preserve">__В. В. </w:t>
            </w:r>
            <w:proofErr w:type="spellStart"/>
            <w:r w:rsidRPr="002E346F">
              <w:rPr>
                <w:lang w:val="uk-UA"/>
              </w:rPr>
              <w:t>Стибель</w:t>
            </w:r>
            <w:proofErr w:type="spellEnd"/>
          </w:p>
          <w:p w:rsidR="0011367A" w:rsidRPr="002E346F" w:rsidRDefault="0011367A" w:rsidP="0083775E">
            <w:pPr>
              <w:autoSpaceDE w:val="0"/>
              <w:autoSpaceDN w:val="0"/>
              <w:adjustRightInd w:val="0"/>
              <w:jc w:val="center"/>
              <w:rPr>
                <w:lang w:val="uk-UA"/>
              </w:rPr>
            </w:pPr>
            <w:r w:rsidRPr="002E346F">
              <w:rPr>
                <w:lang w:val="uk-UA"/>
              </w:rPr>
              <w:t>"___  " __________ 2016 р.</w:t>
            </w:r>
          </w:p>
          <w:p w:rsidR="0011367A" w:rsidRPr="002E346F" w:rsidRDefault="0011367A" w:rsidP="0083775E">
            <w:pPr>
              <w:autoSpaceDE w:val="0"/>
              <w:autoSpaceDN w:val="0"/>
              <w:adjustRightInd w:val="0"/>
              <w:jc w:val="center"/>
              <w:rPr>
                <w:lang w:val="uk-UA"/>
              </w:rPr>
            </w:pPr>
          </w:p>
        </w:tc>
      </w:tr>
      <w:tr w:rsidR="0011367A" w:rsidRPr="00A44853">
        <w:trPr>
          <w:trHeight w:val="20"/>
        </w:trPr>
        <w:tc>
          <w:tcPr>
            <w:tcW w:w="10672" w:type="dxa"/>
            <w:gridSpan w:val="9"/>
            <w:tcBorders>
              <w:top w:val="nil"/>
              <w:left w:val="nil"/>
              <w:right w:val="nil"/>
            </w:tcBorders>
          </w:tcPr>
          <w:p w:rsidR="0011367A" w:rsidRPr="00A44853" w:rsidRDefault="0011367A" w:rsidP="0083775E">
            <w:pPr>
              <w:autoSpaceDE w:val="0"/>
              <w:autoSpaceDN w:val="0"/>
              <w:adjustRightInd w:val="0"/>
              <w:jc w:val="center"/>
              <w:rPr>
                <w:b/>
                <w:bCs/>
                <w:highlight w:val="yellow"/>
              </w:rPr>
            </w:pPr>
          </w:p>
          <w:p w:rsidR="0011367A" w:rsidRPr="002E346F" w:rsidRDefault="0011367A" w:rsidP="0083775E">
            <w:pPr>
              <w:autoSpaceDE w:val="0"/>
              <w:autoSpaceDN w:val="0"/>
              <w:adjustRightInd w:val="0"/>
              <w:jc w:val="center"/>
              <w:rPr>
                <w:b/>
                <w:bCs/>
                <w:lang w:val="uk-UA"/>
              </w:rPr>
            </w:pPr>
            <w:r w:rsidRPr="002E346F">
              <w:rPr>
                <w:b/>
                <w:bCs/>
                <w:lang w:val="uk-UA"/>
              </w:rPr>
              <w:t>Профіль освітньої програми для здобуття</w:t>
            </w:r>
          </w:p>
          <w:p w:rsidR="0011367A" w:rsidRPr="00A44853" w:rsidRDefault="0011367A" w:rsidP="0083775E">
            <w:pPr>
              <w:autoSpaceDE w:val="0"/>
              <w:autoSpaceDN w:val="0"/>
              <w:adjustRightInd w:val="0"/>
              <w:jc w:val="center"/>
              <w:rPr>
                <w:b/>
                <w:bCs/>
                <w:sz w:val="24"/>
                <w:szCs w:val="24"/>
                <w:highlight w:val="yellow"/>
                <w:lang w:val="uk-UA"/>
              </w:rPr>
            </w:pPr>
            <w:r w:rsidRPr="002E346F">
              <w:rPr>
                <w:b/>
                <w:bCs/>
                <w:lang w:val="uk-UA"/>
              </w:rPr>
              <w:t xml:space="preserve"> ступеня </w:t>
            </w:r>
            <w:proofErr w:type="spellStart"/>
            <w:r w:rsidRPr="002E346F">
              <w:rPr>
                <w:b/>
                <w:bCs/>
              </w:rPr>
              <w:t>магістра</w:t>
            </w:r>
            <w:proofErr w:type="spellEnd"/>
            <w:r w:rsidRPr="002E346F">
              <w:rPr>
                <w:b/>
                <w:bCs/>
                <w:lang w:val="uk-UA"/>
              </w:rPr>
              <w:t xml:space="preserve"> за спеціальністю 051 Економіка</w:t>
            </w:r>
          </w:p>
        </w:tc>
      </w:tr>
      <w:tr w:rsidR="0011367A" w:rsidRPr="00A44853">
        <w:trPr>
          <w:trHeight w:val="20"/>
        </w:trPr>
        <w:tc>
          <w:tcPr>
            <w:tcW w:w="4077" w:type="dxa"/>
            <w:gridSpan w:val="5"/>
          </w:tcPr>
          <w:p w:rsidR="0011367A" w:rsidRPr="002E346F" w:rsidRDefault="0011367A" w:rsidP="0083775E">
            <w:pPr>
              <w:autoSpaceDE w:val="0"/>
              <w:autoSpaceDN w:val="0"/>
              <w:adjustRightInd w:val="0"/>
              <w:jc w:val="both"/>
              <w:rPr>
                <w:i/>
                <w:iCs/>
                <w:sz w:val="24"/>
                <w:szCs w:val="24"/>
                <w:lang w:val="uk-UA"/>
              </w:rPr>
            </w:pPr>
            <w:r w:rsidRPr="002E346F">
              <w:rPr>
                <w:i/>
                <w:iCs/>
                <w:sz w:val="24"/>
                <w:szCs w:val="24"/>
                <w:lang w:val="uk-UA"/>
              </w:rPr>
              <w:t>Освітній ступінь</w:t>
            </w:r>
          </w:p>
        </w:tc>
        <w:tc>
          <w:tcPr>
            <w:tcW w:w="6595" w:type="dxa"/>
            <w:gridSpan w:val="4"/>
          </w:tcPr>
          <w:p w:rsidR="0011367A" w:rsidRPr="005A69AF" w:rsidRDefault="0011367A" w:rsidP="0083775E">
            <w:pPr>
              <w:autoSpaceDE w:val="0"/>
              <w:autoSpaceDN w:val="0"/>
              <w:adjustRightInd w:val="0"/>
              <w:jc w:val="both"/>
              <w:rPr>
                <w:b/>
                <w:bCs/>
                <w:sz w:val="24"/>
                <w:szCs w:val="24"/>
                <w:lang w:val="uk-UA"/>
              </w:rPr>
            </w:pPr>
            <w:r w:rsidRPr="005A69AF">
              <w:rPr>
                <w:sz w:val="24"/>
                <w:szCs w:val="24"/>
                <w:lang w:val="uk-UA"/>
              </w:rPr>
              <w:t>Магістр</w:t>
            </w:r>
          </w:p>
        </w:tc>
      </w:tr>
      <w:tr w:rsidR="0011367A" w:rsidRPr="00A44853">
        <w:trPr>
          <w:trHeight w:val="20"/>
        </w:trPr>
        <w:tc>
          <w:tcPr>
            <w:tcW w:w="4077" w:type="dxa"/>
            <w:gridSpan w:val="5"/>
          </w:tcPr>
          <w:p w:rsidR="0011367A" w:rsidRPr="002E346F" w:rsidRDefault="0011367A" w:rsidP="0083775E">
            <w:pPr>
              <w:autoSpaceDE w:val="0"/>
              <w:autoSpaceDN w:val="0"/>
              <w:adjustRightInd w:val="0"/>
              <w:jc w:val="both"/>
              <w:rPr>
                <w:i/>
                <w:iCs/>
                <w:sz w:val="24"/>
                <w:szCs w:val="24"/>
                <w:lang w:val="uk-UA"/>
              </w:rPr>
            </w:pPr>
            <w:r w:rsidRPr="002E346F">
              <w:rPr>
                <w:i/>
                <w:iCs/>
                <w:sz w:val="24"/>
                <w:szCs w:val="24"/>
                <w:lang w:val="uk-UA"/>
              </w:rPr>
              <w:t>Галузь знань</w:t>
            </w:r>
          </w:p>
        </w:tc>
        <w:tc>
          <w:tcPr>
            <w:tcW w:w="6595" w:type="dxa"/>
            <w:gridSpan w:val="4"/>
          </w:tcPr>
          <w:p w:rsidR="0011367A" w:rsidRPr="00A44853" w:rsidRDefault="0011367A" w:rsidP="0083775E">
            <w:pPr>
              <w:autoSpaceDE w:val="0"/>
              <w:autoSpaceDN w:val="0"/>
              <w:adjustRightInd w:val="0"/>
              <w:jc w:val="both"/>
              <w:rPr>
                <w:b/>
                <w:bCs/>
                <w:sz w:val="24"/>
                <w:szCs w:val="24"/>
                <w:highlight w:val="yellow"/>
                <w:lang w:val="uk-UA"/>
              </w:rPr>
            </w:pPr>
            <w:r w:rsidRPr="005A69AF">
              <w:rPr>
                <w:sz w:val="24"/>
                <w:szCs w:val="24"/>
                <w:lang w:val="uk-UA"/>
              </w:rPr>
              <w:t>05 Соціальні та поведінкові науки</w:t>
            </w:r>
          </w:p>
        </w:tc>
      </w:tr>
      <w:tr w:rsidR="0011367A" w:rsidRPr="00A44853">
        <w:trPr>
          <w:trHeight w:val="20"/>
        </w:trPr>
        <w:tc>
          <w:tcPr>
            <w:tcW w:w="4077" w:type="dxa"/>
            <w:gridSpan w:val="5"/>
          </w:tcPr>
          <w:p w:rsidR="0011367A" w:rsidRPr="002E346F" w:rsidRDefault="0011367A" w:rsidP="0083775E">
            <w:pPr>
              <w:autoSpaceDE w:val="0"/>
              <w:autoSpaceDN w:val="0"/>
              <w:adjustRightInd w:val="0"/>
              <w:jc w:val="both"/>
              <w:rPr>
                <w:i/>
                <w:iCs/>
                <w:sz w:val="24"/>
                <w:szCs w:val="24"/>
                <w:lang w:val="uk-UA"/>
              </w:rPr>
            </w:pPr>
            <w:r w:rsidRPr="002E346F">
              <w:rPr>
                <w:i/>
                <w:iCs/>
                <w:sz w:val="24"/>
                <w:szCs w:val="24"/>
                <w:lang w:val="uk-UA"/>
              </w:rPr>
              <w:t>Спеціальність</w:t>
            </w:r>
          </w:p>
        </w:tc>
        <w:tc>
          <w:tcPr>
            <w:tcW w:w="6595" w:type="dxa"/>
            <w:gridSpan w:val="4"/>
          </w:tcPr>
          <w:p w:rsidR="0011367A" w:rsidRPr="005A69AF" w:rsidRDefault="0011367A" w:rsidP="0083775E">
            <w:pPr>
              <w:autoSpaceDE w:val="0"/>
              <w:autoSpaceDN w:val="0"/>
              <w:adjustRightInd w:val="0"/>
              <w:jc w:val="both"/>
              <w:rPr>
                <w:sz w:val="24"/>
                <w:szCs w:val="24"/>
                <w:lang w:val="uk-UA"/>
              </w:rPr>
            </w:pPr>
            <w:r w:rsidRPr="005A69AF">
              <w:rPr>
                <w:sz w:val="24"/>
                <w:szCs w:val="24"/>
                <w:lang w:val="uk-UA"/>
              </w:rPr>
              <w:t>051 Економіка</w:t>
            </w:r>
          </w:p>
        </w:tc>
      </w:tr>
      <w:tr w:rsidR="0011367A" w:rsidRPr="00A44853">
        <w:trPr>
          <w:trHeight w:val="20"/>
        </w:trPr>
        <w:tc>
          <w:tcPr>
            <w:tcW w:w="4077" w:type="dxa"/>
            <w:gridSpan w:val="5"/>
          </w:tcPr>
          <w:p w:rsidR="0011367A" w:rsidRPr="00F91E08" w:rsidRDefault="0011367A" w:rsidP="0083775E">
            <w:pPr>
              <w:autoSpaceDE w:val="0"/>
              <w:autoSpaceDN w:val="0"/>
              <w:adjustRightInd w:val="0"/>
              <w:jc w:val="both"/>
              <w:rPr>
                <w:i/>
                <w:iCs/>
                <w:sz w:val="24"/>
                <w:szCs w:val="24"/>
                <w:lang w:val="uk-UA"/>
              </w:rPr>
            </w:pPr>
            <w:r w:rsidRPr="00F91E08">
              <w:rPr>
                <w:i/>
                <w:iCs/>
                <w:sz w:val="24"/>
                <w:szCs w:val="24"/>
                <w:lang w:val="uk-UA"/>
              </w:rPr>
              <w:t>Кваліфікація</w:t>
            </w:r>
          </w:p>
        </w:tc>
        <w:tc>
          <w:tcPr>
            <w:tcW w:w="6595" w:type="dxa"/>
            <w:gridSpan w:val="4"/>
          </w:tcPr>
          <w:p w:rsidR="0011367A" w:rsidRPr="005A69AF" w:rsidRDefault="0011367A" w:rsidP="007049C2">
            <w:pPr>
              <w:autoSpaceDE w:val="0"/>
              <w:autoSpaceDN w:val="0"/>
              <w:adjustRightInd w:val="0"/>
              <w:jc w:val="both"/>
              <w:rPr>
                <w:sz w:val="24"/>
                <w:szCs w:val="24"/>
                <w:lang w:val="uk-UA"/>
              </w:rPr>
            </w:pPr>
            <w:r w:rsidRPr="005A69AF">
              <w:rPr>
                <w:sz w:val="24"/>
                <w:szCs w:val="24"/>
                <w:lang w:val="uk-UA"/>
              </w:rPr>
              <w:t xml:space="preserve">Магістр з економіки довкілля </w:t>
            </w:r>
            <w:r w:rsidR="007049C2">
              <w:rPr>
                <w:sz w:val="24"/>
                <w:szCs w:val="24"/>
                <w:lang w:val="uk-UA"/>
              </w:rPr>
              <w:t>і</w:t>
            </w:r>
            <w:r w:rsidRPr="005A69AF">
              <w:rPr>
                <w:sz w:val="24"/>
                <w:szCs w:val="24"/>
                <w:lang w:val="uk-UA"/>
              </w:rPr>
              <w:t xml:space="preserve"> природних ресурсів</w:t>
            </w:r>
          </w:p>
        </w:tc>
      </w:tr>
      <w:tr w:rsidR="0011367A" w:rsidRPr="00A44853">
        <w:trPr>
          <w:trHeight w:val="20"/>
        </w:trPr>
        <w:tc>
          <w:tcPr>
            <w:tcW w:w="4077" w:type="dxa"/>
            <w:gridSpan w:val="5"/>
          </w:tcPr>
          <w:p w:rsidR="0011367A" w:rsidRPr="00F91E08" w:rsidRDefault="0011367A" w:rsidP="0083775E">
            <w:pPr>
              <w:autoSpaceDE w:val="0"/>
              <w:autoSpaceDN w:val="0"/>
              <w:adjustRightInd w:val="0"/>
              <w:jc w:val="both"/>
              <w:rPr>
                <w:i/>
                <w:iCs/>
                <w:sz w:val="24"/>
                <w:szCs w:val="24"/>
                <w:lang w:val="uk-UA"/>
              </w:rPr>
            </w:pPr>
            <w:r w:rsidRPr="00F91E08">
              <w:rPr>
                <w:i/>
                <w:iCs/>
                <w:sz w:val="24"/>
                <w:szCs w:val="24"/>
                <w:lang w:val="uk-UA"/>
              </w:rPr>
              <w:t>Обсяг програми</w:t>
            </w:r>
          </w:p>
        </w:tc>
        <w:tc>
          <w:tcPr>
            <w:tcW w:w="6595" w:type="dxa"/>
            <w:gridSpan w:val="4"/>
          </w:tcPr>
          <w:p w:rsidR="0011367A" w:rsidRPr="00F91E08" w:rsidRDefault="00F91E08" w:rsidP="00F91E08">
            <w:pPr>
              <w:autoSpaceDE w:val="0"/>
              <w:autoSpaceDN w:val="0"/>
              <w:adjustRightInd w:val="0"/>
              <w:jc w:val="both"/>
              <w:rPr>
                <w:sz w:val="24"/>
                <w:szCs w:val="24"/>
                <w:lang w:val="uk-UA"/>
              </w:rPr>
            </w:pPr>
            <w:r>
              <w:rPr>
                <w:sz w:val="24"/>
                <w:szCs w:val="24"/>
                <w:lang w:val="uk-UA"/>
              </w:rPr>
              <w:t>90</w:t>
            </w:r>
            <w:r w:rsidRPr="00F91E08">
              <w:rPr>
                <w:sz w:val="24"/>
                <w:szCs w:val="24"/>
                <w:lang w:val="uk-UA"/>
              </w:rPr>
              <w:t xml:space="preserve"> кредитів (1</w:t>
            </w:r>
            <w:r w:rsidR="0011367A" w:rsidRPr="00F91E08">
              <w:rPr>
                <w:sz w:val="24"/>
                <w:szCs w:val="24"/>
                <w:lang w:val="uk-UA"/>
              </w:rPr>
              <w:t xml:space="preserve"> р</w:t>
            </w:r>
            <w:r w:rsidRPr="00F91E08">
              <w:rPr>
                <w:sz w:val="24"/>
                <w:szCs w:val="24"/>
                <w:lang w:val="uk-UA"/>
              </w:rPr>
              <w:t>ік</w:t>
            </w:r>
            <w:r w:rsidR="0011367A" w:rsidRPr="00F91E08">
              <w:rPr>
                <w:sz w:val="24"/>
                <w:szCs w:val="24"/>
                <w:lang w:val="uk-UA"/>
              </w:rPr>
              <w:t xml:space="preserve"> </w:t>
            </w:r>
            <w:r w:rsidRPr="00F91E08">
              <w:rPr>
                <w:sz w:val="24"/>
                <w:szCs w:val="24"/>
                <w:lang w:val="uk-UA"/>
              </w:rPr>
              <w:t>5</w:t>
            </w:r>
            <w:r w:rsidR="0011367A" w:rsidRPr="00F91E08">
              <w:rPr>
                <w:sz w:val="24"/>
                <w:szCs w:val="24"/>
                <w:lang w:val="uk-UA"/>
              </w:rPr>
              <w:t xml:space="preserve"> місяців)</w:t>
            </w:r>
          </w:p>
        </w:tc>
      </w:tr>
      <w:tr w:rsidR="0011367A" w:rsidRPr="00A44853">
        <w:trPr>
          <w:trHeight w:val="20"/>
        </w:trPr>
        <w:tc>
          <w:tcPr>
            <w:tcW w:w="4077" w:type="dxa"/>
            <w:gridSpan w:val="5"/>
          </w:tcPr>
          <w:p w:rsidR="0011367A" w:rsidRPr="00F91E08" w:rsidRDefault="0011367A" w:rsidP="0083775E">
            <w:pPr>
              <w:autoSpaceDE w:val="0"/>
              <w:autoSpaceDN w:val="0"/>
              <w:adjustRightInd w:val="0"/>
              <w:jc w:val="both"/>
              <w:rPr>
                <w:i/>
                <w:iCs/>
                <w:sz w:val="24"/>
                <w:szCs w:val="24"/>
                <w:lang w:val="uk-UA"/>
              </w:rPr>
            </w:pPr>
            <w:r w:rsidRPr="00F91E08">
              <w:rPr>
                <w:i/>
                <w:iCs/>
                <w:sz w:val="24"/>
                <w:szCs w:val="24"/>
                <w:lang w:val="uk-UA"/>
              </w:rPr>
              <w:t>Вищий навчальний заклад</w:t>
            </w:r>
          </w:p>
        </w:tc>
        <w:tc>
          <w:tcPr>
            <w:tcW w:w="6595" w:type="dxa"/>
            <w:gridSpan w:val="4"/>
          </w:tcPr>
          <w:p w:rsidR="0011367A" w:rsidRPr="005A69AF" w:rsidRDefault="0011367A" w:rsidP="0083775E">
            <w:pPr>
              <w:autoSpaceDE w:val="0"/>
              <w:autoSpaceDN w:val="0"/>
              <w:adjustRightInd w:val="0"/>
              <w:jc w:val="both"/>
              <w:rPr>
                <w:sz w:val="24"/>
                <w:szCs w:val="24"/>
                <w:lang w:val="uk-UA"/>
              </w:rPr>
            </w:pPr>
            <w:r w:rsidRPr="005A69AF">
              <w:rPr>
                <w:sz w:val="24"/>
                <w:szCs w:val="24"/>
                <w:lang w:val="uk-UA"/>
              </w:rPr>
              <w:t xml:space="preserve">Львівський національний університет ветеринарної медицини та біотехнологій імені С. З. </w:t>
            </w:r>
            <w:proofErr w:type="spellStart"/>
            <w:r w:rsidRPr="005A69AF">
              <w:rPr>
                <w:sz w:val="24"/>
                <w:szCs w:val="24"/>
                <w:lang w:val="uk-UA"/>
              </w:rPr>
              <w:t>Гжицького</w:t>
            </w:r>
            <w:proofErr w:type="spellEnd"/>
            <w:r w:rsidRPr="005A69AF">
              <w:rPr>
                <w:sz w:val="24"/>
                <w:szCs w:val="24"/>
                <w:lang w:val="uk-UA"/>
              </w:rPr>
              <w:t xml:space="preserve"> </w:t>
            </w:r>
          </w:p>
        </w:tc>
      </w:tr>
      <w:tr w:rsidR="0011367A" w:rsidRPr="00A44853">
        <w:trPr>
          <w:trHeight w:val="20"/>
        </w:trPr>
        <w:tc>
          <w:tcPr>
            <w:tcW w:w="4077" w:type="dxa"/>
            <w:gridSpan w:val="5"/>
          </w:tcPr>
          <w:p w:rsidR="0011367A" w:rsidRPr="00F91E08" w:rsidRDefault="0011367A" w:rsidP="0083775E">
            <w:pPr>
              <w:autoSpaceDE w:val="0"/>
              <w:autoSpaceDN w:val="0"/>
              <w:adjustRightInd w:val="0"/>
              <w:jc w:val="both"/>
              <w:rPr>
                <w:i/>
                <w:iCs/>
                <w:sz w:val="24"/>
                <w:szCs w:val="24"/>
                <w:lang w:val="uk-UA"/>
              </w:rPr>
            </w:pPr>
            <w:r w:rsidRPr="00F91E08">
              <w:rPr>
                <w:i/>
                <w:iCs/>
                <w:sz w:val="24"/>
                <w:szCs w:val="24"/>
                <w:lang w:val="uk-UA"/>
              </w:rPr>
              <w:t>Організація, що здійснює акредитацію</w:t>
            </w:r>
          </w:p>
        </w:tc>
        <w:tc>
          <w:tcPr>
            <w:tcW w:w="6595" w:type="dxa"/>
            <w:gridSpan w:val="4"/>
          </w:tcPr>
          <w:p w:rsidR="0011367A" w:rsidRPr="005A69AF" w:rsidRDefault="0011367A" w:rsidP="0083775E">
            <w:pPr>
              <w:autoSpaceDE w:val="0"/>
              <w:autoSpaceDN w:val="0"/>
              <w:adjustRightInd w:val="0"/>
              <w:jc w:val="both"/>
              <w:rPr>
                <w:sz w:val="24"/>
                <w:szCs w:val="24"/>
                <w:lang w:val="uk-UA"/>
              </w:rPr>
            </w:pPr>
            <w:r w:rsidRPr="005A69AF">
              <w:rPr>
                <w:sz w:val="24"/>
                <w:szCs w:val="24"/>
                <w:lang w:val="uk-UA"/>
              </w:rPr>
              <w:t>Акредитаційна комісія України</w:t>
            </w:r>
          </w:p>
        </w:tc>
      </w:tr>
      <w:tr w:rsidR="0011367A" w:rsidRPr="00A44853">
        <w:trPr>
          <w:trHeight w:val="20"/>
        </w:trPr>
        <w:tc>
          <w:tcPr>
            <w:tcW w:w="4077" w:type="dxa"/>
            <w:gridSpan w:val="5"/>
          </w:tcPr>
          <w:p w:rsidR="0011367A" w:rsidRPr="00F91E08" w:rsidRDefault="0011367A" w:rsidP="0083775E">
            <w:pPr>
              <w:autoSpaceDE w:val="0"/>
              <w:autoSpaceDN w:val="0"/>
              <w:adjustRightInd w:val="0"/>
              <w:jc w:val="both"/>
              <w:rPr>
                <w:i/>
                <w:iCs/>
                <w:sz w:val="24"/>
                <w:szCs w:val="24"/>
                <w:lang w:val="uk-UA"/>
              </w:rPr>
            </w:pPr>
            <w:r w:rsidRPr="00F91E08">
              <w:rPr>
                <w:i/>
                <w:iCs/>
                <w:sz w:val="24"/>
                <w:szCs w:val="24"/>
                <w:lang w:val="uk-UA"/>
              </w:rPr>
              <w:t>Період акредитації</w:t>
            </w:r>
          </w:p>
        </w:tc>
        <w:tc>
          <w:tcPr>
            <w:tcW w:w="6595" w:type="dxa"/>
            <w:gridSpan w:val="4"/>
          </w:tcPr>
          <w:p w:rsidR="0011367A" w:rsidRPr="00F91E08" w:rsidRDefault="0011367A" w:rsidP="007049C2">
            <w:pPr>
              <w:autoSpaceDE w:val="0"/>
              <w:autoSpaceDN w:val="0"/>
              <w:adjustRightInd w:val="0"/>
              <w:jc w:val="both"/>
              <w:rPr>
                <w:sz w:val="24"/>
                <w:szCs w:val="24"/>
                <w:lang w:val="uk-UA"/>
              </w:rPr>
            </w:pPr>
            <w:r w:rsidRPr="00F91E08">
              <w:rPr>
                <w:sz w:val="24"/>
                <w:szCs w:val="24"/>
                <w:lang w:val="uk-UA"/>
              </w:rPr>
              <w:t xml:space="preserve">Сертифікат                              до </w:t>
            </w:r>
            <w:r w:rsidR="007049C2">
              <w:rPr>
                <w:sz w:val="24"/>
                <w:szCs w:val="24"/>
                <w:lang w:val="uk-UA"/>
              </w:rPr>
              <w:t>20</w:t>
            </w:r>
            <w:r w:rsidRPr="00F91E08">
              <w:rPr>
                <w:sz w:val="24"/>
                <w:szCs w:val="24"/>
                <w:lang w:val="uk-UA"/>
              </w:rPr>
              <w:t xml:space="preserve"> липня 2020 р.</w:t>
            </w:r>
          </w:p>
        </w:tc>
      </w:tr>
      <w:tr w:rsidR="0011367A" w:rsidRPr="00A44853">
        <w:trPr>
          <w:trHeight w:val="20"/>
        </w:trPr>
        <w:tc>
          <w:tcPr>
            <w:tcW w:w="4077" w:type="dxa"/>
            <w:gridSpan w:val="5"/>
          </w:tcPr>
          <w:p w:rsidR="0011367A" w:rsidRPr="00F91E08" w:rsidRDefault="0011367A" w:rsidP="0083775E">
            <w:pPr>
              <w:autoSpaceDE w:val="0"/>
              <w:autoSpaceDN w:val="0"/>
              <w:adjustRightInd w:val="0"/>
              <w:jc w:val="both"/>
              <w:rPr>
                <w:i/>
                <w:iCs/>
                <w:sz w:val="24"/>
                <w:szCs w:val="24"/>
                <w:lang w:val="uk-UA"/>
              </w:rPr>
            </w:pPr>
            <w:r w:rsidRPr="00F91E08">
              <w:rPr>
                <w:i/>
                <w:iCs/>
                <w:sz w:val="24"/>
                <w:szCs w:val="24"/>
                <w:lang w:val="uk-UA"/>
              </w:rPr>
              <w:t>Рівень програми</w:t>
            </w:r>
          </w:p>
        </w:tc>
        <w:tc>
          <w:tcPr>
            <w:tcW w:w="6595" w:type="dxa"/>
            <w:gridSpan w:val="4"/>
          </w:tcPr>
          <w:p w:rsidR="0011367A" w:rsidRPr="008B00C8" w:rsidRDefault="0011367A" w:rsidP="0083775E">
            <w:pPr>
              <w:autoSpaceDE w:val="0"/>
              <w:autoSpaceDN w:val="0"/>
              <w:adjustRightInd w:val="0"/>
              <w:jc w:val="both"/>
              <w:rPr>
                <w:sz w:val="24"/>
                <w:szCs w:val="24"/>
                <w:lang w:val="uk-UA"/>
              </w:rPr>
            </w:pPr>
            <w:r w:rsidRPr="008B00C8">
              <w:rPr>
                <w:sz w:val="24"/>
                <w:szCs w:val="24"/>
                <w:lang w:val="uk-UA"/>
              </w:rPr>
              <w:t>7 рівень Національної рамки кваліфікацій України (НРК).</w:t>
            </w:r>
          </w:p>
          <w:p w:rsidR="0011367A" w:rsidRPr="008B00C8" w:rsidRDefault="0011367A" w:rsidP="0083775E">
            <w:pPr>
              <w:autoSpaceDE w:val="0"/>
              <w:autoSpaceDN w:val="0"/>
              <w:adjustRightInd w:val="0"/>
              <w:jc w:val="both"/>
              <w:rPr>
                <w:sz w:val="24"/>
                <w:szCs w:val="24"/>
                <w:lang w:val="uk-UA"/>
              </w:rPr>
            </w:pPr>
            <w:r w:rsidRPr="008B00C8">
              <w:rPr>
                <w:sz w:val="24"/>
                <w:szCs w:val="24"/>
                <w:lang w:val="uk-UA"/>
              </w:rPr>
              <w:t>7 рівень Європейської рамки кваліфікацій для навчання впродовж життя (</w:t>
            </w:r>
            <w:r w:rsidRPr="008B00C8">
              <w:rPr>
                <w:sz w:val="24"/>
                <w:szCs w:val="24"/>
                <w:lang w:val="en-US"/>
              </w:rPr>
              <w:t>EQF</w:t>
            </w:r>
            <w:r w:rsidRPr="008B00C8">
              <w:rPr>
                <w:sz w:val="24"/>
                <w:szCs w:val="24"/>
                <w:lang w:val="uk-UA"/>
              </w:rPr>
              <w:t xml:space="preserve"> </w:t>
            </w:r>
            <w:r w:rsidRPr="008B00C8">
              <w:rPr>
                <w:sz w:val="24"/>
                <w:szCs w:val="24"/>
                <w:lang w:val="en-US"/>
              </w:rPr>
              <w:t>LLL</w:t>
            </w:r>
            <w:r w:rsidRPr="008B00C8">
              <w:rPr>
                <w:sz w:val="24"/>
                <w:szCs w:val="24"/>
                <w:lang w:val="uk-UA"/>
              </w:rPr>
              <w:t>).</w:t>
            </w:r>
          </w:p>
          <w:p w:rsidR="0011367A" w:rsidRPr="00A44853" w:rsidRDefault="0011367A" w:rsidP="0083775E">
            <w:pPr>
              <w:autoSpaceDE w:val="0"/>
              <w:autoSpaceDN w:val="0"/>
              <w:adjustRightInd w:val="0"/>
              <w:jc w:val="both"/>
              <w:rPr>
                <w:sz w:val="24"/>
                <w:szCs w:val="24"/>
                <w:highlight w:val="yellow"/>
                <w:lang w:val="uk-UA"/>
              </w:rPr>
            </w:pPr>
            <w:r w:rsidRPr="008B00C8">
              <w:rPr>
                <w:sz w:val="24"/>
                <w:szCs w:val="24"/>
                <w:lang w:val="uk-UA"/>
              </w:rPr>
              <w:t>Другий цикл Європейського простору вищої освіти (НР</w:t>
            </w:r>
            <w:r w:rsidRPr="008B00C8">
              <w:rPr>
                <w:sz w:val="24"/>
                <w:szCs w:val="24"/>
                <w:lang w:val="en-US"/>
              </w:rPr>
              <w:t>FQ</w:t>
            </w:r>
            <w:r w:rsidRPr="008B00C8">
              <w:rPr>
                <w:sz w:val="24"/>
                <w:szCs w:val="24"/>
                <w:lang w:val="uk-UA"/>
              </w:rPr>
              <w:t xml:space="preserve"> </w:t>
            </w:r>
            <w:r w:rsidRPr="008B00C8">
              <w:rPr>
                <w:sz w:val="24"/>
                <w:szCs w:val="24"/>
                <w:lang w:val="en-US"/>
              </w:rPr>
              <w:t>EHEA</w:t>
            </w:r>
            <w:r w:rsidRPr="008B00C8">
              <w:rPr>
                <w:sz w:val="24"/>
                <w:szCs w:val="24"/>
                <w:lang w:val="uk-UA"/>
              </w:rPr>
              <w:t xml:space="preserve"> )</w:t>
            </w:r>
          </w:p>
        </w:tc>
      </w:tr>
      <w:tr w:rsidR="0011367A" w:rsidRPr="00A44853">
        <w:trPr>
          <w:trHeight w:val="20"/>
        </w:trPr>
        <w:tc>
          <w:tcPr>
            <w:tcW w:w="4077" w:type="dxa"/>
            <w:gridSpan w:val="5"/>
          </w:tcPr>
          <w:p w:rsidR="0011367A" w:rsidRPr="00F91E08" w:rsidRDefault="0011367A" w:rsidP="0083775E">
            <w:pPr>
              <w:autoSpaceDE w:val="0"/>
              <w:autoSpaceDN w:val="0"/>
              <w:adjustRightInd w:val="0"/>
              <w:jc w:val="both"/>
              <w:rPr>
                <w:i/>
                <w:iCs/>
                <w:sz w:val="24"/>
                <w:szCs w:val="24"/>
                <w:lang w:val="uk-UA"/>
              </w:rPr>
            </w:pPr>
            <w:r w:rsidRPr="00F91E08">
              <w:rPr>
                <w:i/>
                <w:iCs/>
                <w:sz w:val="24"/>
                <w:szCs w:val="24"/>
                <w:lang w:val="uk-UA"/>
              </w:rPr>
              <w:t>Рівень вищої освіти</w:t>
            </w:r>
          </w:p>
        </w:tc>
        <w:tc>
          <w:tcPr>
            <w:tcW w:w="6595" w:type="dxa"/>
            <w:gridSpan w:val="4"/>
          </w:tcPr>
          <w:p w:rsidR="0011367A" w:rsidRPr="00A44853" w:rsidRDefault="0011367A" w:rsidP="0083775E">
            <w:pPr>
              <w:autoSpaceDE w:val="0"/>
              <w:autoSpaceDN w:val="0"/>
              <w:adjustRightInd w:val="0"/>
              <w:jc w:val="both"/>
              <w:rPr>
                <w:sz w:val="24"/>
                <w:szCs w:val="24"/>
                <w:highlight w:val="yellow"/>
                <w:lang w:val="uk-UA"/>
              </w:rPr>
            </w:pPr>
            <w:r w:rsidRPr="005A69AF">
              <w:rPr>
                <w:sz w:val="24"/>
                <w:szCs w:val="24"/>
                <w:lang w:val="uk-UA"/>
              </w:rPr>
              <w:t>Другий рівень</w:t>
            </w:r>
          </w:p>
        </w:tc>
      </w:tr>
      <w:tr w:rsidR="0011367A" w:rsidRPr="00A44853">
        <w:trPr>
          <w:trHeight w:val="20"/>
        </w:trPr>
        <w:tc>
          <w:tcPr>
            <w:tcW w:w="10672" w:type="dxa"/>
            <w:gridSpan w:val="9"/>
          </w:tcPr>
          <w:p w:rsidR="0011367A" w:rsidRPr="00A44853" w:rsidRDefault="0011367A" w:rsidP="0083775E">
            <w:pPr>
              <w:autoSpaceDE w:val="0"/>
              <w:autoSpaceDN w:val="0"/>
              <w:adjustRightInd w:val="0"/>
              <w:jc w:val="both"/>
              <w:rPr>
                <w:sz w:val="16"/>
                <w:szCs w:val="16"/>
                <w:highlight w:val="yellow"/>
                <w:lang w:val="uk-UA"/>
              </w:rPr>
            </w:pPr>
          </w:p>
        </w:tc>
      </w:tr>
      <w:tr w:rsidR="0011367A" w:rsidRPr="00F91E08">
        <w:trPr>
          <w:trHeight w:val="20"/>
        </w:trPr>
        <w:tc>
          <w:tcPr>
            <w:tcW w:w="704" w:type="dxa"/>
            <w:gridSpan w:val="2"/>
            <w:shd w:val="clear" w:color="auto" w:fill="D9D9D9"/>
          </w:tcPr>
          <w:p w:rsidR="0011367A" w:rsidRPr="00F91E08" w:rsidRDefault="0011367A" w:rsidP="0083775E">
            <w:pPr>
              <w:autoSpaceDE w:val="0"/>
              <w:autoSpaceDN w:val="0"/>
              <w:adjustRightInd w:val="0"/>
              <w:rPr>
                <w:b/>
                <w:bCs/>
                <w:sz w:val="24"/>
                <w:szCs w:val="24"/>
                <w:lang w:val="uk-UA"/>
              </w:rPr>
            </w:pPr>
            <w:r w:rsidRPr="00F91E08">
              <w:rPr>
                <w:b/>
                <w:bCs/>
                <w:sz w:val="24"/>
                <w:szCs w:val="24"/>
                <w:lang w:val="uk-UA"/>
              </w:rPr>
              <w:t>А</w:t>
            </w:r>
          </w:p>
        </w:tc>
        <w:tc>
          <w:tcPr>
            <w:tcW w:w="9968" w:type="dxa"/>
            <w:gridSpan w:val="7"/>
            <w:shd w:val="clear" w:color="auto" w:fill="D9D9D9"/>
          </w:tcPr>
          <w:p w:rsidR="0011367A" w:rsidRPr="00F91E08" w:rsidRDefault="0011367A" w:rsidP="0083775E">
            <w:pPr>
              <w:autoSpaceDE w:val="0"/>
              <w:autoSpaceDN w:val="0"/>
              <w:adjustRightInd w:val="0"/>
              <w:jc w:val="center"/>
              <w:rPr>
                <w:b/>
                <w:bCs/>
                <w:sz w:val="24"/>
                <w:szCs w:val="24"/>
                <w:lang w:val="uk-UA"/>
              </w:rPr>
            </w:pPr>
            <w:r w:rsidRPr="00F91E08">
              <w:rPr>
                <w:b/>
                <w:bCs/>
                <w:sz w:val="24"/>
                <w:szCs w:val="24"/>
                <w:lang w:val="uk-UA"/>
              </w:rPr>
              <w:t>Мета освітньої програми</w:t>
            </w:r>
          </w:p>
        </w:tc>
      </w:tr>
      <w:tr w:rsidR="0011367A" w:rsidRPr="00850B4F">
        <w:trPr>
          <w:trHeight w:val="20"/>
        </w:trPr>
        <w:tc>
          <w:tcPr>
            <w:tcW w:w="704" w:type="dxa"/>
            <w:gridSpan w:val="2"/>
          </w:tcPr>
          <w:p w:rsidR="0011367A" w:rsidRPr="00F91E08" w:rsidRDefault="0011367A" w:rsidP="0083775E">
            <w:pPr>
              <w:autoSpaceDE w:val="0"/>
              <w:autoSpaceDN w:val="0"/>
              <w:adjustRightInd w:val="0"/>
              <w:jc w:val="both"/>
              <w:rPr>
                <w:i/>
                <w:iCs/>
                <w:sz w:val="24"/>
                <w:szCs w:val="24"/>
                <w:lang w:val="uk-UA"/>
              </w:rPr>
            </w:pPr>
          </w:p>
        </w:tc>
        <w:tc>
          <w:tcPr>
            <w:tcW w:w="9968" w:type="dxa"/>
            <w:gridSpan w:val="7"/>
          </w:tcPr>
          <w:p w:rsidR="0011367A" w:rsidRPr="00F91E08" w:rsidRDefault="0011367A" w:rsidP="0083775E">
            <w:pPr>
              <w:autoSpaceDE w:val="0"/>
              <w:autoSpaceDN w:val="0"/>
              <w:adjustRightInd w:val="0"/>
              <w:jc w:val="both"/>
              <w:rPr>
                <w:sz w:val="20"/>
                <w:szCs w:val="20"/>
                <w:lang w:val="uk-UA"/>
              </w:rPr>
            </w:pPr>
            <w:r w:rsidRPr="00F91E08">
              <w:rPr>
                <w:sz w:val="20"/>
                <w:szCs w:val="20"/>
                <w:lang w:val="uk-UA"/>
              </w:rPr>
              <w:t xml:space="preserve">Забезпечення підготовки конкурентоспроможних на ринку праці та висококваліфікованих фахівців, які усвідомлюють значущість екологізації виробництва для розвитку економіки, володіють загальними та професійними </w:t>
            </w:r>
            <w:proofErr w:type="spellStart"/>
            <w:r w:rsidRPr="00F91E08">
              <w:rPr>
                <w:sz w:val="20"/>
                <w:szCs w:val="20"/>
                <w:lang w:val="uk-UA"/>
              </w:rPr>
              <w:t>компетентностями</w:t>
            </w:r>
            <w:proofErr w:type="spellEnd"/>
            <w:r w:rsidRPr="00F91E08">
              <w:rPr>
                <w:sz w:val="20"/>
                <w:szCs w:val="20"/>
                <w:lang w:val="uk-UA"/>
              </w:rPr>
              <w:t xml:space="preserve"> в сфері економіки довкілля та природних ресурсів і здатні </w:t>
            </w:r>
            <w:proofErr w:type="spellStart"/>
            <w:r w:rsidRPr="00F91E08">
              <w:rPr>
                <w:sz w:val="20"/>
                <w:szCs w:val="20"/>
                <w:lang w:val="uk-UA"/>
              </w:rPr>
              <w:t>оперативно</w:t>
            </w:r>
            <w:proofErr w:type="spellEnd"/>
            <w:r w:rsidRPr="00F91E08">
              <w:rPr>
                <w:sz w:val="20"/>
                <w:szCs w:val="20"/>
                <w:lang w:val="uk-UA"/>
              </w:rPr>
              <w:t xml:space="preserve"> реагували на нагальні потреби економічних суб’єктів з урахуванням екологічного імперативу</w:t>
            </w:r>
          </w:p>
        </w:tc>
      </w:tr>
      <w:tr w:rsidR="0011367A" w:rsidRPr="00850B4F">
        <w:trPr>
          <w:trHeight w:val="20"/>
        </w:trPr>
        <w:tc>
          <w:tcPr>
            <w:tcW w:w="10672" w:type="dxa"/>
            <w:gridSpan w:val="9"/>
          </w:tcPr>
          <w:p w:rsidR="0011367A" w:rsidRPr="00A44853" w:rsidRDefault="0011367A" w:rsidP="0083775E">
            <w:pPr>
              <w:autoSpaceDE w:val="0"/>
              <w:autoSpaceDN w:val="0"/>
              <w:adjustRightInd w:val="0"/>
              <w:jc w:val="both"/>
              <w:rPr>
                <w:sz w:val="20"/>
                <w:szCs w:val="20"/>
                <w:highlight w:val="yellow"/>
                <w:lang w:val="uk-UA"/>
              </w:rPr>
            </w:pPr>
          </w:p>
        </w:tc>
      </w:tr>
      <w:tr w:rsidR="0011367A" w:rsidRPr="00E80E2B">
        <w:trPr>
          <w:trHeight w:val="331"/>
        </w:trPr>
        <w:tc>
          <w:tcPr>
            <w:tcW w:w="704" w:type="dxa"/>
            <w:gridSpan w:val="2"/>
            <w:shd w:val="clear" w:color="auto" w:fill="D9D9D9"/>
            <w:vAlign w:val="center"/>
          </w:tcPr>
          <w:p w:rsidR="0011367A" w:rsidRPr="00E80E2B" w:rsidRDefault="0011367A" w:rsidP="0083775E">
            <w:pPr>
              <w:autoSpaceDE w:val="0"/>
              <w:autoSpaceDN w:val="0"/>
              <w:adjustRightInd w:val="0"/>
              <w:rPr>
                <w:b/>
                <w:bCs/>
                <w:sz w:val="24"/>
                <w:szCs w:val="24"/>
                <w:lang w:val="uk-UA"/>
              </w:rPr>
            </w:pPr>
            <w:r w:rsidRPr="00E80E2B">
              <w:rPr>
                <w:b/>
                <w:bCs/>
                <w:sz w:val="24"/>
                <w:szCs w:val="24"/>
                <w:lang w:val="uk-UA"/>
              </w:rPr>
              <w:t xml:space="preserve">В </w:t>
            </w:r>
          </w:p>
        </w:tc>
        <w:tc>
          <w:tcPr>
            <w:tcW w:w="9968" w:type="dxa"/>
            <w:gridSpan w:val="7"/>
            <w:shd w:val="clear" w:color="auto" w:fill="D9D9D9"/>
            <w:vAlign w:val="center"/>
          </w:tcPr>
          <w:p w:rsidR="0011367A" w:rsidRPr="00E80E2B" w:rsidRDefault="0011367A" w:rsidP="0083775E">
            <w:pPr>
              <w:autoSpaceDE w:val="0"/>
              <w:autoSpaceDN w:val="0"/>
              <w:adjustRightInd w:val="0"/>
              <w:jc w:val="center"/>
              <w:rPr>
                <w:b/>
                <w:bCs/>
                <w:sz w:val="20"/>
                <w:szCs w:val="20"/>
                <w:lang w:val="uk-UA"/>
              </w:rPr>
            </w:pPr>
            <w:r w:rsidRPr="00E80E2B">
              <w:rPr>
                <w:b/>
                <w:bCs/>
                <w:sz w:val="20"/>
                <w:szCs w:val="20"/>
                <w:lang w:val="uk-UA"/>
              </w:rPr>
              <w:t>Характеристика програми</w:t>
            </w:r>
          </w:p>
        </w:tc>
      </w:tr>
      <w:tr w:rsidR="0011367A" w:rsidRPr="00A44853">
        <w:trPr>
          <w:trHeight w:val="20"/>
        </w:trPr>
        <w:tc>
          <w:tcPr>
            <w:tcW w:w="704" w:type="dxa"/>
            <w:gridSpan w:val="2"/>
            <w:vAlign w:val="center"/>
          </w:tcPr>
          <w:p w:rsidR="0011367A" w:rsidRPr="00E80E2B" w:rsidRDefault="0011367A" w:rsidP="0083775E">
            <w:pPr>
              <w:autoSpaceDE w:val="0"/>
              <w:autoSpaceDN w:val="0"/>
              <w:adjustRightInd w:val="0"/>
              <w:rPr>
                <w:b/>
                <w:bCs/>
                <w:sz w:val="24"/>
                <w:szCs w:val="24"/>
                <w:lang w:val="uk-UA"/>
              </w:rPr>
            </w:pPr>
            <w:r w:rsidRPr="00E80E2B">
              <w:rPr>
                <w:sz w:val="24"/>
                <w:szCs w:val="24"/>
                <w:lang w:val="uk-UA"/>
              </w:rPr>
              <w:t>1</w:t>
            </w:r>
          </w:p>
        </w:tc>
        <w:tc>
          <w:tcPr>
            <w:tcW w:w="3373" w:type="dxa"/>
            <w:gridSpan w:val="3"/>
            <w:vAlign w:val="center"/>
          </w:tcPr>
          <w:p w:rsidR="0011367A" w:rsidRPr="00E80E2B" w:rsidRDefault="0011367A" w:rsidP="0083775E">
            <w:pPr>
              <w:autoSpaceDE w:val="0"/>
              <w:autoSpaceDN w:val="0"/>
              <w:adjustRightInd w:val="0"/>
              <w:spacing w:line="240" w:lineRule="exact"/>
              <w:rPr>
                <w:i/>
                <w:iCs/>
                <w:sz w:val="20"/>
                <w:szCs w:val="20"/>
                <w:lang w:val="uk-UA"/>
              </w:rPr>
            </w:pPr>
            <w:r w:rsidRPr="00E80E2B">
              <w:rPr>
                <w:i/>
                <w:iCs/>
                <w:sz w:val="20"/>
                <w:szCs w:val="20"/>
                <w:lang w:val="uk-UA"/>
              </w:rPr>
              <w:t>Предметна</w:t>
            </w:r>
          </w:p>
          <w:p w:rsidR="0011367A" w:rsidRPr="00E80E2B" w:rsidRDefault="0011367A" w:rsidP="0083775E">
            <w:pPr>
              <w:autoSpaceDE w:val="0"/>
              <w:autoSpaceDN w:val="0"/>
              <w:adjustRightInd w:val="0"/>
              <w:spacing w:line="240" w:lineRule="exact"/>
              <w:rPr>
                <w:i/>
                <w:iCs/>
                <w:sz w:val="20"/>
                <w:szCs w:val="20"/>
                <w:lang w:val="uk-UA"/>
              </w:rPr>
            </w:pPr>
            <w:r w:rsidRPr="00E80E2B">
              <w:rPr>
                <w:i/>
                <w:iCs/>
                <w:sz w:val="20"/>
                <w:szCs w:val="20"/>
                <w:lang w:val="uk-UA"/>
              </w:rPr>
              <w:t>область, напрям</w:t>
            </w:r>
          </w:p>
        </w:tc>
        <w:tc>
          <w:tcPr>
            <w:tcW w:w="6595" w:type="dxa"/>
            <w:gridSpan w:val="4"/>
            <w:vAlign w:val="center"/>
          </w:tcPr>
          <w:p w:rsidR="0011367A" w:rsidRPr="00E80E2B" w:rsidRDefault="00E80E2B" w:rsidP="00E80E2B">
            <w:pPr>
              <w:autoSpaceDE w:val="0"/>
              <w:autoSpaceDN w:val="0"/>
              <w:adjustRightInd w:val="0"/>
              <w:jc w:val="both"/>
              <w:rPr>
                <w:sz w:val="20"/>
                <w:szCs w:val="20"/>
                <w:lang w:val="uk-UA"/>
              </w:rPr>
            </w:pPr>
            <w:r w:rsidRPr="00E80E2B">
              <w:rPr>
                <w:sz w:val="20"/>
                <w:szCs w:val="20"/>
                <w:lang w:val="uk-UA"/>
              </w:rPr>
              <w:t>Соціальні та поведінкові науки</w:t>
            </w:r>
          </w:p>
        </w:tc>
      </w:tr>
      <w:tr w:rsidR="0011367A" w:rsidRPr="00850B4F">
        <w:trPr>
          <w:trHeight w:val="20"/>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2</w:t>
            </w:r>
          </w:p>
        </w:tc>
        <w:tc>
          <w:tcPr>
            <w:tcW w:w="3373" w:type="dxa"/>
            <w:gridSpan w:val="3"/>
            <w:vAlign w:val="center"/>
          </w:tcPr>
          <w:p w:rsidR="0011367A" w:rsidRPr="008B00C8" w:rsidRDefault="0011367A" w:rsidP="0083775E">
            <w:pPr>
              <w:autoSpaceDE w:val="0"/>
              <w:autoSpaceDN w:val="0"/>
              <w:adjustRightInd w:val="0"/>
              <w:spacing w:line="240" w:lineRule="exact"/>
              <w:rPr>
                <w:i/>
                <w:iCs/>
                <w:sz w:val="20"/>
                <w:szCs w:val="20"/>
                <w:lang w:val="uk-UA"/>
              </w:rPr>
            </w:pPr>
            <w:r w:rsidRPr="008B00C8">
              <w:rPr>
                <w:i/>
                <w:iCs/>
                <w:sz w:val="20"/>
                <w:szCs w:val="20"/>
                <w:lang w:val="uk-UA"/>
              </w:rPr>
              <w:t>Фокус програми</w:t>
            </w:r>
          </w:p>
          <w:p w:rsidR="0011367A" w:rsidRPr="008B00C8" w:rsidRDefault="0011367A" w:rsidP="0083775E">
            <w:pPr>
              <w:autoSpaceDE w:val="0"/>
              <w:autoSpaceDN w:val="0"/>
              <w:adjustRightInd w:val="0"/>
              <w:spacing w:line="240" w:lineRule="exact"/>
              <w:rPr>
                <w:i/>
                <w:iCs/>
                <w:sz w:val="20"/>
                <w:szCs w:val="20"/>
                <w:lang w:val="uk-UA"/>
              </w:rPr>
            </w:pPr>
          </w:p>
        </w:tc>
        <w:tc>
          <w:tcPr>
            <w:tcW w:w="6595" w:type="dxa"/>
            <w:gridSpan w:val="4"/>
            <w:vAlign w:val="center"/>
          </w:tcPr>
          <w:p w:rsidR="0011367A" w:rsidRPr="008B00C8" w:rsidRDefault="0011367A" w:rsidP="00A44853">
            <w:pPr>
              <w:autoSpaceDE w:val="0"/>
              <w:autoSpaceDN w:val="0"/>
              <w:adjustRightInd w:val="0"/>
              <w:jc w:val="both"/>
              <w:rPr>
                <w:sz w:val="20"/>
                <w:szCs w:val="20"/>
                <w:lang w:val="uk-UA"/>
              </w:rPr>
            </w:pPr>
            <w:r w:rsidRPr="008B00C8">
              <w:rPr>
                <w:sz w:val="20"/>
                <w:szCs w:val="20"/>
                <w:lang w:val="uk-UA"/>
              </w:rPr>
              <w:t>Підвищення рівня економічної компетентності, адаптації та впровадженні в професійну діяльність знань та навичок інтегрованого вирішення завдань з екологізації суспільного розвитку та раціонального використання ресурсів довкілля, що передбачає відповідну зайнятість та можливість подальшої освіти та кар’єрного зростання. Спеціалізація: «Економіка довкілля та природних ресурсів». Передбачені поглиблені знання особливостей прояву економіко-екологічних відносин та специфіки дії економічних законів у сфері природокористування.</w:t>
            </w:r>
          </w:p>
        </w:tc>
      </w:tr>
      <w:tr w:rsidR="0011367A" w:rsidRPr="00850B4F">
        <w:trPr>
          <w:trHeight w:val="698"/>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3</w:t>
            </w:r>
          </w:p>
        </w:tc>
        <w:tc>
          <w:tcPr>
            <w:tcW w:w="3373" w:type="dxa"/>
            <w:gridSpan w:val="3"/>
            <w:vAlign w:val="center"/>
          </w:tcPr>
          <w:p w:rsidR="0011367A" w:rsidRPr="008B00C8" w:rsidRDefault="0011367A" w:rsidP="0083775E">
            <w:pPr>
              <w:autoSpaceDE w:val="0"/>
              <w:autoSpaceDN w:val="0"/>
              <w:adjustRightInd w:val="0"/>
              <w:spacing w:line="240" w:lineRule="exact"/>
              <w:rPr>
                <w:i/>
                <w:iCs/>
                <w:sz w:val="20"/>
                <w:szCs w:val="20"/>
                <w:lang w:val="uk-UA"/>
              </w:rPr>
            </w:pPr>
            <w:r w:rsidRPr="008B00C8">
              <w:rPr>
                <w:i/>
                <w:iCs/>
                <w:sz w:val="20"/>
                <w:szCs w:val="20"/>
                <w:lang w:val="uk-UA"/>
              </w:rPr>
              <w:t>Орієнтація</w:t>
            </w:r>
          </w:p>
          <w:p w:rsidR="0011367A" w:rsidRPr="008B00C8" w:rsidRDefault="0011367A" w:rsidP="0083775E">
            <w:pPr>
              <w:autoSpaceDE w:val="0"/>
              <w:autoSpaceDN w:val="0"/>
              <w:adjustRightInd w:val="0"/>
              <w:spacing w:line="240" w:lineRule="exact"/>
              <w:rPr>
                <w:i/>
                <w:iCs/>
                <w:sz w:val="20"/>
                <w:szCs w:val="20"/>
                <w:lang w:val="uk-UA"/>
              </w:rPr>
            </w:pPr>
            <w:r w:rsidRPr="008B00C8">
              <w:rPr>
                <w:i/>
                <w:iCs/>
                <w:sz w:val="20"/>
                <w:szCs w:val="20"/>
                <w:lang w:val="uk-UA"/>
              </w:rPr>
              <w:t>програми</w:t>
            </w:r>
          </w:p>
        </w:tc>
        <w:tc>
          <w:tcPr>
            <w:tcW w:w="6595" w:type="dxa"/>
            <w:gridSpan w:val="4"/>
          </w:tcPr>
          <w:p w:rsidR="0011367A" w:rsidRPr="008B00C8" w:rsidRDefault="0011367A" w:rsidP="00A44853">
            <w:pPr>
              <w:autoSpaceDE w:val="0"/>
              <w:autoSpaceDN w:val="0"/>
              <w:adjustRightInd w:val="0"/>
              <w:jc w:val="both"/>
              <w:rPr>
                <w:b/>
                <w:bCs/>
                <w:sz w:val="20"/>
                <w:szCs w:val="20"/>
                <w:lang w:val="uk-UA"/>
              </w:rPr>
            </w:pPr>
            <w:r w:rsidRPr="008B00C8">
              <w:rPr>
                <w:sz w:val="20"/>
                <w:szCs w:val="20"/>
                <w:lang w:val="uk-UA"/>
              </w:rPr>
              <w:t xml:space="preserve">Програма професійна прикладна; орієнтується на сучасні наукові дослідження в галузі економічних дисциплін та управління ресурсами довкілля; враховує специфіку роботи організацій, установ та підприємств у сучасних умовах господарювання; спрямована на актуальні спеціалізації, в рамках яких студент визначає професійну та наукову кар’єру; базується на загальновідомих наукових результатах із врахуванням сучасних тенденцій </w:t>
            </w:r>
            <w:proofErr w:type="spellStart"/>
            <w:r w:rsidRPr="008B00C8">
              <w:rPr>
                <w:sz w:val="20"/>
                <w:szCs w:val="20"/>
                <w:lang w:val="uk-UA"/>
              </w:rPr>
              <w:t>соціо</w:t>
            </w:r>
            <w:proofErr w:type="spellEnd"/>
            <w:r w:rsidRPr="008B00C8">
              <w:rPr>
                <w:sz w:val="20"/>
                <w:szCs w:val="20"/>
                <w:lang w:val="uk-UA"/>
              </w:rPr>
              <w:t>-економіко-екологічного розвитку.</w:t>
            </w:r>
          </w:p>
        </w:tc>
      </w:tr>
      <w:tr w:rsidR="0011367A" w:rsidRPr="00A44853">
        <w:trPr>
          <w:trHeight w:val="20"/>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4</w:t>
            </w:r>
          </w:p>
        </w:tc>
        <w:tc>
          <w:tcPr>
            <w:tcW w:w="3373" w:type="dxa"/>
            <w:gridSpan w:val="3"/>
            <w:vAlign w:val="center"/>
          </w:tcPr>
          <w:p w:rsidR="0011367A" w:rsidRPr="008B00C8" w:rsidRDefault="0011367A" w:rsidP="0083775E">
            <w:pPr>
              <w:autoSpaceDE w:val="0"/>
              <w:autoSpaceDN w:val="0"/>
              <w:adjustRightInd w:val="0"/>
              <w:spacing w:line="240" w:lineRule="exact"/>
              <w:rPr>
                <w:i/>
                <w:iCs/>
                <w:sz w:val="20"/>
                <w:szCs w:val="20"/>
                <w:lang w:val="uk-UA"/>
              </w:rPr>
            </w:pPr>
            <w:r w:rsidRPr="008B00C8">
              <w:rPr>
                <w:i/>
                <w:iCs/>
                <w:sz w:val="20"/>
                <w:szCs w:val="20"/>
                <w:lang w:val="uk-UA"/>
              </w:rPr>
              <w:t>Особливості</w:t>
            </w:r>
          </w:p>
          <w:p w:rsidR="0011367A" w:rsidRPr="008B00C8" w:rsidRDefault="0011367A" w:rsidP="0083775E">
            <w:pPr>
              <w:autoSpaceDE w:val="0"/>
              <w:autoSpaceDN w:val="0"/>
              <w:adjustRightInd w:val="0"/>
              <w:spacing w:line="240" w:lineRule="exact"/>
              <w:rPr>
                <w:i/>
                <w:iCs/>
                <w:sz w:val="20"/>
                <w:szCs w:val="20"/>
                <w:lang w:val="uk-UA"/>
              </w:rPr>
            </w:pPr>
            <w:r w:rsidRPr="008B00C8">
              <w:rPr>
                <w:i/>
                <w:iCs/>
                <w:sz w:val="20"/>
                <w:szCs w:val="20"/>
                <w:lang w:val="uk-UA"/>
              </w:rPr>
              <w:t>програми</w:t>
            </w:r>
          </w:p>
        </w:tc>
        <w:tc>
          <w:tcPr>
            <w:tcW w:w="6595" w:type="dxa"/>
            <w:gridSpan w:val="4"/>
          </w:tcPr>
          <w:p w:rsidR="0011367A" w:rsidRPr="008B00C8" w:rsidRDefault="0011367A" w:rsidP="00A44853">
            <w:pPr>
              <w:autoSpaceDE w:val="0"/>
              <w:autoSpaceDN w:val="0"/>
              <w:adjustRightInd w:val="0"/>
              <w:jc w:val="both"/>
              <w:rPr>
                <w:sz w:val="20"/>
                <w:szCs w:val="20"/>
                <w:lang w:val="uk-UA"/>
              </w:rPr>
            </w:pPr>
            <w:r w:rsidRPr="008B00C8">
              <w:rPr>
                <w:sz w:val="20"/>
                <w:szCs w:val="20"/>
                <w:lang w:val="uk-UA"/>
              </w:rPr>
              <w:t>Програма розвиває перспективи отримання поглиблених знань з економіки довкілля та природних ресурсів. Виконується в активному дослідницькому середовищі.</w:t>
            </w:r>
          </w:p>
        </w:tc>
      </w:tr>
      <w:tr w:rsidR="0011367A" w:rsidRPr="00A44853">
        <w:trPr>
          <w:trHeight w:val="155"/>
        </w:trPr>
        <w:tc>
          <w:tcPr>
            <w:tcW w:w="10672" w:type="dxa"/>
            <w:gridSpan w:val="9"/>
          </w:tcPr>
          <w:p w:rsidR="0011367A" w:rsidRPr="008B00C8" w:rsidRDefault="0011367A" w:rsidP="0083775E">
            <w:pPr>
              <w:autoSpaceDE w:val="0"/>
              <w:autoSpaceDN w:val="0"/>
              <w:adjustRightInd w:val="0"/>
              <w:spacing w:line="140" w:lineRule="exact"/>
              <w:jc w:val="both"/>
              <w:rPr>
                <w:b/>
                <w:bCs/>
                <w:sz w:val="20"/>
                <w:szCs w:val="20"/>
                <w:lang w:val="uk-UA"/>
              </w:rPr>
            </w:pPr>
          </w:p>
        </w:tc>
      </w:tr>
      <w:tr w:rsidR="0011367A" w:rsidRPr="00A44853">
        <w:trPr>
          <w:trHeight w:val="350"/>
        </w:trPr>
        <w:tc>
          <w:tcPr>
            <w:tcW w:w="704" w:type="dxa"/>
            <w:gridSpan w:val="2"/>
            <w:shd w:val="clear" w:color="auto" w:fill="D9D9D9"/>
            <w:vAlign w:val="center"/>
          </w:tcPr>
          <w:p w:rsidR="0011367A" w:rsidRPr="008B00C8" w:rsidRDefault="0011367A" w:rsidP="0083775E">
            <w:pPr>
              <w:autoSpaceDE w:val="0"/>
              <w:autoSpaceDN w:val="0"/>
              <w:adjustRightInd w:val="0"/>
              <w:rPr>
                <w:sz w:val="24"/>
                <w:szCs w:val="24"/>
                <w:lang w:val="uk-UA"/>
              </w:rPr>
            </w:pPr>
            <w:r w:rsidRPr="008B00C8">
              <w:rPr>
                <w:b/>
                <w:bCs/>
                <w:sz w:val="24"/>
                <w:szCs w:val="24"/>
                <w:lang w:val="uk-UA"/>
              </w:rPr>
              <w:lastRenderedPageBreak/>
              <w:t>С</w:t>
            </w:r>
          </w:p>
        </w:tc>
        <w:tc>
          <w:tcPr>
            <w:tcW w:w="9968" w:type="dxa"/>
            <w:gridSpan w:val="7"/>
            <w:shd w:val="clear" w:color="auto" w:fill="D9D9D9"/>
            <w:vAlign w:val="center"/>
          </w:tcPr>
          <w:p w:rsidR="0011367A" w:rsidRPr="008B00C8" w:rsidRDefault="0011367A" w:rsidP="0083775E">
            <w:pPr>
              <w:autoSpaceDE w:val="0"/>
              <w:autoSpaceDN w:val="0"/>
              <w:adjustRightInd w:val="0"/>
              <w:spacing w:line="240" w:lineRule="exact"/>
              <w:jc w:val="center"/>
              <w:rPr>
                <w:b/>
                <w:bCs/>
                <w:sz w:val="20"/>
                <w:szCs w:val="20"/>
                <w:lang w:val="uk-UA"/>
              </w:rPr>
            </w:pPr>
            <w:r w:rsidRPr="008B00C8">
              <w:rPr>
                <w:b/>
                <w:bCs/>
                <w:sz w:val="20"/>
                <w:szCs w:val="20"/>
                <w:lang w:val="uk-UA"/>
              </w:rPr>
              <w:t>Працевлаштування та продовження освіти</w:t>
            </w:r>
          </w:p>
        </w:tc>
      </w:tr>
      <w:tr w:rsidR="0011367A" w:rsidRPr="00850B4F">
        <w:trPr>
          <w:trHeight w:val="20"/>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1</w:t>
            </w:r>
          </w:p>
        </w:tc>
        <w:tc>
          <w:tcPr>
            <w:tcW w:w="3298" w:type="dxa"/>
            <w:gridSpan w:val="2"/>
            <w:vAlign w:val="center"/>
          </w:tcPr>
          <w:p w:rsidR="0011367A" w:rsidRPr="008B00C8" w:rsidRDefault="0011367A" w:rsidP="0083775E">
            <w:pPr>
              <w:autoSpaceDE w:val="0"/>
              <w:autoSpaceDN w:val="0"/>
              <w:adjustRightInd w:val="0"/>
              <w:spacing w:line="240" w:lineRule="exact"/>
              <w:rPr>
                <w:i/>
                <w:iCs/>
                <w:sz w:val="24"/>
                <w:szCs w:val="24"/>
                <w:lang w:val="uk-UA"/>
              </w:rPr>
            </w:pPr>
            <w:r w:rsidRPr="008B00C8">
              <w:rPr>
                <w:sz w:val="24"/>
                <w:szCs w:val="24"/>
                <w:lang w:val="uk-UA"/>
              </w:rPr>
              <w:t xml:space="preserve"> </w:t>
            </w:r>
            <w:r w:rsidRPr="008B00C8">
              <w:rPr>
                <w:i/>
                <w:iCs/>
                <w:sz w:val="24"/>
                <w:szCs w:val="24"/>
                <w:lang w:val="uk-UA"/>
              </w:rPr>
              <w:t xml:space="preserve">Працевлаштування </w:t>
            </w:r>
          </w:p>
        </w:tc>
        <w:tc>
          <w:tcPr>
            <w:tcW w:w="6670" w:type="dxa"/>
            <w:gridSpan w:val="5"/>
          </w:tcPr>
          <w:p w:rsidR="0011367A" w:rsidRPr="008B00C8" w:rsidRDefault="0011367A" w:rsidP="00A44853">
            <w:pPr>
              <w:autoSpaceDE w:val="0"/>
              <w:autoSpaceDN w:val="0"/>
              <w:adjustRightInd w:val="0"/>
              <w:jc w:val="both"/>
              <w:rPr>
                <w:b/>
                <w:bCs/>
                <w:sz w:val="20"/>
                <w:szCs w:val="20"/>
                <w:lang w:val="uk-UA"/>
              </w:rPr>
            </w:pPr>
            <w:r w:rsidRPr="008B00C8">
              <w:rPr>
                <w:sz w:val="20"/>
                <w:szCs w:val="20"/>
                <w:lang w:val="uk-UA"/>
              </w:rPr>
              <w:t xml:space="preserve">Магістр з економіки довкілля та природних ресурсів може обіймати такі посади в державному і приватному секторах: експерт з питань формування державних та регіональних програм еколого- економічного розвитку; фахівець з дослідження еколого-економічної ситуації в регіоні; фахівець державної еколого-економічної служби; економіст з прогнозування розвитку національної економіки; радник з еколого-економічних питань у держадміністраціях та організаціях; економічний радник з еколого-економічних питань; консультант з економічних та екологічних питань в організаціях та науково-дослідних установах; фахівець </w:t>
            </w:r>
            <w:r w:rsidR="00507E45">
              <w:rPr>
                <w:sz w:val="20"/>
                <w:szCs w:val="20"/>
                <w:lang w:val="uk-UA"/>
              </w:rPr>
              <w:t>і</w:t>
            </w:r>
            <w:r w:rsidRPr="008B00C8">
              <w:rPr>
                <w:sz w:val="20"/>
                <w:szCs w:val="20"/>
                <w:lang w:val="uk-UA"/>
              </w:rPr>
              <w:t>з стратегічного управління проектами та державними програмами; експерт міжнародних, державних та регіональних еколого-економічних проектів; фахівець з індикативного планування; фахівець з еколого-економічного моніторингу; консультант з питань економічної та екологічної безпеки; консультант з питань екологічно збалансованого розвитку економіки.</w:t>
            </w:r>
          </w:p>
        </w:tc>
      </w:tr>
      <w:tr w:rsidR="0011367A" w:rsidRPr="00850B4F">
        <w:trPr>
          <w:trHeight w:val="624"/>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2</w:t>
            </w:r>
          </w:p>
        </w:tc>
        <w:tc>
          <w:tcPr>
            <w:tcW w:w="3298" w:type="dxa"/>
            <w:gridSpan w:val="2"/>
            <w:vAlign w:val="center"/>
          </w:tcPr>
          <w:p w:rsidR="0011367A" w:rsidRPr="008B00C8" w:rsidRDefault="0011367A" w:rsidP="0083775E">
            <w:pPr>
              <w:autoSpaceDE w:val="0"/>
              <w:autoSpaceDN w:val="0"/>
              <w:adjustRightInd w:val="0"/>
              <w:spacing w:line="240" w:lineRule="exact"/>
              <w:rPr>
                <w:i/>
                <w:iCs/>
                <w:sz w:val="24"/>
                <w:szCs w:val="24"/>
                <w:lang w:val="en-US"/>
              </w:rPr>
            </w:pPr>
            <w:r w:rsidRPr="008B00C8">
              <w:rPr>
                <w:i/>
                <w:iCs/>
                <w:sz w:val="24"/>
                <w:szCs w:val="24"/>
                <w:lang w:val="uk-UA"/>
              </w:rPr>
              <w:t xml:space="preserve">Продовження освіти </w:t>
            </w:r>
          </w:p>
          <w:p w:rsidR="0011367A" w:rsidRPr="008B00C8" w:rsidRDefault="0011367A" w:rsidP="0083775E">
            <w:pPr>
              <w:autoSpaceDE w:val="0"/>
              <w:autoSpaceDN w:val="0"/>
              <w:adjustRightInd w:val="0"/>
              <w:spacing w:line="240" w:lineRule="exact"/>
              <w:rPr>
                <w:i/>
                <w:iCs/>
                <w:sz w:val="24"/>
                <w:szCs w:val="24"/>
                <w:lang w:val="uk-UA"/>
              </w:rPr>
            </w:pPr>
            <w:r w:rsidRPr="008B00C8">
              <w:rPr>
                <w:i/>
                <w:iCs/>
                <w:sz w:val="24"/>
                <w:szCs w:val="24"/>
                <w:lang w:val="en-US"/>
              </w:rPr>
              <w:t>(</w:t>
            </w:r>
            <w:r w:rsidRPr="008B00C8">
              <w:rPr>
                <w:i/>
                <w:iCs/>
                <w:sz w:val="24"/>
                <w:szCs w:val="24"/>
                <w:lang w:val="uk-UA"/>
              </w:rPr>
              <w:t>академічні права)</w:t>
            </w:r>
          </w:p>
        </w:tc>
        <w:tc>
          <w:tcPr>
            <w:tcW w:w="6670" w:type="dxa"/>
            <w:gridSpan w:val="5"/>
          </w:tcPr>
          <w:p w:rsidR="0011367A" w:rsidRPr="008B00C8" w:rsidRDefault="0011367A" w:rsidP="00A44853">
            <w:pPr>
              <w:autoSpaceDE w:val="0"/>
              <w:autoSpaceDN w:val="0"/>
              <w:adjustRightInd w:val="0"/>
              <w:jc w:val="both"/>
              <w:rPr>
                <w:sz w:val="20"/>
                <w:szCs w:val="20"/>
                <w:lang w:val="uk-UA"/>
              </w:rPr>
            </w:pPr>
            <w:r w:rsidRPr="008B00C8">
              <w:rPr>
                <w:sz w:val="20"/>
                <w:szCs w:val="20"/>
                <w:lang w:val="uk-UA"/>
              </w:rPr>
              <w:t xml:space="preserve">Можливість навчання за програмою третього освітнього рівня за галуззю знань, що узгоджується з отриманим дипломом магістра або є суміжною (докторські </w:t>
            </w:r>
            <w:proofErr w:type="spellStart"/>
            <w:r w:rsidRPr="008B00C8">
              <w:rPr>
                <w:sz w:val="20"/>
                <w:szCs w:val="20"/>
                <w:lang w:val="uk-UA"/>
              </w:rPr>
              <w:t>освітньо</w:t>
            </w:r>
            <w:proofErr w:type="spellEnd"/>
            <w:r w:rsidRPr="008B00C8">
              <w:rPr>
                <w:sz w:val="20"/>
                <w:szCs w:val="20"/>
                <w:lang w:val="uk-UA"/>
              </w:rPr>
              <w:t>-наукові програми вищої освіти), а також здобуття другої вищої освіти магістерського рівня за спорідненою галуззю, що розширює перспективи професійної кар’єри</w:t>
            </w:r>
          </w:p>
        </w:tc>
      </w:tr>
      <w:tr w:rsidR="0011367A" w:rsidRPr="00850B4F">
        <w:trPr>
          <w:trHeight w:val="70"/>
        </w:trPr>
        <w:tc>
          <w:tcPr>
            <w:tcW w:w="10672" w:type="dxa"/>
            <w:gridSpan w:val="9"/>
          </w:tcPr>
          <w:p w:rsidR="0011367A" w:rsidRPr="008B00C8" w:rsidRDefault="0011367A" w:rsidP="0083775E">
            <w:pPr>
              <w:autoSpaceDE w:val="0"/>
              <w:autoSpaceDN w:val="0"/>
              <w:adjustRightInd w:val="0"/>
              <w:spacing w:line="140" w:lineRule="exact"/>
              <w:jc w:val="both"/>
              <w:rPr>
                <w:b/>
                <w:bCs/>
                <w:sz w:val="20"/>
                <w:szCs w:val="20"/>
                <w:lang w:val="uk-UA"/>
              </w:rPr>
            </w:pPr>
          </w:p>
        </w:tc>
      </w:tr>
      <w:tr w:rsidR="0011367A" w:rsidRPr="00A44853">
        <w:trPr>
          <w:trHeight w:val="436"/>
        </w:trPr>
        <w:tc>
          <w:tcPr>
            <w:tcW w:w="704" w:type="dxa"/>
            <w:gridSpan w:val="2"/>
            <w:shd w:val="clear" w:color="auto" w:fill="D9D9D9"/>
            <w:vAlign w:val="center"/>
          </w:tcPr>
          <w:p w:rsidR="0011367A" w:rsidRPr="008B00C8" w:rsidRDefault="0011367A" w:rsidP="0083775E">
            <w:pPr>
              <w:autoSpaceDE w:val="0"/>
              <w:autoSpaceDN w:val="0"/>
              <w:adjustRightInd w:val="0"/>
              <w:rPr>
                <w:b/>
                <w:bCs/>
                <w:sz w:val="24"/>
                <w:szCs w:val="24"/>
                <w:lang w:val="uk-UA"/>
              </w:rPr>
            </w:pPr>
            <w:r w:rsidRPr="008B00C8">
              <w:rPr>
                <w:b/>
                <w:bCs/>
                <w:sz w:val="24"/>
                <w:szCs w:val="24"/>
                <w:lang w:val="uk-UA"/>
              </w:rPr>
              <w:t>Д</w:t>
            </w:r>
          </w:p>
        </w:tc>
        <w:tc>
          <w:tcPr>
            <w:tcW w:w="9968" w:type="dxa"/>
            <w:gridSpan w:val="7"/>
            <w:shd w:val="clear" w:color="auto" w:fill="D9D9D9"/>
            <w:vAlign w:val="center"/>
          </w:tcPr>
          <w:p w:rsidR="0011367A" w:rsidRPr="008B00C8" w:rsidRDefault="0011367A" w:rsidP="0083775E">
            <w:pPr>
              <w:autoSpaceDE w:val="0"/>
              <w:autoSpaceDN w:val="0"/>
              <w:adjustRightInd w:val="0"/>
              <w:spacing w:line="240" w:lineRule="exact"/>
              <w:jc w:val="center"/>
              <w:rPr>
                <w:b/>
                <w:bCs/>
                <w:sz w:val="20"/>
                <w:szCs w:val="20"/>
                <w:lang w:val="uk-UA"/>
              </w:rPr>
            </w:pPr>
            <w:r w:rsidRPr="008B00C8">
              <w:rPr>
                <w:b/>
                <w:bCs/>
                <w:sz w:val="20"/>
                <w:szCs w:val="20"/>
                <w:lang w:val="uk-UA"/>
              </w:rPr>
              <w:t>Стиль та методика навчання</w:t>
            </w:r>
          </w:p>
        </w:tc>
      </w:tr>
      <w:tr w:rsidR="0011367A" w:rsidRPr="00A44853">
        <w:trPr>
          <w:trHeight w:val="20"/>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 xml:space="preserve">1 </w:t>
            </w:r>
          </w:p>
        </w:tc>
        <w:tc>
          <w:tcPr>
            <w:tcW w:w="3298" w:type="dxa"/>
            <w:gridSpan w:val="2"/>
            <w:vAlign w:val="center"/>
          </w:tcPr>
          <w:p w:rsidR="0011367A" w:rsidRPr="008B00C8" w:rsidRDefault="0011367A" w:rsidP="0083775E">
            <w:pPr>
              <w:autoSpaceDE w:val="0"/>
              <w:autoSpaceDN w:val="0"/>
              <w:adjustRightInd w:val="0"/>
              <w:spacing w:line="240" w:lineRule="exact"/>
              <w:rPr>
                <w:i/>
                <w:iCs/>
                <w:sz w:val="24"/>
                <w:szCs w:val="24"/>
                <w:lang w:val="uk-UA"/>
              </w:rPr>
            </w:pPr>
            <w:r w:rsidRPr="008B00C8">
              <w:rPr>
                <w:i/>
                <w:iCs/>
                <w:sz w:val="24"/>
                <w:szCs w:val="24"/>
                <w:lang w:val="uk-UA"/>
              </w:rPr>
              <w:t>Підходи до викладання та навчання</w:t>
            </w:r>
          </w:p>
        </w:tc>
        <w:tc>
          <w:tcPr>
            <w:tcW w:w="6670" w:type="dxa"/>
            <w:gridSpan w:val="5"/>
          </w:tcPr>
          <w:p w:rsidR="0011367A" w:rsidRPr="008B00C8" w:rsidRDefault="0011367A" w:rsidP="00E80E2B">
            <w:pPr>
              <w:autoSpaceDE w:val="0"/>
              <w:autoSpaceDN w:val="0"/>
              <w:adjustRightInd w:val="0"/>
              <w:jc w:val="both"/>
              <w:rPr>
                <w:sz w:val="20"/>
                <w:szCs w:val="20"/>
                <w:lang w:val="uk-UA"/>
              </w:rPr>
            </w:pPr>
            <w:proofErr w:type="spellStart"/>
            <w:r w:rsidRPr="008B00C8">
              <w:rPr>
                <w:sz w:val="20"/>
                <w:szCs w:val="20"/>
                <w:lang w:val="uk-UA"/>
              </w:rPr>
              <w:t>Студентоцентроване</w:t>
            </w:r>
            <w:proofErr w:type="spellEnd"/>
            <w:r w:rsidRPr="008B00C8">
              <w:rPr>
                <w:sz w:val="20"/>
                <w:szCs w:val="20"/>
                <w:lang w:val="uk-UA"/>
              </w:rPr>
              <w:t>, проблемно-орієнтоване навчання, ініціативне самонавчання. Лекційні заняття мають інтерактивний науково-пізнавальний характер. Практичні - проводяться в малих групах, поширеними є ситуаційні завдання, ділові ігри, підготовка презентацій з використанням сучасних</w:t>
            </w:r>
            <w:r w:rsidR="00E80E2B">
              <w:rPr>
                <w:sz w:val="20"/>
                <w:szCs w:val="20"/>
                <w:lang w:val="uk-UA"/>
              </w:rPr>
              <w:t xml:space="preserve"> програмних засобів. Навчально-</w:t>
            </w:r>
            <w:r w:rsidRPr="008B00C8">
              <w:rPr>
                <w:sz w:val="20"/>
                <w:szCs w:val="20"/>
                <w:lang w:val="uk-UA"/>
              </w:rPr>
              <w:t>методичне забезпечення самостійної роботи здійснюється через використання електронних підручників та методичних вказівок. Акцент робиться на особистому саморозвитку, груповій роботі, вмінні презентувати результати навчання, що сприятиме формуванню потреби й готовності до продовження самоосвіти протягом життя.</w:t>
            </w:r>
          </w:p>
        </w:tc>
      </w:tr>
      <w:tr w:rsidR="0011367A" w:rsidRPr="00A44853">
        <w:trPr>
          <w:trHeight w:val="20"/>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 xml:space="preserve">2 </w:t>
            </w:r>
          </w:p>
        </w:tc>
        <w:tc>
          <w:tcPr>
            <w:tcW w:w="3298" w:type="dxa"/>
            <w:gridSpan w:val="2"/>
            <w:vAlign w:val="center"/>
          </w:tcPr>
          <w:p w:rsidR="0011367A" w:rsidRPr="008B00C8" w:rsidRDefault="0011367A" w:rsidP="0083775E">
            <w:pPr>
              <w:autoSpaceDE w:val="0"/>
              <w:autoSpaceDN w:val="0"/>
              <w:adjustRightInd w:val="0"/>
              <w:spacing w:line="240" w:lineRule="exact"/>
              <w:rPr>
                <w:i/>
                <w:iCs/>
                <w:sz w:val="24"/>
                <w:szCs w:val="24"/>
                <w:lang w:val="uk-UA"/>
              </w:rPr>
            </w:pPr>
            <w:r w:rsidRPr="008B00C8">
              <w:rPr>
                <w:i/>
                <w:iCs/>
                <w:sz w:val="24"/>
                <w:szCs w:val="24"/>
                <w:lang w:val="uk-UA"/>
              </w:rPr>
              <w:t xml:space="preserve">Система оцінювання </w:t>
            </w:r>
          </w:p>
        </w:tc>
        <w:tc>
          <w:tcPr>
            <w:tcW w:w="6670" w:type="dxa"/>
            <w:gridSpan w:val="5"/>
          </w:tcPr>
          <w:p w:rsidR="0011367A" w:rsidRPr="008B00C8" w:rsidRDefault="0011367A" w:rsidP="00A44853">
            <w:pPr>
              <w:autoSpaceDE w:val="0"/>
              <w:autoSpaceDN w:val="0"/>
              <w:adjustRightInd w:val="0"/>
              <w:jc w:val="both"/>
              <w:rPr>
                <w:sz w:val="20"/>
                <w:szCs w:val="20"/>
                <w:lang w:val="uk-UA"/>
              </w:rPr>
            </w:pPr>
            <w:r w:rsidRPr="008B00C8">
              <w:rPr>
                <w:sz w:val="20"/>
                <w:szCs w:val="20"/>
                <w:lang w:val="uk-UA"/>
              </w:rPr>
              <w:t>Поточне опитування, тестовий контроль, презентації окремих тем теоретичного курсу, есе, курсові проекти (роботи), звіти з практики. Підсумковий контроль – екзамен/залік. Підсумкова атестація – захист магістерської роботи.</w:t>
            </w:r>
          </w:p>
        </w:tc>
      </w:tr>
      <w:tr w:rsidR="0011367A" w:rsidRPr="00A44853">
        <w:trPr>
          <w:trHeight w:val="20"/>
        </w:trPr>
        <w:tc>
          <w:tcPr>
            <w:tcW w:w="10672" w:type="dxa"/>
            <w:gridSpan w:val="9"/>
          </w:tcPr>
          <w:p w:rsidR="0011367A" w:rsidRPr="00A44853" w:rsidRDefault="0011367A" w:rsidP="0083775E">
            <w:pPr>
              <w:autoSpaceDE w:val="0"/>
              <w:autoSpaceDN w:val="0"/>
              <w:adjustRightInd w:val="0"/>
              <w:jc w:val="both"/>
              <w:rPr>
                <w:sz w:val="14"/>
                <w:szCs w:val="14"/>
                <w:highlight w:val="yellow"/>
                <w:lang w:val="uk-UA"/>
              </w:rPr>
            </w:pPr>
          </w:p>
        </w:tc>
      </w:tr>
      <w:tr w:rsidR="0011367A" w:rsidRPr="00A44853">
        <w:trPr>
          <w:trHeight w:val="421"/>
        </w:trPr>
        <w:tc>
          <w:tcPr>
            <w:tcW w:w="704" w:type="dxa"/>
            <w:gridSpan w:val="2"/>
            <w:shd w:val="clear" w:color="auto" w:fill="D9D9D9"/>
            <w:vAlign w:val="center"/>
          </w:tcPr>
          <w:p w:rsidR="0011367A" w:rsidRPr="00CD4854" w:rsidRDefault="0011367A" w:rsidP="0083775E">
            <w:pPr>
              <w:autoSpaceDE w:val="0"/>
              <w:autoSpaceDN w:val="0"/>
              <w:adjustRightInd w:val="0"/>
              <w:jc w:val="center"/>
              <w:rPr>
                <w:sz w:val="24"/>
                <w:szCs w:val="24"/>
                <w:lang w:val="uk-UA"/>
              </w:rPr>
            </w:pPr>
            <w:r w:rsidRPr="00CD4854">
              <w:rPr>
                <w:b/>
                <w:bCs/>
                <w:sz w:val="24"/>
                <w:szCs w:val="24"/>
                <w:lang w:val="uk-UA"/>
              </w:rPr>
              <w:t>Е</w:t>
            </w:r>
          </w:p>
        </w:tc>
        <w:tc>
          <w:tcPr>
            <w:tcW w:w="9968" w:type="dxa"/>
            <w:gridSpan w:val="7"/>
            <w:shd w:val="clear" w:color="auto" w:fill="D9D9D9"/>
            <w:vAlign w:val="center"/>
          </w:tcPr>
          <w:p w:rsidR="0011367A" w:rsidRPr="00CD4854" w:rsidRDefault="0011367A" w:rsidP="0083775E">
            <w:pPr>
              <w:autoSpaceDE w:val="0"/>
              <w:autoSpaceDN w:val="0"/>
              <w:adjustRightInd w:val="0"/>
              <w:ind w:left="455"/>
              <w:jc w:val="center"/>
              <w:rPr>
                <w:sz w:val="24"/>
                <w:szCs w:val="24"/>
                <w:lang w:val="uk-UA"/>
              </w:rPr>
            </w:pPr>
            <w:r w:rsidRPr="00CD4854">
              <w:rPr>
                <w:b/>
                <w:bCs/>
                <w:sz w:val="24"/>
                <w:szCs w:val="24"/>
                <w:lang w:val="uk-UA"/>
              </w:rPr>
              <w:t>Програмні компетентності</w:t>
            </w:r>
          </w:p>
        </w:tc>
      </w:tr>
      <w:tr w:rsidR="0011367A" w:rsidRPr="00850B4F">
        <w:trPr>
          <w:trHeight w:val="20"/>
        </w:trPr>
        <w:tc>
          <w:tcPr>
            <w:tcW w:w="704" w:type="dxa"/>
            <w:gridSpan w:val="2"/>
            <w:vAlign w:val="center"/>
          </w:tcPr>
          <w:p w:rsidR="0011367A" w:rsidRPr="00CD4854" w:rsidRDefault="0011367A" w:rsidP="0083775E">
            <w:pPr>
              <w:autoSpaceDE w:val="0"/>
              <w:autoSpaceDN w:val="0"/>
              <w:adjustRightInd w:val="0"/>
              <w:rPr>
                <w:sz w:val="24"/>
                <w:szCs w:val="24"/>
                <w:lang w:val="uk-UA"/>
              </w:rPr>
            </w:pPr>
            <w:r w:rsidRPr="00CD4854">
              <w:rPr>
                <w:sz w:val="24"/>
                <w:szCs w:val="24"/>
                <w:lang w:val="uk-UA"/>
              </w:rPr>
              <w:t>1.</w:t>
            </w:r>
          </w:p>
        </w:tc>
        <w:tc>
          <w:tcPr>
            <w:tcW w:w="2579" w:type="dxa"/>
            <w:vAlign w:val="center"/>
          </w:tcPr>
          <w:tbl>
            <w:tblPr>
              <w:tblW w:w="0" w:type="auto"/>
              <w:tblLook w:val="0000" w:firstRow="0" w:lastRow="0" w:firstColumn="0" w:lastColumn="0" w:noHBand="0" w:noVBand="0"/>
            </w:tblPr>
            <w:tblGrid>
              <w:gridCol w:w="2356"/>
            </w:tblGrid>
            <w:tr w:rsidR="0011367A" w:rsidRPr="00CD4854">
              <w:trPr>
                <w:trHeight w:val="311"/>
              </w:trPr>
              <w:tc>
                <w:tcPr>
                  <w:tcW w:w="0" w:type="auto"/>
                </w:tcPr>
                <w:p w:rsidR="0011367A" w:rsidRPr="00CD4854" w:rsidRDefault="0011367A" w:rsidP="00850B4F">
                  <w:pPr>
                    <w:framePr w:hSpace="180" w:wrap="around" w:vAnchor="page" w:hAnchor="margin" w:x="-176" w:y="915"/>
                    <w:autoSpaceDE w:val="0"/>
                    <w:autoSpaceDN w:val="0"/>
                    <w:adjustRightInd w:val="0"/>
                    <w:rPr>
                      <w:color w:val="000000"/>
                      <w:sz w:val="24"/>
                      <w:szCs w:val="24"/>
                      <w:lang w:val="en-US" w:eastAsia="en-US"/>
                    </w:rPr>
                  </w:pPr>
                  <w:proofErr w:type="spellStart"/>
                  <w:r w:rsidRPr="00CD4854">
                    <w:rPr>
                      <w:i/>
                      <w:iCs/>
                      <w:color w:val="000000"/>
                      <w:sz w:val="24"/>
                      <w:szCs w:val="24"/>
                      <w:lang w:val="en-US" w:eastAsia="en-US"/>
                    </w:rPr>
                    <w:t>Інтегральна</w:t>
                  </w:r>
                  <w:proofErr w:type="spellEnd"/>
                  <w:r w:rsidRPr="00CD4854">
                    <w:rPr>
                      <w:i/>
                      <w:iCs/>
                      <w:color w:val="000000"/>
                      <w:sz w:val="24"/>
                      <w:szCs w:val="24"/>
                      <w:lang w:val="en-US" w:eastAsia="en-US"/>
                    </w:rPr>
                    <w:t xml:space="preserve"> </w:t>
                  </w:r>
                  <w:proofErr w:type="spellStart"/>
                  <w:r w:rsidRPr="00CD4854">
                    <w:rPr>
                      <w:i/>
                      <w:iCs/>
                      <w:color w:val="000000"/>
                      <w:sz w:val="24"/>
                      <w:szCs w:val="24"/>
                      <w:lang w:val="en-US" w:eastAsia="en-US"/>
                    </w:rPr>
                    <w:t>компетентність</w:t>
                  </w:r>
                  <w:proofErr w:type="spellEnd"/>
                  <w:r w:rsidRPr="00CD4854">
                    <w:rPr>
                      <w:i/>
                      <w:iCs/>
                      <w:color w:val="000000"/>
                      <w:sz w:val="24"/>
                      <w:szCs w:val="24"/>
                      <w:lang w:val="en-US" w:eastAsia="en-US"/>
                    </w:rPr>
                    <w:t xml:space="preserve"> </w:t>
                  </w:r>
                </w:p>
              </w:tc>
            </w:tr>
          </w:tbl>
          <w:p w:rsidR="0011367A" w:rsidRPr="00CD4854" w:rsidRDefault="0011367A" w:rsidP="0083775E">
            <w:pPr>
              <w:autoSpaceDE w:val="0"/>
              <w:autoSpaceDN w:val="0"/>
              <w:adjustRightInd w:val="0"/>
              <w:rPr>
                <w:i/>
                <w:iCs/>
                <w:sz w:val="24"/>
                <w:szCs w:val="24"/>
                <w:lang w:val="uk-UA"/>
              </w:rPr>
            </w:pPr>
          </w:p>
        </w:tc>
        <w:tc>
          <w:tcPr>
            <w:tcW w:w="7389" w:type="dxa"/>
            <w:gridSpan w:val="6"/>
          </w:tcPr>
          <w:p w:rsidR="0011367A" w:rsidRPr="00CD4854" w:rsidRDefault="0011367A" w:rsidP="00CD4854">
            <w:pPr>
              <w:tabs>
                <w:tab w:val="left" w:pos="317"/>
              </w:tabs>
              <w:spacing w:line="220" w:lineRule="exact"/>
              <w:ind w:left="137"/>
              <w:jc w:val="both"/>
              <w:rPr>
                <w:sz w:val="20"/>
                <w:szCs w:val="20"/>
                <w:lang w:val="uk-UA"/>
              </w:rPr>
            </w:pPr>
            <w:r w:rsidRPr="00CD4854">
              <w:rPr>
                <w:sz w:val="20"/>
                <w:szCs w:val="20"/>
                <w:lang w:val="uk-UA"/>
              </w:rPr>
              <w:t>Здатність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11367A" w:rsidRPr="008B00C8">
        <w:trPr>
          <w:trHeight w:val="20"/>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2.</w:t>
            </w:r>
          </w:p>
        </w:tc>
        <w:tc>
          <w:tcPr>
            <w:tcW w:w="2579" w:type="dxa"/>
            <w:vAlign w:val="center"/>
          </w:tcPr>
          <w:p w:rsidR="0011367A" w:rsidRPr="008B00C8" w:rsidRDefault="0011367A" w:rsidP="0083775E">
            <w:pPr>
              <w:autoSpaceDE w:val="0"/>
              <w:autoSpaceDN w:val="0"/>
              <w:adjustRightInd w:val="0"/>
              <w:rPr>
                <w:i/>
                <w:iCs/>
                <w:sz w:val="24"/>
                <w:szCs w:val="24"/>
                <w:lang w:val="uk-UA"/>
              </w:rPr>
            </w:pPr>
            <w:r w:rsidRPr="008B00C8">
              <w:rPr>
                <w:i/>
                <w:iCs/>
                <w:sz w:val="24"/>
                <w:szCs w:val="24"/>
                <w:lang w:val="uk-UA"/>
              </w:rPr>
              <w:t>Загальні</w:t>
            </w:r>
          </w:p>
        </w:tc>
        <w:tc>
          <w:tcPr>
            <w:tcW w:w="7389" w:type="dxa"/>
            <w:gridSpan w:val="6"/>
          </w:tcPr>
          <w:p w:rsidR="0011367A" w:rsidRPr="008E425F" w:rsidRDefault="0011367A" w:rsidP="00A44853">
            <w:pPr>
              <w:numPr>
                <w:ilvl w:val="0"/>
                <w:numId w:val="2"/>
              </w:numPr>
              <w:tabs>
                <w:tab w:val="clear" w:pos="720"/>
                <w:tab w:val="num" w:pos="0"/>
                <w:tab w:val="left" w:pos="317"/>
              </w:tabs>
              <w:spacing w:line="220" w:lineRule="exact"/>
              <w:ind w:left="0" w:firstLine="137"/>
              <w:jc w:val="both"/>
              <w:rPr>
                <w:sz w:val="20"/>
                <w:szCs w:val="20"/>
                <w:lang w:val="uk-UA"/>
              </w:rPr>
            </w:pPr>
            <w:r w:rsidRPr="008E425F">
              <w:rPr>
                <w:sz w:val="20"/>
                <w:szCs w:val="20"/>
                <w:lang w:val="uk-UA"/>
              </w:rPr>
              <w:t xml:space="preserve">Здатність приймати рішення в складних і непередбачуваних умовах і готовність нести за них відповідальність, зокрема, у нестандартних ситуаціях; </w:t>
            </w:r>
          </w:p>
          <w:p w:rsidR="0011367A" w:rsidRPr="008E425F" w:rsidRDefault="0011367A" w:rsidP="00A44853">
            <w:pPr>
              <w:numPr>
                <w:ilvl w:val="0"/>
                <w:numId w:val="2"/>
              </w:numPr>
              <w:tabs>
                <w:tab w:val="clear" w:pos="720"/>
                <w:tab w:val="num" w:pos="0"/>
                <w:tab w:val="left" w:pos="317"/>
              </w:tabs>
              <w:spacing w:line="220" w:lineRule="exact"/>
              <w:ind w:left="0" w:firstLine="137"/>
              <w:jc w:val="both"/>
              <w:rPr>
                <w:sz w:val="20"/>
                <w:szCs w:val="20"/>
                <w:lang w:val="uk-UA"/>
              </w:rPr>
            </w:pPr>
            <w:r w:rsidRPr="008E425F">
              <w:rPr>
                <w:sz w:val="20"/>
                <w:szCs w:val="20"/>
                <w:lang w:val="uk-UA"/>
              </w:rPr>
              <w:t xml:space="preserve">Здатність удосконалювати і розвивати свій інтелектуальний та загальнокультурний рівень; </w:t>
            </w:r>
          </w:p>
          <w:p w:rsidR="0011367A" w:rsidRPr="008E425F" w:rsidRDefault="0011367A" w:rsidP="00A44853">
            <w:pPr>
              <w:numPr>
                <w:ilvl w:val="0"/>
                <w:numId w:val="2"/>
              </w:numPr>
              <w:tabs>
                <w:tab w:val="clear" w:pos="720"/>
                <w:tab w:val="num" w:pos="0"/>
                <w:tab w:val="left" w:pos="317"/>
              </w:tabs>
              <w:spacing w:line="220" w:lineRule="exact"/>
              <w:ind w:left="0" w:firstLine="137"/>
              <w:jc w:val="both"/>
              <w:rPr>
                <w:sz w:val="20"/>
                <w:szCs w:val="20"/>
                <w:lang w:val="uk-UA"/>
              </w:rPr>
            </w:pPr>
            <w:r w:rsidRPr="008E425F">
              <w:rPr>
                <w:sz w:val="20"/>
                <w:szCs w:val="20"/>
                <w:lang w:val="uk-UA"/>
              </w:rPr>
              <w:t>Здатність захищати об’єкти інтелектуальної власності та брати участь в комерціалізації прав на неї</w:t>
            </w:r>
            <w:r w:rsidR="00E80E2B" w:rsidRPr="008E425F">
              <w:rPr>
                <w:sz w:val="20"/>
                <w:szCs w:val="20"/>
                <w:lang w:val="uk-UA"/>
              </w:rPr>
              <w:t>;</w:t>
            </w:r>
          </w:p>
          <w:p w:rsidR="00E80E2B" w:rsidRPr="008B00C8" w:rsidRDefault="00E80E2B" w:rsidP="00A44853">
            <w:pPr>
              <w:numPr>
                <w:ilvl w:val="0"/>
                <w:numId w:val="2"/>
              </w:numPr>
              <w:tabs>
                <w:tab w:val="clear" w:pos="720"/>
                <w:tab w:val="num" w:pos="0"/>
                <w:tab w:val="left" w:pos="317"/>
              </w:tabs>
              <w:spacing w:line="220" w:lineRule="exact"/>
              <w:ind w:left="0" w:firstLine="137"/>
              <w:jc w:val="both"/>
              <w:rPr>
                <w:sz w:val="20"/>
                <w:szCs w:val="20"/>
                <w:lang w:val="uk-UA"/>
              </w:rPr>
            </w:pPr>
            <w:r w:rsidRPr="008E425F">
              <w:rPr>
                <w:sz w:val="20"/>
                <w:szCs w:val="20"/>
                <w:lang w:val="uk-UA"/>
              </w:rPr>
              <w:t>Здатність вільно користуватися іноземними мовами як засобом професійного спілкування, володіння навичками публічної і наукової мови.</w:t>
            </w:r>
          </w:p>
        </w:tc>
      </w:tr>
      <w:tr w:rsidR="0011367A" w:rsidRPr="00850B4F">
        <w:trPr>
          <w:trHeight w:val="20"/>
        </w:trPr>
        <w:tc>
          <w:tcPr>
            <w:tcW w:w="704" w:type="dxa"/>
            <w:gridSpan w:val="2"/>
            <w:vAlign w:val="center"/>
          </w:tcPr>
          <w:p w:rsidR="0011367A" w:rsidRPr="008B00C8" w:rsidRDefault="0011367A" w:rsidP="0083775E">
            <w:pPr>
              <w:autoSpaceDE w:val="0"/>
              <w:autoSpaceDN w:val="0"/>
              <w:adjustRightInd w:val="0"/>
              <w:rPr>
                <w:sz w:val="24"/>
                <w:szCs w:val="24"/>
                <w:lang w:val="uk-UA"/>
              </w:rPr>
            </w:pPr>
            <w:r w:rsidRPr="008B00C8">
              <w:rPr>
                <w:sz w:val="24"/>
                <w:szCs w:val="24"/>
                <w:lang w:val="uk-UA"/>
              </w:rPr>
              <w:t xml:space="preserve">3. </w:t>
            </w:r>
          </w:p>
        </w:tc>
        <w:tc>
          <w:tcPr>
            <w:tcW w:w="2579" w:type="dxa"/>
            <w:vAlign w:val="center"/>
          </w:tcPr>
          <w:p w:rsidR="0011367A" w:rsidRPr="008B00C8" w:rsidRDefault="0011367A" w:rsidP="0083775E">
            <w:pPr>
              <w:autoSpaceDE w:val="0"/>
              <w:autoSpaceDN w:val="0"/>
              <w:adjustRightInd w:val="0"/>
              <w:rPr>
                <w:i/>
                <w:iCs/>
                <w:sz w:val="24"/>
                <w:szCs w:val="24"/>
                <w:lang w:val="uk-UA"/>
              </w:rPr>
            </w:pPr>
            <w:r w:rsidRPr="008B00C8">
              <w:rPr>
                <w:i/>
                <w:iCs/>
                <w:sz w:val="24"/>
                <w:szCs w:val="24"/>
                <w:lang w:val="uk-UA"/>
              </w:rPr>
              <w:t>Фахові</w:t>
            </w:r>
            <w:r w:rsidRPr="008B00C8">
              <w:rPr>
                <w:sz w:val="24"/>
                <w:szCs w:val="24"/>
                <w:lang w:val="uk-UA"/>
              </w:rPr>
              <w:t xml:space="preserve"> </w:t>
            </w:r>
          </w:p>
        </w:tc>
        <w:tc>
          <w:tcPr>
            <w:tcW w:w="7389" w:type="dxa"/>
            <w:gridSpan w:val="6"/>
          </w:tcPr>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визначати екологічно обґрунтовані пріоритети соціально-економічного розвитку суспільства й використовувати основні економічні закономірності та механізми управління процесами </w:t>
            </w:r>
            <w:proofErr w:type="spellStart"/>
            <w:r w:rsidRPr="008B00C8">
              <w:rPr>
                <w:sz w:val="20"/>
                <w:szCs w:val="20"/>
                <w:lang w:val="uk-UA"/>
              </w:rPr>
              <w:t>ресурсокористування</w:t>
            </w:r>
            <w:proofErr w:type="spellEnd"/>
            <w:r w:rsidRPr="008B00C8">
              <w:rPr>
                <w:sz w:val="20"/>
                <w:szCs w:val="20"/>
                <w:lang w:val="uk-UA"/>
              </w:rPr>
              <w:t xml:space="preserve"> з урахуванням екологічного фактору;  </w:t>
            </w:r>
          </w:p>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аналізувати економіко-екологічні процеси, обґрунтовувати проведення еколого-економічної оцінки діяльності підприємства;  </w:t>
            </w:r>
          </w:p>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розробляти варіанти управлінських рішень і обґрунтовувати їх вибір на основі критеріїв соціально-економічної та екологічної ефективності, оцінювати ефективність інноваційно-інвестиційних проектів, враховуючи чинник невизначеності;  </w:t>
            </w:r>
          </w:p>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розробляти стратегії поведінки економічних агентів на різних ринках та готувати аналітичні матеріали для оцінювання заходів у сфері </w:t>
            </w:r>
            <w:r w:rsidRPr="008B00C8">
              <w:rPr>
                <w:sz w:val="20"/>
                <w:szCs w:val="20"/>
                <w:lang w:val="uk-UA"/>
              </w:rPr>
              <w:lastRenderedPageBreak/>
              <w:t xml:space="preserve">економічної політики та прийняття рішень на макрорівні;  </w:t>
            </w:r>
          </w:p>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аналізувати і використовувати різні джерела інформації для проведення економічних розрахунків, оцінювання результатів господарювання на мікрорівні; </w:t>
            </w:r>
          </w:p>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до аналізу економічних процесів, розуміння принципів розвитку економіки та суспільства, побудови та застосування моделей прогнозування, оптимізації та планування економічної діяльності;  </w:t>
            </w:r>
          </w:p>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виявляти, аналізувати та розв'язувати фінансово-економічні та господарські проблеми фірми, використовувати ринкові та адміністративні механізми управління її розвитком в умовах ринкової економіки;  </w:t>
            </w:r>
          </w:p>
          <w:p w:rsidR="0011367A" w:rsidRPr="008B00C8" w:rsidRDefault="0011367A" w:rsidP="00A44853">
            <w:pPr>
              <w:numPr>
                <w:ilvl w:val="0"/>
                <w:numId w:val="3"/>
              </w:numPr>
              <w:tabs>
                <w:tab w:val="clear" w:pos="720"/>
                <w:tab w:val="num" w:pos="0"/>
                <w:tab w:val="left" w:pos="317"/>
              </w:tabs>
              <w:spacing w:line="220" w:lineRule="exact"/>
              <w:ind w:left="0" w:firstLine="137"/>
              <w:jc w:val="both"/>
              <w:rPr>
                <w:sz w:val="20"/>
                <w:szCs w:val="20"/>
                <w:lang w:val="uk-UA"/>
              </w:rPr>
            </w:pPr>
            <w:r w:rsidRPr="008B00C8">
              <w:rPr>
                <w:sz w:val="20"/>
                <w:szCs w:val="20"/>
                <w:lang w:val="uk-UA"/>
              </w:rPr>
              <w:t xml:space="preserve">Здатність користуватися нормативно-правовою документацією для здійснення легітимного вибору господарських рішень з урахуванням екологічного чиннику;  здатність розробляти та приймати управлінські рішення щодо регулювання й оптимізації впливу організації на довкілля, проводити процедуру екологічного аудиту різних напрямів діяльності господарських суб’єктів;  </w:t>
            </w:r>
          </w:p>
          <w:p w:rsidR="0011367A" w:rsidRPr="008B00C8" w:rsidRDefault="0011367A" w:rsidP="00A44853">
            <w:pPr>
              <w:numPr>
                <w:ilvl w:val="0"/>
                <w:numId w:val="3"/>
              </w:numPr>
              <w:tabs>
                <w:tab w:val="clear" w:pos="720"/>
                <w:tab w:val="num" w:pos="0"/>
                <w:tab w:val="left" w:pos="137"/>
                <w:tab w:val="left" w:pos="497"/>
              </w:tabs>
              <w:spacing w:line="220" w:lineRule="exact"/>
              <w:ind w:left="0" w:firstLine="137"/>
              <w:jc w:val="both"/>
              <w:rPr>
                <w:sz w:val="20"/>
                <w:szCs w:val="20"/>
                <w:lang w:val="uk-UA"/>
              </w:rPr>
            </w:pPr>
            <w:r w:rsidRPr="008B00C8">
              <w:rPr>
                <w:sz w:val="20"/>
                <w:szCs w:val="20"/>
                <w:lang w:val="uk-UA"/>
              </w:rPr>
              <w:t xml:space="preserve">Здатність до аналізу економічних процесів, розуміння принципів розвитку «зеленої» економіки, планування та організації підприємницької діяльності на засадах ресурсозбереження;  </w:t>
            </w:r>
          </w:p>
          <w:p w:rsidR="0011367A" w:rsidRPr="008B00C8" w:rsidRDefault="0011367A" w:rsidP="00A44853">
            <w:pPr>
              <w:numPr>
                <w:ilvl w:val="0"/>
                <w:numId w:val="3"/>
              </w:numPr>
              <w:tabs>
                <w:tab w:val="clear" w:pos="720"/>
                <w:tab w:val="num" w:pos="0"/>
                <w:tab w:val="left" w:pos="137"/>
                <w:tab w:val="left" w:pos="497"/>
              </w:tabs>
              <w:spacing w:line="220" w:lineRule="exact"/>
              <w:ind w:left="0" w:firstLine="137"/>
              <w:jc w:val="both"/>
              <w:rPr>
                <w:sz w:val="20"/>
                <w:szCs w:val="20"/>
                <w:lang w:val="uk-UA"/>
              </w:rPr>
            </w:pPr>
            <w:r w:rsidRPr="008B00C8">
              <w:rPr>
                <w:sz w:val="20"/>
                <w:szCs w:val="20"/>
                <w:lang w:val="uk-UA"/>
              </w:rPr>
              <w:t xml:space="preserve">Здатність аналізувати та оцінювати ефективність економіко-екологічних результатів рекреаційно-туристичного природокористування;  здатність сприймати економічні, соціальні та екологічні цілі та завдання держави як єдину систему;  здатність до планування, організації та здійснення природоохоронної діяльності, оцінювання ефективності та результативності існуючих систем екологічного управління; </w:t>
            </w:r>
          </w:p>
          <w:p w:rsidR="0011367A" w:rsidRPr="008B00C8" w:rsidRDefault="0011367A" w:rsidP="00A44853">
            <w:pPr>
              <w:numPr>
                <w:ilvl w:val="0"/>
                <w:numId w:val="3"/>
              </w:numPr>
              <w:tabs>
                <w:tab w:val="clear" w:pos="720"/>
                <w:tab w:val="num" w:pos="0"/>
                <w:tab w:val="left" w:pos="137"/>
                <w:tab w:val="left" w:pos="497"/>
              </w:tabs>
              <w:spacing w:line="220" w:lineRule="exact"/>
              <w:ind w:left="0" w:firstLine="137"/>
              <w:jc w:val="both"/>
              <w:rPr>
                <w:sz w:val="20"/>
                <w:szCs w:val="20"/>
                <w:lang w:val="uk-UA"/>
              </w:rPr>
            </w:pPr>
            <w:r w:rsidRPr="008B00C8">
              <w:rPr>
                <w:sz w:val="20"/>
                <w:szCs w:val="20"/>
                <w:lang w:val="uk-UA"/>
              </w:rPr>
              <w:t>Здатність до аналізу причин виникнення екологічних проблем та умов забезпечення сталого природокористування;  здатність аналізувати, оцінювати та прогнозувати ефективність ресурсозберігаючих заходів, спрямованих на забезпечення сталого розвитку підприємств, організацій.</w:t>
            </w:r>
          </w:p>
        </w:tc>
      </w:tr>
      <w:tr w:rsidR="0011367A" w:rsidRPr="00850B4F">
        <w:trPr>
          <w:trHeight w:val="20"/>
        </w:trPr>
        <w:tc>
          <w:tcPr>
            <w:tcW w:w="10672" w:type="dxa"/>
            <w:gridSpan w:val="9"/>
          </w:tcPr>
          <w:p w:rsidR="0011367A" w:rsidRPr="008B00C8" w:rsidRDefault="0011367A" w:rsidP="0083775E">
            <w:pPr>
              <w:autoSpaceDE w:val="0"/>
              <w:autoSpaceDN w:val="0"/>
              <w:adjustRightInd w:val="0"/>
              <w:jc w:val="both"/>
              <w:rPr>
                <w:b/>
                <w:bCs/>
                <w:sz w:val="12"/>
                <w:szCs w:val="12"/>
                <w:lang w:val="uk-UA"/>
              </w:rPr>
            </w:pPr>
          </w:p>
        </w:tc>
      </w:tr>
      <w:tr w:rsidR="0011367A" w:rsidRPr="008B00C8">
        <w:trPr>
          <w:trHeight w:val="20"/>
        </w:trPr>
        <w:tc>
          <w:tcPr>
            <w:tcW w:w="704" w:type="dxa"/>
            <w:gridSpan w:val="2"/>
            <w:shd w:val="clear" w:color="auto" w:fill="D9D9D9"/>
          </w:tcPr>
          <w:p w:rsidR="0011367A" w:rsidRPr="008B00C8" w:rsidRDefault="0011367A" w:rsidP="0083775E">
            <w:pPr>
              <w:autoSpaceDE w:val="0"/>
              <w:autoSpaceDN w:val="0"/>
              <w:adjustRightInd w:val="0"/>
              <w:jc w:val="both"/>
              <w:rPr>
                <w:b/>
                <w:bCs/>
                <w:sz w:val="24"/>
                <w:szCs w:val="24"/>
                <w:lang w:val="uk-UA"/>
              </w:rPr>
            </w:pPr>
            <w:r w:rsidRPr="008B00C8">
              <w:rPr>
                <w:b/>
                <w:bCs/>
                <w:sz w:val="24"/>
                <w:szCs w:val="24"/>
                <w:lang w:val="uk-UA"/>
              </w:rPr>
              <w:t>F</w:t>
            </w:r>
          </w:p>
        </w:tc>
        <w:tc>
          <w:tcPr>
            <w:tcW w:w="9968" w:type="dxa"/>
            <w:gridSpan w:val="7"/>
            <w:shd w:val="clear" w:color="auto" w:fill="D9D9D9"/>
          </w:tcPr>
          <w:p w:rsidR="0011367A" w:rsidRPr="008B00C8" w:rsidRDefault="0011367A" w:rsidP="0083775E">
            <w:pPr>
              <w:autoSpaceDE w:val="0"/>
              <w:autoSpaceDN w:val="0"/>
              <w:adjustRightInd w:val="0"/>
              <w:jc w:val="center"/>
              <w:rPr>
                <w:b/>
                <w:bCs/>
                <w:sz w:val="24"/>
                <w:szCs w:val="24"/>
                <w:lang w:val="uk-UA"/>
              </w:rPr>
            </w:pPr>
            <w:r w:rsidRPr="008B00C8">
              <w:rPr>
                <w:b/>
                <w:bCs/>
                <w:sz w:val="24"/>
                <w:szCs w:val="24"/>
                <w:lang w:val="uk-UA"/>
              </w:rPr>
              <w:t>Програмні результати навчання</w:t>
            </w:r>
          </w:p>
        </w:tc>
      </w:tr>
      <w:tr w:rsidR="0011367A" w:rsidRPr="00850B4F">
        <w:trPr>
          <w:gridBefore w:val="1"/>
          <w:trHeight w:val="20"/>
        </w:trPr>
        <w:tc>
          <w:tcPr>
            <w:tcW w:w="704" w:type="dxa"/>
          </w:tcPr>
          <w:p w:rsidR="0011367A" w:rsidRPr="008B00C8" w:rsidRDefault="0011367A" w:rsidP="00A44853">
            <w:pPr>
              <w:numPr>
                <w:ilvl w:val="0"/>
                <w:numId w:val="5"/>
              </w:numPr>
              <w:tabs>
                <w:tab w:val="clear" w:pos="720"/>
                <w:tab w:val="num" w:pos="16"/>
                <w:tab w:val="left" w:pos="137"/>
                <w:tab w:val="left" w:pos="497"/>
              </w:tabs>
              <w:spacing w:line="220" w:lineRule="exact"/>
              <w:ind w:left="16" w:firstLine="180"/>
              <w:jc w:val="both"/>
              <w:rPr>
                <w:sz w:val="20"/>
                <w:szCs w:val="20"/>
                <w:lang w:val="uk-UA"/>
              </w:rPr>
            </w:pPr>
          </w:p>
        </w:tc>
        <w:tc>
          <w:tcPr>
            <w:tcW w:w="9968" w:type="dxa"/>
            <w:gridSpan w:val="7"/>
          </w:tcPr>
          <w:p w:rsidR="0011367A" w:rsidRPr="008B00C8" w:rsidRDefault="0011367A" w:rsidP="00E80E2B">
            <w:pPr>
              <w:numPr>
                <w:ilvl w:val="0"/>
                <w:numId w:val="6"/>
              </w:numPr>
              <w:tabs>
                <w:tab w:val="clear" w:pos="720"/>
                <w:tab w:val="left" w:pos="137"/>
                <w:tab w:val="num" w:pos="360"/>
                <w:tab w:val="left" w:pos="497"/>
              </w:tabs>
              <w:spacing w:line="220" w:lineRule="exact"/>
              <w:ind w:left="49" w:firstLine="142"/>
              <w:jc w:val="both"/>
              <w:rPr>
                <w:sz w:val="20"/>
                <w:szCs w:val="20"/>
                <w:lang w:val="uk-UA"/>
              </w:rPr>
            </w:pPr>
            <w:r w:rsidRPr="008B00C8">
              <w:rPr>
                <w:sz w:val="20"/>
                <w:szCs w:val="20"/>
                <w:lang w:val="uk-UA"/>
              </w:rPr>
              <w:t xml:space="preserve">Досягнення рівня знань, який забезпечить можливість спілкуватись іноземною мовою за економіко-екологічною тематикою, проводити обговорення проблем загальнонаукового та </w:t>
            </w:r>
            <w:proofErr w:type="spellStart"/>
            <w:r w:rsidRPr="008B00C8">
              <w:rPr>
                <w:sz w:val="20"/>
                <w:szCs w:val="20"/>
                <w:lang w:val="uk-UA"/>
              </w:rPr>
              <w:t>професійно</w:t>
            </w:r>
            <w:proofErr w:type="spellEnd"/>
            <w:r w:rsidRPr="008B00C8">
              <w:rPr>
                <w:sz w:val="20"/>
                <w:szCs w:val="20"/>
                <w:lang w:val="uk-UA"/>
              </w:rPr>
              <w:t xml:space="preserve"> орієнтованого характеру.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Набути </w:t>
            </w:r>
            <w:proofErr w:type="spellStart"/>
            <w:r w:rsidRPr="008B00C8">
              <w:rPr>
                <w:sz w:val="20"/>
                <w:szCs w:val="20"/>
                <w:lang w:val="uk-UA"/>
              </w:rPr>
              <w:t>мовних</w:t>
            </w:r>
            <w:proofErr w:type="spellEnd"/>
            <w:r w:rsidRPr="008B00C8">
              <w:rPr>
                <w:sz w:val="20"/>
                <w:szCs w:val="20"/>
                <w:lang w:val="uk-UA"/>
              </w:rPr>
              <w:t xml:space="preserve"> вмінь на основі сформованих знань, оволодіти комунікативними навичками для розуміння фахової англомовної усної та письмової інформації, представлення результатів проведеного дослідження науковому співтовариству у вигляді статті або доповіді</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Знати про загальні закономірності виникнення і розвитку небезпек, надзвичайних ситуацій, їх властивості, можливий вплив на життя і здоров’я людини, основні положенн</w:t>
            </w:r>
            <w:r w:rsidR="008E425F">
              <w:rPr>
                <w:sz w:val="20"/>
                <w:szCs w:val="20"/>
                <w:lang w:val="uk-UA"/>
              </w:rPr>
              <w:t xml:space="preserve">я з організації охорони праці.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Уміти аналізувати і оцінювати потенційні небезпеки, визначати шляхи запобігання та усунення їх дії на людину, вміти розслідувати нещасні випадки на виробництві; оцінювати стійкість роботи об'єктів господарської діяльності в умовах НС, розробляти та впроваджувати систему заходів і засоби захисту працівників, населення та територій від наслідків природних та техногенних НС</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Знати психологічні особливості діяльності та особистості студентів, студентських груп та керівництва ними, психологічну сутність навчально- виховного процесу у вищій школі, психологічний зміст реформування вищої освіти на сучасному етапі, шляхи підвищення розвивального ефекту та ефективності на</w:t>
            </w:r>
            <w:r w:rsidR="00A87BC9">
              <w:rPr>
                <w:sz w:val="20"/>
                <w:szCs w:val="20"/>
                <w:lang w:val="uk-UA"/>
              </w:rPr>
              <w:t>вчально-виховного процесу у ВНЗ</w:t>
            </w:r>
            <w:r w:rsidRPr="008B00C8">
              <w:rPr>
                <w:sz w:val="20"/>
                <w:szCs w:val="20"/>
                <w:lang w:val="uk-UA"/>
              </w:rPr>
              <w:t xml:space="preserve">, психологічні особливості </w:t>
            </w:r>
            <w:proofErr w:type="spellStart"/>
            <w:r w:rsidRPr="008B00C8">
              <w:rPr>
                <w:sz w:val="20"/>
                <w:szCs w:val="20"/>
                <w:lang w:val="uk-UA"/>
              </w:rPr>
              <w:t>позанавчальної</w:t>
            </w:r>
            <w:proofErr w:type="spellEnd"/>
            <w:r w:rsidRPr="008B00C8">
              <w:rPr>
                <w:sz w:val="20"/>
                <w:szCs w:val="20"/>
                <w:lang w:val="uk-UA"/>
              </w:rPr>
              <w:t xml:space="preserve"> виховної роботи з студентством, психологічні особливості діяльності та особистості викладача вищої школи.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Вміти аналізувати літературу з проблем навчання у вищій школі, сучасних шляхів підвищення й оптимізації його розвивального ефекту, аналізувати психологічний зміст та спрямованість різних форм навчального процесу у вищій школі, проводити самостійні дослідження індивідуально- психологічних властивостей, мотивації, особливостей поведінки особистості, узагальнювати їх результати та робити психолого-педагогічні висновки, моделювати та розв’язувати типові психологічні ситуації, які виникають у професійній діяльності та повсякденному житті.</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науково-теоретичні й практичні положення про право інтелектуальної власності і його правові інститути, особливості правового регулювання, основні міжнародно-правові акти, норми Цивільного кодексу України, законів та інших нормативно-правових актів, що регулюють правовідносини у сфері інтелектуальної власності, порядок їх застосування, закріплення та правовий захист особистих немайнових і майнових прав на об’єкти права інтелектуальної власності, спеціальну науково-методичну та іншу юридичну літературу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 Вміти правильно визначати види об’єктів і суб’єктів права інтелектуальної власності, забезпечувати юридичне оформлення відповідних прав, тлумачити та застосовувати нормативно-правові акти, судову практику з метою прийняття обґрунтованих рішень у спірних відносинах, що виникають у процесі використання результатів права інтелектуальної власності, та її захисту.</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класифікаційні ознаки природних факторів та процесів антропогенного впливу на природу, основні методичні підходи до економічної оцінки природних ресурсів, основи платного природокористування в Україні, механізм формування кадастрів природних ресурсів, основні проблеми власності на природні ресурси та підходи до їх вирішення, сучасні тенденції та проблеми </w:t>
            </w:r>
            <w:proofErr w:type="spellStart"/>
            <w:r w:rsidRPr="008B00C8">
              <w:rPr>
                <w:sz w:val="20"/>
                <w:szCs w:val="20"/>
                <w:lang w:val="uk-UA"/>
              </w:rPr>
              <w:t>ресурсовикористання</w:t>
            </w:r>
            <w:proofErr w:type="spellEnd"/>
            <w:r w:rsidRPr="008B00C8">
              <w:rPr>
                <w:sz w:val="20"/>
                <w:szCs w:val="20"/>
                <w:lang w:val="uk-UA"/>
              </w:rPr>
              <w:t xml:space="preserve"> в Україні і світі, теоретико-</w:t>
            </w:r>
            <w:r w:rsidRPr="008B00C8">
              <w:rPr>
                <w:sz w:val="20"/>
                <w:szCs w:val="20"/>
                <w:lang w:val="uk-UA"/>
              </w:rPr>
              <w:lastRenderedPageBreak/>
              <w:t xml:space="preserve">методологічні засади природокористування.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здійснювати економічну оцінку природних ресурсів із застосуванням існуючої методичної бази, розраховувати платежі суб’єктів господарювання за використання природних ресурсів, погіршення їх якості, забруднення тощо, складати кадастри природних ресурсів, визначати </w:t>
            </w:r>
            <w:proofErr w:type="spellStart"/>
            <w:r w:rsidRPr="008B00C8">
              <w:rPr>
                <w:sz w:val="20"/>
                <w:szCs w:val="20"/>
                <w:lang w:val="uk-UA"/>
              </w:rPr>
              <w:t>соціо</w:t>
            </w:r>
            <w:proofErr w:type="spellEnd"/>
            <w:r w:rsidRPr="008B00C8">
              <w:rPr>
                <w:sz w:val="20"/>
                <w:szCs w:val="20"/>
                <w:lang w:val="uk-UA"/>
              </w:rPr>
              <w:t xml:space="preserve">- еколого-економічну ефективність </w:t>
            </w:r>
            <w:proofErr w:type="spellStart"/>
            <w:r w:rsidRPr="008B00C8">
              <w:rPr>
                <w:sz w:val="20"/>
                <w:szCs w:val="20"/>
                <w:lang w:val="uk-UA"/>
              </w:rPr>
              <w:t>ресурсовикористання</w:t>
            </w:r>
            <w:proofErr w:type="spellEnd"/>
            <w:r w:rsidRPr="008B00C8">
              <w:rPr>
                <w:sz w:val="20"/>
                <w:szCs w:val="20"/>
                <w:lang w:val="uk-UA"/>
              </w:rPr>
              <w:t xml:space="preserve"> на основі системи відповідних показників, здійснювати регіональний аналіз ефективності </w:t>
            </w:r>
            <w:proofErr w:type="spellStart"/>
            <w:r w:rsidRPr="008B00C8">
              <w:rPr>
                <w:sz w:val="20"/>
                <w:szCs w:val="20"/>
                <w:lang w:val="uk-UA"/>
              </w:rPr>
              <w:t>ресурсовикористання</w:t>
            </w:r>
            <w:proofErr w:type="spellEnd"/>
            <w:r w:rsidRPr="008B00C8">
              <w:rPr>
                <w:sz w:val="20"/>
                <w:szCs w:val="20"/>
                <w:lang w:val="uk-UA"/>
              </w:rPr>
              <w:t xml:space="preserve">, визначати найбільш перспективні шляхи й заходи ресурсозбереження для конкретних суб’єктів господарювання та їх </w:t>
            </w:r>
            <w:proofErr w:type="spellStart"/>
            <w:r w:rsidRPr="008B00C8">
              <w:rPr>
                <w:sz w:val="20"/>
                <w:szCs w:val="20"/>
                <w:lang w:val="uk-UA"/>
              </w:rPr>
              <w:t>соціо</w:t>
            </w:r>
            <w:proofErr w:type="spellEnd"/>
            <w:r w:rsidRPr="008B00C8">
              <w:rPr>
                <w:sz w:val="20"/>
                <w:szCs w:val="20"/>
                <w:lang w:val="uk-UA"/>
              </w:rPr>
              <w:t>- еколого-економічну ефективність, забезпечувати організаційний супровід таких заходів</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теоретичні та методичні засади проведення еколого- економічного аналізу в межах основних складових господарського механізму підприємств, які пов’язані з природокористуванням, основні методичні підходи до проведення комплексного еколого-економічного аналізу, структуру еколого-економічних показників виробництва, основні засади еколого-економічного аналізу використання виробничих ресурсів.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Вміти виявляти виробничі резерви, які спрямовані на підвищення рівня екологізації виробництва, якості (екологічності) промислової продукції, а також покращання стану довкілля, визначати екологічну та економічну ефективність природоохоронних заходів, багатоцільових інвестиційних проектів, здійснювати побудову детермінованих факторних моделей щодо залежності кінцевих виробничих економічних результатів господарської діяльності від екологічних показників (факторів).</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основні теоретичні положення </w:t>
            </w:r>
            <w:r w:rsidR="00B15064">
              <w:rPr>
                <w:sz w:val="20"/>
                <w:szCs w:val="20"/>
                <w:lang w:val="uk-UA"/>
              </w:rPr>
              <w:t>розробки</w:t>
            </w:r>
            <w:r w:rsidRPr="008B00C8">
              <w:rPr>
                <w:sz w:val="20"/>
                <w:szCs w:val="20"/>
                <w:lang w:val="uk-UA"/>
              </w:rPr>
              <w:t xml:space="preserve"> бізнес-плану, класифікацію бізнес-планів та видів планування на підприємстві, види проектів та їх призначення, перелік основних робіт щодо </w:t>
            </w:r>
            <w:r w:rsidR="00B15064">
              <w:rPr>
                <w:sz w:val="20"/>
                <w:szCs w:val="20"/>
                <w:lang w:val="uk-UA"/>
              </w:rPr>
              <w:t>написання</w:t>
            </w:r>
            <w:r w:rsidRPr="008B00C8">
              <w:rPr>
                <w:sz w:val="20"/>
                <w:szCs w:val="20"/>
                <w:lang w:val="uk-UA"/>
              </w:rPr>
              <w:t xml:space="preserve"> бізнес- плану.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проводити дослідження та відбір показників для </w:t>
            </w:r>
            <w:r w:rsidR="00B15064">
              <w:rPr>
                <w:sz w:val="20"/>
                <w:szCs w:val="20"/>
                <w:lang w:val="uk-UA"/>
              </w:rPr>
              <w:t>розробки</w:t>
            </w:r>
            <w:r w:rsidRPr="008B00C8">
              <w:rPr>
                <w:sz w:val="20"/>
                <w:szCs w:val="20"/>
                <w:lang w:val="uk-UA"/>
              </w:rPr>
              <w:t xml:space="preserve"> бізнес-плану, використовуючи існуючі методи планування, аналізувати результати досліджень, використовувати їх для оптимізації фінансово- економічного стану підприємства, розробляти оперативні пл</w:t>
            </w:r>
            <w:r w:rsidR="00B15064">
              <w:rPr>
                <w:sz w:val="20"/>
                <w:szCs w:val="20"/>
                <w:lang w:val="uk-UA"/>
              </w:rPr>
              <w:t>ани організацій та підприємств</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закономірності функціонування сучасної економіки на макрорівні, основні результати новітніх досліджень, опублікованих в провідних наукових журналах з проблем макроекономіки, сучасні програмні продукти, необхідні для вирішення економіко-статистичних завдань макросередовища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Вміти застосовувати сучасний математичний інструментарій для вирішення змістовних економічних завдань, формувати прогнозні оцінки розвитку конкретних економічних процесів на макрорівні</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основні результати новітніх досліджень, опублікованих в провідних наукових журналах з проблем </w:t>
            </w:r>
            <w:proofErr w:type="spellStart"/>
            <w:r w:rsidRPr="008B00C8">
              <w:rPr>
                <w:sz w:val="20"/>
                <w:szCs w:val="20"/>
                <w:lang w:val="uk-UA"/>
              </w:rPr>
              <w:t>економерики</w:t>
            </w:r>
            <w:proofErr w:type="spellEnd"/>
            <w:r w:rsidRPr="008B00C8">
              <w:rPr>
                <w:sz w:val="20"/>
                <w:szCs w:val="20"/>
                <w:lang w:val="uk-UA"/>
              </w:rPr>
              <w:t xml:space="preserve">, сучасні методи </w:t>
            </w:r>
            <w:proofErr w:type="spellStart"/>
            <w:r w:rsidRPr="008B00C8">
              <w:rPr>
                <w:sz w:val="20"/>
                <w:szCs w:val="20"/>
                <w:lang w:val="uk-UA"/>
              </w:rPr>
              <w:t>економетричного</w:t>
            </w:r>
            <w:proofErr w:type="spellEnd"/>
            <w:r w:rsidRPr="008B00C8">
              <w:rPr>
                <w:sz w:val="20"/>
                <w:szCs w:val="20"/>
                <w:lang w:val="uk-UA"/>
              </w:rPr>
              <w:t xml:space="preserve"> аналізу, програмні продукти, необхідні для вирішення економіко-статистичних завдань.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використовувати сучасний математичний інструментарій для вирішення змістовних економічних задач, застосовувати сучасне програмне забезпечення при розв’язанні статистичних та </w:t>
            </w:r>
            <w:proofErr w:type="spellStart"/>
            <w:r w:rsidRPr="008B00C8">
              <w:rPr>
                <w:sz w:val="20"/>
                <w:szCs w:val="20"/>
                <w:lang w:val="uk-UA"/>
              </w:rPr>
              <w:t>економетричних</w:t>
            </w:r>
            <w:proofErr w:type="spellEnd"/>
            <w:r w:rsidRPr="008B00C8">
              <w:rPr>
                <w:sz w:val="20"/>
                <w:szCs w:val="20"/>
                <w:lang w:val="uk-UA"/>
              </w:rPr>
              <w:t xml:space="preserve"> задач.</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систему факторів функціонування та розвитку фірми, закономірності здійснення виробничих процесів, особливості реалізації економічних відносин, методи оцінки витрат і результатів господарської діяльності, способи мотиваційного впливу, що забезпечують ефективне господарювання.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Вміти здійснювати розрахунки витрат фірми, собівартості продукції та послуг, рівня рентабельності та ефективності капіталовкладень, визначати ціну виробленої продукції та послуг. організовувати ефективне використання матеріальних, трудових, фінансових, інвестиційних та інформаційних ресурсів фірми, оцінювати результати діяльності фірми за фінансово-економічними показниками, обґрунтовувати способи реалізації мотиваційного впливу на персонал фірми.</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сутність правового механізму регулювання екологічних відносин та особливостей еколого-правової норми, засади правового механізму нормування якості навколишнього природного середовища, поняття та зміст права власності на природні ресурси та екологічні вимоги щодо їх використання, сутність поняття екологічного правопорушення та екологічної відповідальності.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Вміти відрізняти екологічні правові відносини від інших відносин, що виникають у суспільному житті, використовувати чинне екологічне законодавство для розширення свого правового кругозору, правової культури та вирішення питань, що виникають у практичній діяльності.</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теоретичні положення, методологічні та нормативно-правові основи екологічного менеджменту, принципи, форми та методи екологічного менеджменту, типи, характерні риси, сфери дії, цілі, функції та послідовність проведення </w:t>
            </w:r>
            <w:proofErr w:type="spellStart"/>
            <w:r w:rsidRPr="008B00C8">
              <w:rPr>
                <w:sz w:val="20"/>
                <w:szCs w:val="20"/>
                <w:lang w:val="uk-UA"/>
              </w:rPr>
              <w:t>екоаудиту</w:t>
            </w:r>
            <w:proofErr w:type="spellEnd"/>
            <w:r w:rsidRPr="008B00C8">
              <w:rPr>
                <w:sz w:val="20"/>
                <w:szCs w:val="20"/>
                <w:lang w:val="uk-UA"/>
              </w:rPr>
              <w:t xml:space="preserve">, вимоги до підприємства як учасника системи </w:t>
            </w:r>
            <w:proofErr w:type="spellStart"/>
            <w:r w:rsidRPr="008B00C8">
              <w:rPr>
                <w:sz w:val="20"/>
                <w:szCs w:val="20"/>
                <w:lang w:val="uk-UA"/>
              </w:rPr>
              <w:t>екоменеджменту</w:t>
            </w:r>
            <w:proofErr w:type="spellEnd"/>
            <w:r w:rsidRPr="008B00C8">
              <w:rPr>
                <w:sz w:val="20"/>
                <w:szCs w:val="20"/>
                <w:lang w:val="uk-UA"/>
              </w:rPr>
              <w:t xml:space="preserve">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розробляти структуру системи екологічного менеджменту підприємства (організації) з визначенням функціональної підзвітності та відповідальності за виконання екологічних задач, визначати екологічні аспекти діяльності підприємства (організації), встановлювати пріоритети та розробляти програми екологічних дій.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сутність «зеленої» економіки, основні тенденції, проблеми та перспективи використання інструментів «зеленої» економіки, особливості ринку «зелених» товарів та послуг.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охарактеризувати основні сегменти «зеленої» економіки, оцінювати ефективність ведення «зеленого» бізнесу, розробляти конкурентні пропозиції щодо виробництва (просування) екологічно чистих продуктів.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принципи рекреаційно-туристичного природокористування, концепції сталого розвитку рекреаційно-туристичної галузі, методи оцінки рекреаційно-туристичного потенціалу території та економіко-екологічної ефективності його використання.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аналізувати економічні і екологічні чинники розвитку рекреаційно-туристичного бізнесу, розраховувати рекреаційно-туристичний потенціал території та оцінювати ефективність його використання.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сутність та теоретичні засади планування екологічної політики, її еволюцію та інструментарій, особливості реалізації екологічної політики в Україні та окремих регіонах.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lastRenderedPageBreak/>
              <w:t xml:space="preserve">Вміти здійснювати економічну та екологічну оцінку ситуації з метою прийняття екологічних рішень, застосовувати екологічні та політичні інструменти реалізації завдань екологічної політики.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методологію системно-екологічного підходу, принципи та засади обґрунтування прийняття екологічно аргументованих управлінських рішень.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оцінювання вплив господарської діяльності на довкілля, діагностувати екологічні проблеми та розробляти типові природоохоронні заходи, визначати ступень антропогенного навантаження на території.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концепції виникнення екологічних проблем та засоби їх вирішення на глобальному, національному, регіональному та локальному рівнях господарювання, причини та наслідки антропогенної трансформації навколишнього середовища.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аналізувати вплив соціально-економічних умов на специфіку взаємовідносин в системі «суспільство-навколишнє середовище», розробляти рекомендації щодо скорочення негативного впливу на об’єкти навколишнього середовища, використовувати методичні підходи до розрахунку економічних збитків від забруднення довкілля.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Знати принципи, фактори, напрями та мотиваційні засади ресурсозбереження в умовах сучасного виробництва, методики оцінки економічної ефективності ресурсозберігаючих заходів з урахуванням соціальних та економічних факторів, принципи та еколого-економічний інструментарій управління ресурсозбереженням. </w:t>
            </w:r>
          </w:p>
          <w:p w:rsidR="0011367A" w:rsidRPr="008B00C8" w:rsidRDefault="0011367A" w:rsidP="00E80E2B">
            <w:pPr>
              <w:numPr>
                <w:ilvl w:val="0"/>
                <w:numId w:val="6"/>
              </w:numPr>
              <w:tabs>
                <w:tab w:val="left" w:pos="137"/>
                <w:tab w:val="left" w:pos="497"/>
              </w:tabs>
              <w:spacing w:line="220" w:lineRule="exact"/>
              <w:ind w:left="16" w:firstLine="180"/>
              <w:jc w:val="both"/>
              <w:rPr>
                <w:sz w:val="20"/>
                <w:szCs w:val="20"/>
                <w:lang w:val="uk-UA"/>
              </w:rPr>
            </w:pPr>
            <w:r w:rsidRPr="008B00C8">
              <w:rPr>
                <w:sz w:val="20"/>
                <w:szCs w:val="20"/>
                <w:lang w:val="uk-UA"/>
              </w:rPr>
              <w:t xml:space="preserve">Вміти аналізувати ступінь раціональності використання ресурсів на підприємстві та обирати оптимальні варіанти здійснення ресурсозберігаючих заходів з попередньою оцінкою їх </w:t>
            </w:r>
            <w:proofErr w:type="spellStart"/>
            <w:r w:rsidRPr="008B00C8">
              <w:rPr>
                <w:sz w:val="20"/>
                <w:szCs w:val="20"/>
                <w:lang w:val="uk-UA"/>
              </w:rPr>
              <w:t>соціо</w:t>
            </w:r>
            <w:proofErr w:type="spellEnd"/>
            <w:r w:rsidRPr="008B00C8">
              <w:rPr>
                <w:sz w:val="20"/>
                <w:szCs w:val="20"/>
                <w:lang w:val="uk-UA"/>
              </w:rPr>
              <w:t>-еколого-економічної ефективності, формувати систему мотивації впровадження ресурсозберігаючих заходів на підприємстві, визначати напрями ресурсозбереження та шляхи їх реалізації на різних рівнях господарювання.</w:t>
            </w:r>
          </w:p>
        </w:tc>
      </w:tr>
    </w:tbl>
    <w:p w:rsidR="0011367A" w:rsidRPr="00A44853" w:rsidRDefault="0011367A" w:rsidP="005A69AF">
      <w:pPr>
        <w:tabs>
          <w:tab w:val="left" w:pos="137"/>
          <w:tab w:val="left" w:pos="497"/>
        </w:tabs>
        <w:spacing w:line="220" w:lineRule="exact"/>
        <w:ind w:left="16"/>
        <w:jc w:val="both"/>
        <w:rPr>
          <w:sz w:val="20"/>
          <w:szCs w:val="20"/>
          <w:lang w:val="uk-UA"/>
        </w:rPr>
      </w:pPr>
    </w:p>
    <w:p w:rsidR="0011367A" w:rsidRPr="000F0CDC" w:rsidRDefault="0011367A" w:rsidP="00EA6622">
      <w:pPr>
        <w:ind w:left="1077" w:hanging="1077"/>
        <w:jc w:val="center"/>
        <w:rPr>
          <w:b/>
          <w:bCs/>
          <w:lang w:val="uk-UA" w:eastAsia="en-US"/>
        </w:rPr>
      </w:pPr>
    </w:p>
    <w:p w:rsidR="000F0CDC" w:rsidRPr="000F0CDC" w:rsidRDefault="000F0CDC" w:rsidP="000F0CDC">
      <w:pPr>
        <w:ind w:firstLine="567"/>
        <w:jc w:val="both"/>
        <w:rPr>
          <w:bCs/>
          <w:lang w:val="uk-UA" w:eastAsia="en-US"/>
        </w:rPr>
      </w:pPr>
      <w:r w:rsidRPr="000F0CDC">
        <w:rPr>
          <w:bCs/>
          <w:lang w:val="uk-UA" w:eastAsia="en-US"/>
        </w:rPr>
        <w:t xml:space="preserve">Завідувач кафедри </w:t>
      </w:r>
    </w:p>
    <w:p w:rsidR="000F0CDC" w:rsidRPr="000F0CDC" w:rsidRDefault="000F0CDC" w:rsidP="000F0CDC">
      <w:pPr>
        <w:ind w:firstLine="567"/>
        <w:jc w:val="both"/>
        <w:rPr>
          <w:bCs/>
          <w:lang w:val="uk-UA" w:eastAsia="en-US"/>
        </w:rPr>
      </w:pPr>
      <w:r w:rsidRPr="000F0CDC">
        <w:rPr>
          <w:bCs/>
          <w:lang w:val="uk-UA" w:eastAsia="en-US"/>
        </w:rPr>
        <w:t>економіки підприємства, інновацій</w:t>
      </w:r>
    </w:p>
    <w:p w:rsidR="000F0CDC" w:rsidRPr="000F0CDC" w:rsidRDefault="000F0CDC" w:rsidP="000F0CDC">
      <w:pPr>
        <w:ind w:firstLine="567"/>
        <w:jc w:val="both"/>
        <w:rPr>
          <w:bCs/>
          <w:lang w:val="uk-UA" w:eastAsia="en-US"/>
        </w:rPr>
      </w:pPr>
      <w:r w:rsidRPr="000F0CDC">
        <w:rPr>
          <w:bCs/>
          <w:lang w:val="uk-UA" w:eastAsia="en-US"/>
        </w:rPr>
        <w:t xml:space="preserve">та </w:t>
      </w:r>
      <w:proofErr w:type="spellStart"/>
      <w:r w:rsidRPr="000F0CDC">
        <w:rPr>
          <w:bCs/>
          <w:lang w:val="uk-UA" w:eastAsia="en-US"/>
        </w:rPr>
        <w:t>дорадництва</w:t>
      </w:r>
      <w:proofErr w:type="spellEnd"/>
      <w:r w:rsidRPr="000F0CDC">
        <w:rPr>
          <w:bCs/>
          <w:lang w:val="uk-UA" w:eastAsia="en-US"/>
        </w:rPr>
        <w:t xml:space="preserve"> в АПК імені І.В. Поповича,</w:t>
      </w:r>
    </w:p>
    <w:p w:rsidR="000F0CDC" w:rsidRDefault="000F0CDC" w:rsidP="000F0CDC">
      <w:pPr>
        <w:ind w:firstLine="567"/>
        <w:jc w:val="both"/>
        <w:rPr>
          <w:bCs/>
          <w:lang w:val="uk-UA" w:eastAsia="en-US"/>
        </w:rPr>
      </w:pPr>
      <w:proofErr w:type="spellStart"/>
      <w:r w:rsidRPr="000F0CDC">
        <w:rPr>
          <w:bCs/>
          <w:lang w:val="uk-UA" w:eastAsia="en-US"/>
        </w:rPr>
        <w:t>д.е.н</w:t>
      </w:r>
      <w:proofErr w:type="spellEnd"/>
      <w:r w:rsidRPr="000F0CDC">
        <w:rPr>
          <w:bCs/>
          <w:lang w:val="uk-UA" w:eastAsia="en-US"/>
        </w:rPr>
        <w:t>., професор</w:t>
      </w:r>
      <w:r w:rsidRPr="000F0CDC">
        <w:rPr>
          <w:bCs/>
          <w:lang w:val="uk-UA" w:eastAsia="en-US"/>
        </w:rPr>
        <w:tab/>
      </w:r>
      <w:r w:rsidRPr="000F0CDC">
        <w:rPr>
          <w:bCs/>
          <w:lang w:val="uk-UA" w:eastAsia="en-US"/>
        </w:rPr>
        <w:tab/>
      </w:r>
      <w:r w:rsidRPr="000F0CDC">
        <w:rPr>
          <w:bCs/>
          <w:lang w:val="uk-UA" w:eastAsia="en-US"/>
        </w:rPr>
        <w:tab/>
      </w:r>
      <w:r w:rsidRPr="000F0CDC">
        <w:rPr>
          <w:bCs/>
          <w:lang w:val="uk-UA" w:eastAsia="en-US"/>
        </w:rPr>
        <w:tab/>
      </w:r>
      <w:r w:rsidRPr="000F0CDC">
        <w:rPr>
          <w:bCs/>
          <w:lang w:val="uk-UA" w:eastAsia="en-US"/>
        </w:rPr>
        <w:tab/>
      </w:r>
      <w:r w:rsidRPr="000F0CDC">
        <w:rPr>
          <w:bCs/>
          <w:lang w:val="uk-UA" w:eastAsia="en-US"/>
        </w:rPr>
        <w:tab/>
      </w:r>
      <w:r w:rsidRPr="000F0CDC">
        <w:rPr>
          <w:bCs/>
          <w:lang w:val="uk-UA" w:eastAsia="en-US"/>
        </w:rPr>
        <w:tab/>
      </w:r>
      <w:r w:rsidRPr="000F0CDC">
        <w:rPr>
          <w:bCs/>
          <w:lang w:val="uk-UA" w:eastAsia="en-US"/>
        </w:rPr>
        <w:tab/>
        <w:t>П.М. Музика</w:t>
      </w:r>
    </w:p>
    <w:p w:rsidR="000F0CDC" w:rsidRDefault="000F0CDC" w:rsidP="000F0CDC">
      <w:pPr>
        <w:ind w:firstLine="567"/>
        <w:jc w:val="both"/>
        <w:rPr>
          <w:bCs/>
          <w:lang w:val="uk-UA" w:eastAsia="en-US"/>
        </w:rPr>
      </w:pPr>
    </w:p>
    <w:p w:rsidR="000F0CDC" w:rsidRDefault="000F0CDC" w:rsidP="000F0CDC">
      <w:pPr>
        <w:ind w:firstLine="567"/>
        <w:jc w:val="both"/>
        <w:rPr>
          <w:bCs/>
          <w:lang w:val="uk-UA" w:eastAsia="en-US"/>
        </w:rPr>
      </w:pPr>
    </w:p>
    <w:p w:rsidR="00850B4F" w:rsidRDefault="00850B4F" w:rsidP="000F0CDC">
      <w:pPr>
        <w:ind w:firstLine="567"/>
        <w:jc w:val="both"/>
        <w:rPr>
          <w:bCs/>
          <w:lang w:val="uk-UA" w:eastAsia="en-US"/>
        </w:rPr>
      </w:pPr>
      <w:bookmarkStart w:id="0" w:name="_GoBack"/>
      <w:bookmarkEnd w:id="0"/>
    </w:p>
    <w:p w:rsidR="00005F36" w:rsidRDefault="00005F36" w:rsidP="000F0CDC">
      <w:pPr>
        <w:ind w:firstLine="567"/>
        <w:jc w:val="both"/>
        <w:rPr>
          <w:bCs/>
          <w:lang w:val="uk-UA" w:eastAsia="en-US"/>
        </w:rPr>
      </w:pPr>
      <w:r>
        <w:rPr>
          <w:bCs/>
          <w:lang w:val="uk-UA" w:eastAsia="en-US"/>
        </w:rPr>
        <w:t xml:space="preserve">Рекомендовано до </w:t>
      </w:r>
      <w:r w:rsidR="00022BBB">
        <w:rPr>
          <w:bCs/>
          <w:lang w:val="uk-UA" w:eastAsia="en-US"/>
        </w:rPr>
        <w:t xml:space="preserve">затвердження Вченою радою факультету економіки та менеджменту від </w:t>
      </w:r>
      <w:r w:rsidR="00850B4F">
        <w:rPr>
          <w:bCs/>
          <w:lang w:val="uk-UA" w:eastAsia="en-US"/>
        </w:rPr>
        <w:t>«</w:t>
      </w:r>
      <w:r w:rsidR="00022BBB">
        <w:rPr>
          <w:bCs/>
          <w:lang w:val="uk-UA" w:eastAsia="en-US"/>
        </w:rPr>
        <w:t>___</w:t>
      </w:r>
      <w:r w:rsidR="00850B4F">
        <w:rPr>
          <w:bCs/>
          <w:lang w:val="uk-UA" w:eastAsia="en-US"/>
        </w:rPr>
        <w:t>»</w:t>
      </w:r>
      <w:r w:rsidR="00022BBB">
        <w:rPr>
          <w:bCs/>
          <w:lang w:val="uk-UA" w:eastAsia="en-US"/>
        </w:rPr>
        <w:t xml:space="preserve">  ___________ 2016 року, протокол № ____.</w:t>
      </w:r>
    </w:p>
    <w:p w:rsidR="00022BBB" w:rsidRDefault="00022BBB" w:rsidP="000F0CDC">
      <w:pPr>
        <w:ind w:firstLine="567"/>
        <w:jc w:val="both"/>
        <w:rPr>
          <w:bCs/>
          <w:lang w:val="uk-UA" w:eastAsia="en-US"/>
        </w:rPr>
      </w:pPr>
    </w:p>
    <w:p w:rsidR="00022BBB" w:rsidRPr="00005F36" w:rsidRDefault="00850B4F" w:rsidP="000F0CDC">
      <w:pPr>
        <w:ind w:firstLine="567"/>
        <w:jc w:val="both"/>
        <w:rPr>
          <w:bCs/>
          <w:lang w:val="uk-UA" w:eastAsia="en-US"/>
        </w:rPr>
      </w:pPr>
      <w:r>
        <w:rPr>
          <w:bCs/>
          <w:lang w:val="uk-UA" w:eastAsia="en-US"/>
        </w:rPr>
        <w:t>Декан</w:t>
      </w:r>
      <w:r w:rsidR="00022BBB">
        <w:rPr>
          <w:bCs/>
          <w:lang w:val="uk-UA" w:eastAsia="en-US"/>
        </w:rPr>
        <w:t xml:space="preserve"> ФЕМ, </w:t>
      </w:r>
      <w:proofErr w:type="spellStart"/>
      <w:r w:rsidR="00022BBB">
        <w:rPr>
          <w:bCs/>
          <w:lang w:val="uk-UA" w:eastAsia="en-US"/>
        </w:rPr>
        <w:t>к.е.н</w:t>
      </w:r>
      <w:proofErr w:type="spellEnd"/>
      <w:r w:rsidR="00022BBB">
        <w:rPr>
          <w:bCs/>
          <w:lang w:val="uk-UA" w:eastAsia="en-US"/>
        </w:rPr>
        <w:t xml:space="preserve">., доцент </w:t>
      </w:r>
      <w:r w:rsidR="00022BBB">
        <w:rPr>
          <w:bCs/>
          <w:lang w:val="uk-UA" w:eastAsia="en-US"/>
        </w:rPr>
        <w:tab/>
      </w:r>
      <w:r w:rsidR="00022BBB">
        <w:rPr>
          <w:bCs/>
          <w:lang w:val="uk-UA" w:eastAsia="en-US"/>
        </w:rPr>
        <w:tab/>
      </w:r>
      <w:r>
        <w:rPr>
          <w:bCs/>
          <w:lang w:val="uk-UA" w:eastAsia="en-US"/>
        </w:rPr>
        <w:tab/>
      </w:r>
      <w:r>
        <w:rPr>
          <w:bCs/>
          <w:lang w:val="uk-UA" w:eastAsia="en-US"/>
        </w:rPr>
        <w:tab/>
      </w:r>
      <w:r w:rsidR="00022BBB">
        <w:rPr>
          <w:bCs/>
          <w:lang w:val="uk-UA" w:eastAsia="en-US"/>
        </w:rPr>
        <w:tab/>
      </w:r>
      <w:r w:rsidR="00022BBB">
        <w:rPr>
          <w:bCs/>
          <w:lang w:val="uk-UA" w:eastAsia="en-US"/>
        </w:rPr>
        <w:tab/>
        <w:t>О.Я. Гримак</w:t>
      </w:r>
    </w:p>
    <w:sectPr w:rsidR="00022BBB" w:rsidRPr="00005F36" w:rsidSect="002417BA">
      <w:headerReference w:type="default" r:id="rId8"/>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0B" w:rsidRDefault="0013190B">
      <w:r>
        <w:separator/>
      </w:r>
    </w:p>
  </w:endnote>
  <w:endnote w:type="continuationSeparator" w:id="0">
    <w:p w:rsidR="0013190B" w:rsidRDefault="0013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0B" w:rsidRDefault="0013190B">
      <w:r>
        <w:separator/>
      </w:r>
    </w:p>
  </w:footnote>
  <w:footnote w:type="continuationSeparator" w:id="0">
    <w:p w:rsidR="0013190B" w:rsidRDefault="0013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7A" w:rsidRDefault="00873B34">
    <w:pPr>
      <w:pStyle w:val="af0"/>
      <w:jc w:val="right"/>
    </w:pPr>
    <w:r>
      <w:fldChar w:fldCharType="begin"/>
    </w:r>
    <w:r>
      <w:instrText xml:space="preserve"> PAGE   \* MERGEFORMAT </w:instrText>
    </w:r>
    <w:r>
      <w:fldChar w:fldCharType="separate"/>
    </w:r>
    <w:r w:rsidR="00850B4F">
      <w:rPr>
        <w:noProof/>
      </w:rPr>
      <w:t>5</w:t>
    </w:r>
    <w:r>
      <w:rPr>
        <w:noProof/>
      </w:rPr>
      <w:fldChar w:fldCharType="end"/>
    </w:r>
  </w:p>
  <w:p w:rsidR="0011367A" w:rsidRDefault="0011367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17C"/>
    <w:multiLevelType w:val="hybridMultilevel"/>
    <w:tmpl w:val="EC16A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FA6639"/>
    <w:multiLevelType w:val="multilevel"/>
    <w:tmpl w:val="49B8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6896E2E"/>
    <w:multiLevelType w:val="hybridMultilevel"/>
    <w:tmpl w:val="529A6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7741E0"/>
    <w:multiLevelType w:val="hybridMultilevel"/>
    <w:tmpl w:val="BEA07E6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50C71F8"/>
    <w:multiLevelType w:val="hybridMultilevel"/>
    <w:tmpl w:val="EC16A8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663669"/>
    <w:multiLevelType w:val="hybridMultilevel"/>
    <w:tmpl w:val="49B8A9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E1"/>
    <w:rsid w:val="00001A12"/>
    <w:rsid w:val="000031C9"/>
    <w:rsid w:val="00005F36"/>
    <w:rsid w:val="00006CEF"/>
    <w:rsid w:val="00013D77"/>
    <w:rsid w:val="0001562B"/>
    <w:rsid w:val="00017F44"/>
    <w:rsid w:val="00022BBB"/>
    <w:rsid w:val="00023248"/>
    <w:rsid w:val="000351FB"/>
    <w:rsid w:val="0004089D"/>
    <w:rsid w:val="000445BA"/>
    <w:rsid w:val="000474C8"/>
    <w:rsid w:val="00051478"/>
    <w:rsid w:val="00053B59"/>
    <w:rsid w:val="0006706E"/>
    <w:rsid w:val="00067F67"/>
    <w:rsid w:val="00070AAE"/>
    <w:rsid w:val="0008590D"/>
    <w:rsid w:val="000A1284"/>
    <w:rsid w:val="000A46E7"/>
    <w:rsid w:val="000A7015"/>
    <w:rsid w:val="000B1EA3"/>
    <w:rsid w:val="000B4DF6"/>
    <w:rsid w:val="000B74C8"/>
    <w:rsid w:val="000C6936"/>
    <w:rsid w:val="000D6DF1"/>
    <w:rsid w:val="000D74EC"/>
    <w:rsid w:val="000E39CC"/>
    <w:rsid w:val="000F0CDC"/>
    <w:rsid w:val="000F7073"/>
    <w:rsid w:val="000F770D"/>
    <w:rsid w:val="00100379"/>
    <w:rsid w:val="00104174"/>
    <w:rsid w:val="00105C6E"/>
    <w:rsid w:val="00111EFB"/>
    <w:rsid w:val="0011367A"/>
    <w:rsid w:val="001148D3"/>
    <w:rsid w:val="00121F77"/>
    <w:rsid w:val="001223D9"/>
    <w:rsid w:val="00127FE3"/>
    <w:rsid w:val="0013190B"/>
    <w:rsid w:val="00134117"/>
    <w:rsid w:val="00151F75"/>
    <w:rsid w:val="00153E88"/>
    <w:rsid w:val="00155817"/>
    <w:rsid w:val="0015798B"/>
    <w:rsid w:val="0016322A"/>
    <w:rsid w:val="001675C7"/>
    <w:rsid w:val="0017388B"/>
    <w:rsid w:val="001909E2"/>
    <w:rsid w:val="0019137B"/>
    <w:rsid w:val="00193CA8"/>
    <w:rsid w:val="001A1FCC"/>
    <w:rsid w:val="001A31DF"/>
    <w:rsid w:val="001A51D5"/>
    <w:rsid w:val="001A66BE"/>
    <w:rsid w:val="001A74EF"/>
    <w:rsid w:val="001C2F46"/>
    <w:rsid w:val="001C5C3B"/>
    <w:rsid w:val="001D1F09"/>
    <w:rsid w:val="001D63DB"/>
    <w:rsid w:val="001E612B"/>
    <w:rsid w:val="001E7429"/>
    <w:rsid w:val="001E7509"/>
    <w:rsid w:val="001F7EB6"/>
    <w:rsid w:val="0021229C"/>
    <w:rsid w:val="0021486E"/>
    <w:rsid w:val="0021678E"/>
    <w:rsid w:val="00226E89"/>
    <w:rsid w:val="002417BA"/>
    <w:rsid w:val="002423BD"/>
    <w:rsid w:val="00264951"/>
    <w:rsid w:val="00264F69"/>
    <w:rsid w:val="00265470"/>
    <w:rsid w:val="002756A4"/>
    <w:rsid w:val="00286006"/>
    <w:rsid w:val="00287C78"/>
    <w:rsid w:val="00290C27"/>
    <w:rsid w:val="00296920"/>
    <w:rsid w:val="002A52D6"/>
    <w:rsid w:val="002A5C1F"/>
    <w:rsid w:val="002B5E65"/>
    <w:rsid w:val="002D085E"/>
    <w:rsid w:val="002E1091"/>
    <w:rsid w:val="002E346F"/>
    <w:rsid w:val="002F5C65"/>
    <w:rsid w:val="00302432"/>
    <w:rsid w:val="003143C2"/>
    <w:rsid w:val="003168E1"/>
    <w:rsid w:val="003301B9"/>
    <w:rsid w:val="0035379B"/>
    <w:rsid w:val="003672C2"/>
    <w:rsid w:val="00373D13"/>
    <w:rsid w:val="003962D2"/>
    <w:rsid w:val="003A719A"/>
    <w:rsid w:val="003B0F5A"/>
    <w:rsid w:val="003B3977"/>
    <w:rsid w:val="003C4F85"/>
    <w:rsid w:val="003C5E53"/>
    <w:rsid w:val="003C7769"/>
    <w:rsid w:val="003D043B"/>
    <w:rsid w:val="003D3392"/>
    <w:rsid w:val="003D39CD"/>
    <w:rsid w:val="003F1533"/>
    <w:rsid w:val="003F262D"/>
    <w:rsid w:val="003F7DFF"/>
    <w:rsid w:val="00413338"/>
    <w:rsid w:val="004160A3"/>
    <w:rsid w:val="00420840"/>
    <w:rsid w:val="0042438F"/>
    <w:rsid w:val="00426850"/>
    <w:rsid w:val="0045450C"/>
    <w:rsid w:val="004614AB"/>
    <w:rsid w:val="00465400"/>
    <w:rsid w:val="00475716"/>
    <w:rsid w:val="00475E54"/>
    <w:rsid w:val="004852F4"/>
    <w:rsid w:val="00492486"/>
    <w:rsid w:val="00497468"/>
    <w:rsid w:val="004B01CF"/>
    <w:rsid w:val="004B60E0"/>
    <w:rsid w:val="004C6BC1"/>
    <w:rsid w:val="004D24D4"/>
    <w:rsid w:val="004E0F4B"/>
    <w:rsid w:val="004F444F"/>
    <w:rsid w:val="005007BE"/>
    <w:rsid w:val="00507E45"/>
    <w:rsid w:val="0051750F"/>
    <w:rsid w:val="00517A22"/>
    <w:rsid w:val="00520A94"/>
    <w:rsid w:val="00531C53"/>
    <w:rsid w:val="005320E3"/>
    <w:rsid w:val="00555367"/>
    <w:rsid w:val="00555E33"/>
    <w:rsid w:val="00560ED4"/>
    <w:rsid w:val="005705A6"/>
    <w:rsid w:val="00571B26"/>
    <w:rsid w:val="00582817"/>
    <w:rsid w:val="00596A35"/>
    <w:rsid w:val="005A4FDE"/>
    <w:rsid w:val="005A69AF"/>
    <w:rsid w:val="005B024F"/>
    <w:rsid w:val="005B2BF6"/>
    <w:rsid w:val="005B7091"/>
    <w:rsid w:val="005C3707"/>
    <w:rsid w:val="005D20F4"/>
    <w:rsid w:val="005D6D37"/>
    <w:rsid w:val="005E161C"/>
    <w:rsid w:val="005F7FD8"/>
    <w:rsid w:val="00617016"/>
    <w:rsid w:val="00621EBC"/>
    <w:rsid w:val="00625A11"/>
    <w:rsid w:val="006316E1"/>
    <w:rsid w:val="0064057D"/>
    <w:rsid w:val="0064546C"/>
    <w:rsid w:val="00651849"/>
    <w:rsid w:val="00652714"/>
    <w:rsid w:val="00657FE3"/>
    <w:rsid w:val="00661229"/>
    <w:rsid w:val="00673349"/>
    <w:rsid w:val="006832B6"/>
    <w:rsid w:val="00691A26"/>
    <w:rsid w:val="006A1668"/>
    <w:rsid w:val="006A580E"/>
    <w:rsid w:val="006A68C4"/>
    <w:rsid w:val="006A78C2"/>
    <w:rsid w:val="006B1D5D"/>
    <w:rsid w:val="006B65DF"/>
    <w:rsid w:val="006C1DBA"/>
    <w:rsid w:val="006D4C47"/>
    <w:rsid w:val="006E4083"/>
    <w:rsid w:val="006E4F34"/>
    <w:rsid w:val="006E6B98"/>
    <w:rsid w:val="006F4AE7"/>
    <w:rsid w:val="0070023D"/>
    <w:rsid w:val="00702599"/>
    <w:rsid w:val="0070383F"/>
    <w:rsid w:val="007049C2"/>
    <w:rsid w:val="00712C14"/>
    <w:rsid w:val="00714C09"/>
    <w:rsid w:val="00717EAB"/>
    <w:rsid w:val="00730A2B"/>
    <w:rsid w:val="00761089"/>
    <w:rsid w:val="007769C3"/>
    <w:rsid w:val="007A2EE8"/>
    <w:rsid w:val="007A4318"/>
    <w:rsid w:val="007B12B8"/>
    <w:rsid w:val="007B3A92"/>
    <w:rsid w:val="007C0823"/>
    <w:rsid w:val="007D39F5"/>
    <w:rsid w:val="007D4459"/>
    <w:rsid w:val="007D477A"/>
    <w:rsid w:val="007D6C7D"/>
    <w:rsid w:val="007E0843"/>
    <w:rsid w:val="007E2D3F"/>
    <w:rsid w:val="007F6B8B"/>
    <w:rsid w:val="0080572E"/>
    <w:rsid w:val="00810E1B"/>
    <w:rsid w:val="00824AFE"/>
    <w:rsid w:val="00825112"/>
    <w:rsid w:val="0083775E"/>
    <w:rsid w:val="00850B4F"/>
    <w:rsid w:val="0086213D"/>
    <w:rsid w:val="00873B34"/>
    <w:rsid w:val="00883D8C"/>
    <w:rsid w:val="0088528E"/>
    <w:rsid w:val="008953EB"/>
    <w:rsid w:val="008A1C33"/>
    <w:rsid w:val="008B00C8"/>
    <w:rsid w:val="008B2054"/>
    <w:rsid w:val="008C3E54"/>
    <w:rsid w:val="008D5BE1"/>
    <w:rsid w:val="008E425F"/>
    <w:rsid w:val="008E741E"/>
    <w:rsid w:val="008F502E"/>
    <w:rsid w:val="008F6EC2"/>
    <w:rsid w:val="008F71ED"/>
    <w:rsid w:val="008F7E2C"/>
    <w:rsid w:val="009145E8"/>
    <w:rsid w:val="009173F0"/>
    <w:rsid w:val="00923E26"/>
    <w:rsid w:val="00931106"/>
    <w:rsid w:val="00935B77"/>
    <w:rsid w:val="00943B0D"/>
    <w:rsid w:val="0094799C"/>
    <w:rsid w:val="00966A88"/>
    <w:rsid w:val="009673AD"/>
    <w:rsid w:val="0097631E"/>
    <w:rsid w:val="00981379"/>
    <w:rsid w:val="009913BD"/>
    <w:rsid w:val="00992C1E"/>
    <w:rsid w:val="00996A5F"/>
    <w:rsid w:val="0099724F"/>
    <w:rsid w:val="009A0C80"/>
    <w:rsid w:val="009A66D0"/>
    <w:rsid w:val="009A7CE9"/>
    <w:rsid w:val="009B4604"/>
    <w:rsid w:val="009C212E"/>
    <w:rsid w:val="009C5535"/>
    <w:rsid w:val="009D0627"/>
    <w:rsid w:val="009D080E"/>
    <w:rsid w:val="009D0E6C"/>
    <w:rsid w:val="009D30D8"/>
    <w:rsid w:val="009E76C5"/>
    <w:rsid w:val="009F6FD9"/>
    <w:rsid w:val="00A03435"/>
    <w:rsid w:val="00A152D7"/>
    <w:rsid w:val="00A156B1"/>
    <w:rsid w:val="00A16AE6"/>
    <w:rsid w:val="00A259E8"/>
    <w:rsid w:val="00A336CC"/>
    <w:rsid w:val="00A429CE"/>
    <w:rsid w:val="00A44853"/>
    <w:rsid w:val="00A4645B"/>
    <w:rsid w:val="00A53C7B"/>
    <w:rsid w:val="00A5447E"/>
    <w:rsid w:val="00A80337"/>
    <w:rsid w:val="00A85A87"/>
    <w:rsid w:val="00A87BC9"/>
    <w:rsid w:val="00A9176E"/>
    <w:rsid w:val="00A92D78"/>
    <w:rsid w:val="00AA2D1D"/>
    <w:rsid w:val="00AC2B87"/>
    <w:rsid w:val="00AC3902"/>
    <w:rsid w:val="00AD0515"/>
    <w:rsid w:val="00AD5A20"/>
    <w:rsid w:val="00AE72C3"/>
    <w:rsid w:val="00AF061E"/>
    <w:rsid w:val="00B15064"/>
    <w:rsid w:val="00B266C2"/>
    <w:rsid w:val="00B365F7"/>
    <w:rsid w:val="00B37DA5"/>
    <w:rsid w:val="00B423AF"/>
    <w:rsid w:val="00B51CE5"/>
    <w:rsid w:val="00B532C9"/>
    <w:rsid w:val="00B646C5"/>
    <w:rsid w:val="00B64C23"/>
    <w:rsid w:val="00B80DC0"/>
    <w:rsid w:val="00B81381"/>
    <w:rsid w:val="00BA2A98"/>
    <w:rsid w:val="00BA5503"/>
    <w:rsid w:val="00BB15E4"/>
    <w:rsid w:val="00BC0DBA"/>
    <w:rsid w:val="00BC18ED"/>
    <w:rsid w:val="00BC44C2"/>
    <w:rsid w:val="00BD0369"/>
    <w:rsid w:val="00BD4F11"/>
    <w:rsid w:val="00BD7565"/>
    <w:rsid w:val="00BE20A8"/>
    <w:rsid w:val="00BE7C1B"/>
    <w:rsid w:val="00BF3D25"/>
    <w:rsid w:val="00BF64C3"/>
    <w:rsid w:val="00C01AA6"/>
    <w:rsid w:val="00C04C09"/>
    <w:rsid w:val="00C071F0"/>
    <w:rsid w:val="00C213F1"/>
    <w:rsid w:val="00C35E0D"/>
    <w:rsid w:val="00C53D77"/>
    <w:rsid w:val="00C57BFD"/>
    <w:rsid w:val="00C700C2"/>
    <w:rsid w:val="00C75DF6"/>
    <w:rsid w:val="00C8201A"/>
    <w:rsid w:val="00C870F3"/>
    <w:rsid w:val="00C9391E"/>
    <w:rsid w:val="00C97BA3"/>
    <w:rsid w:val="00CA276F"/>
    <w:rsid w:val="00CB4534"/>
    <w:rsid w:val="00CD4854"/>
    <w:rsid w:val="00CE1BAA"/>
    <w:rsid w:val="00CE510C"/>
    <w:rsid w:val="00CF4812"/>
    <w:rsid w:val="00CF5185"/>
    <w:rsid w:val="00D0651D"/>
    <w:rsid w:val="00D21B3C"/>
    <w:rsid w:val="00D40025"/>
    <w:rsid w:val="00D4416E"/>
    <w:rsid w:val="00D477B0"/>
    <w:rsid w:val="00D5064E"/>
    <w:rsid w:val="00D52CA1"/>
    <w:rsid w:val="00D62E6E"/>
    <w:rsid w:val="00D63CBE"/>
    <w:rsid w:val="00D73A5F"/>
    <w:rsid w:val="00DE02D6"/>
    <w:rsid w:val="00DE3C2C"/>
    <w:rsid w:val="00DF475D"/>
    <w:rsid w:val="00DF6771"/>
    <w:rsid w:val="00E01187"/>
    <w:rsid w:val="00E01CCA"/>
    <w:rsid w:val="00E044B8"/>
    <w:rsid w:val="00E04F8F"/>
    <w:rsid w:val="00E0725C"/>
    <w:rsid w:val="00E111FF"/>
    <w:rsid w:val="00E37F3A"/>
    <w:rsid w:val="00E42BC1"/>
    <w:rsid w:val="00E551C5"/>
    <w:rsid w:val="00E623DE"/>
    <w:rsid w:val="00E629DB"/>
    <w:rsid w:val="00E62EF9"/>
    <w:rsid w:val="00E6514B"/>
    <w:rsid w:val="00E66FB1"/>
    <w:rsid w:val="00E734FE"/>
    <w:rsid w:val="00E75D94"/>
    <w:rsid w:val="00E80E2B"/>
    <w:rsid w:val="00E82B30"/>
    <w:rsid w:val="00E847FB"/>
    <w:rsid w:val="00E848FE"/>
    <w:rsid w:val="00E93C29"/>
    <w:rsid w:val="00E97D2C"/>
    <w:rsid w:val="00EA632A"/>
    <w:rsid w:val="00EA6622"/>
    <w:rsid w:val="00EB547E"/>
    <w:rsid w:val="00EB5E95"/>
    <w:rsid w:val="00ED216F"/>
    <w:rsid w:val="00EE5BED"/>
    <w:rsid w:val="00EF51C7"/>
    <w:rsid w:val="00F021AC"/>
    <w:rsid w:val="00F05584"/>
    <w:rsid w:val="00F12AFF"/>
    <w:rsid w:val="00F264BF"/>
    <w:rsid w:val="00F34791"/>
    <w:rsid w:val="00F43040"/>
    <w:rsid w:val="00F5601A"/>
    <w:rsid w:val="00F5754E"/>
    <w:rsid w:val="00F6135D"/>
    <w:rsid w:val="00F61FB1"/>
    <w:rsid w:val="00F62A09"/>
    <w:rsid w:val="00F66C82"/>
    <w:rsid w:val="00F71365"/>
    <w:rsid w:val="00F758E2"/>
    <w:rsid w:val="00F80D7E"/>
    <w:rsid w:val="00F83403"/>
    <w:rsid w:val="00F848FF"/>
    <w:rsid w:val="00F91E08"/>
    <w:rsid w:val="00F948A7"/>
    <w:rsid w:val="00FC090D"/>
    <w:rsid w:val="00FC25E2"/>
    <w:rsid w:val="00FC68C8"/>
    <w:rsid w:val="00FD032A"/>
    <w:rsid w:val="00FD33C1"/>
    <w:rsid w:val="00FE368C"/>
    <w:rsid w:val="00FE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68E1"/>
    <w:rPr>
      <w:rFonts w:ascii="Times New Roman" w:hAnsi="Times New Roman"/>
      <w:sz w:val="28"/>
      <w:szCs w:val="28"/>
    </w:rPr>
  </w:style>
  <w:style w:type="paragraph" w:styleId="1">
    <w:name w:val="heading 1"/>
    <w:basedOn w:val="a"/>
    <w:next w:val="a"/>
    <w:link w:val="10"/>
    <w:uiPriority w:val="99"/>
    <w:qFormat/>
    <w:rsid w:val="00661229"/>
    <w:pPr>
      <w:keepNext/>
      <w:outlineLvl w:val="0"/>
    </w:pPr>
  </w:style>
  <w:style w:type="paragraph" w:styleId="2">
    <w:name w:val="heading 2"/>
    <w:basedOn w:val="a"/>
    <w:next w:val="a"/>
    <w:link w:val="20"/>
    <w:uiPriority w:val="99"/>
    <w:qFormat/>
    <w:rsid w:val="003168E1"/>
    <w:pPr>
      <w:keepNext/>
      <w:spacing w:before="240" w:after="60"/>
      <w:outlineLvl w:val="1"/>
    </w:pPr>
    <w:rPr>
      <w:rFonts w:ascii="Cambria" w:eastAsia="Times New Roman" w:hAnsi="Cambria" w:cs="Cambria"/>
      <w:b/>
      <w:bCs/>
      <w:i/>
      <w:iCs/>
    </w:rPr>
  </w:style>
  <w:style w:type="paragraph" w:styleId="3">
    <w:name w:val="heading 3"/>
    <w:basedOn w:val="a"/>
    <w:next w:val="a"/>
    <w:link w:val="30"/>
    <w:uiPriority w:val="99"/>
    <w:qFormat/>
    <w:rsid w:val="003168E1"/>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3168E1"/>
    <w:pPr>
      <w:keepNext/>
      <w:tabs>
        <w:tab w:val="left" w:pos="426"/>
      </w:tabs>
      <w:jc w:val="center"/>
      <w:outlineLvl w:val="3"/>
    </w:pPr>
    <w:rPr>
      <w:rFonts w:eastAsia="Times New Roman"/>
      <w:b/>
      <w:bCs/>
    </w:rPr>
  </w:style>
  <w:style w:type="paragraph" w:styleId="6">
    <w:name w:val="heading 6"/>
    <w:basedOn w:val="a"/>
    <w:next w:val="a"/>
    <w:link w:val="60"/>
    <w:uiPriority w:val="99"/>
    <w:qFormat/>
    <w:rsid w:val="00661229"/>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1229"/>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3168E1"/>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3168E1"/>
    <w:rPr>
      <w:rFonts w:ascii="Cambria" w:hAnsi="Cambria" w:cs="Cambria"/>
      <w:b/>
      <w:bCs/>
      <w:sz w:val="26"/>
      <w:szCs w:val="26"/>
      <w:lang w:val="ru-RU" w:eastAsia="ru-RU"/>
    </w:rPr>
  </w:style>
  <w:style w:type="character" w:customStyle="1" w:styleId="40">
    <w:name w:val="Заголовок 4 Знак"/>
    <w:basedOn w:val="a0"/>
    <w:link w:val="4"/>
    <w:uiPriority w:val="99"/>
    <w:locked/>
    <w:rsid w:val="003168E1"/>
    <w:rPr>
      <w:rFonts w:ascii="Times New Roman" w:hAnsi="Times New Roman" w:cs="Times New Roman"/>
      <w:b/>
      <w:bCs/>
      <w:sz w:val="20"/>
      <w:szCs w:val="20"/>
      <w:lang w:val="ru-RU" w:eastAsia="ru-RU"/>
    </w:rPr>
  </w:style>
  <w:style w:type="character" w:customStyle="1" w:styleId="60">
    <w:name w:val="Заголовок 6 Знак"/>
    <w:basedOn w:val="a0"/>
    <w:link w:val="6"/>
    <w:uiPriority w:val="99"/>
    <w:semiHidden/>
    <w:locked/>
    <w:rsid w:val="00661229"/>
    <w:rPr>
      <w:rFonts w:ascii="Calibri" w:hAnsi="Calibri" w:cs="Calibri"/>
      <w:b/>
      <w:bCs/>
      <w:lang w:eastAsia="ru-RU"/>
    </w:rPr>
  </w:style>
  <w:style w:type="character" w:styleId="a3">
    <w:name w:val="Emphasis"/>
    <w:basedOn w:val="a0"/>
    <w:uiPriority w:val="99"/>
    <w:qFormat/>
    <w:rsid w:val="00661229"/>
    <w:rPr>
      <w:i/>
      <w:iCs/>
    </w:rPr>
  </w:style>
  <w:style w:type="paragraph" w:styleId="a4">
    <w:name w:val="No Spacing"/>
    <w:uiPriority w:val="99"/>
    <w:qFormat/>
    <w:rsid w:val="00661229"/>
    <w:rPr>
      <w:rFonts w:ascii="Times New Roman" w:eastAsia="Times New Roman" w:hAnsi="Times New Roman"/>
      <w:sz w:val="24"/>
      <w:szCs w:val="24"/>
    </w:rPr>
  </w:style>
  <w:style w:type="paragraph" w:styleId="a5">
    <w:name w:val="List Paragraph"/>
    <w:basedOn w:val="a"/>
    <w:uiPriority w:val="99"/>
    <w:qFormat/>
    <w:rsid w:val="00661229"/>
    <w:pPr>
      <w:ind w:left="720"/>
    </w:pPr>
    <w:rPr>
      <w:rFonts w:eastAsia="Times New Roman"/>
    </w:rPr>
  </w:style>
  <w:style w:type="paragraph" w:customStyle="1" w:styleId="a6">
    <w:name w:val="Абзац списку"/>
    <w:basedOn w:val="a"/>
    <w:uiPriority w:val="99"/>
    <w:semiHidden/>
    <w:rsid w:val="00661229"/>
    <w:pPr>
      <w:spacing w:after="200" w:line="276" w:lineRule="auto"/>
      <w:ind w:left="720"/>
    </w:pPr>
    <w:rPr>
      <w:rFonts w:ascii="Calibri" w:hAnsi="Calibri" w:cs="Calibri"/>
      <w:sz w:val="22"/>
      <w:szCs w:val="22"/>
      <w:lang w:eastAsia="en-US"/>
    </w:rPr>
  </w:style>
  <w:style w:type="character" w:styleId="a7">
    <w:name w:val="Hyperlink"/>
    <w:basedOn w:val="a0"/>
    <w:uiPriority w:val="99"/>
    <w:rsid w:val="003168E1"/>
    <w:rPr>
      <w:color w:val="0000FF"/>
      <w:u w:val="single"/>
    </w:rPr>
  </w:style>
  <w:style w:type="paragraph" w:styleId="a8">
    <w:name w:val="Balloon Text"/>
    <w:basedOn w:val="a"/>
    <w:link w:val="a9"/>
    <w:uiPriority w:val="99"/>
    <w:semiHidden/>
    <w:rsid w:val="003168E1"/>
    <w:rPr>
      <w:rFonts w:ascii="Tahoma" w:hAnsi="Tahoma" w:cs="Tahoma"/>
      <w:sz w:val="16"/>
      <w:szCs w:val="16"/>
    </w:rPr>
  </w:style>
  <w:style w:type="character" w:customStyle="1" w:styleId="a9">
    <w:name w:val="Текст выноски Знак"/>
    <w:basedOn w:val="a0"/>
    <w:link w:val="a8"/>
    <w:uiPriority w:val="99"/>
    <w:semiHidden/>
    <w:locked/>
    <w:rsid w:val="003168E1"/>
    <w:rPr>
      <w:rFonts w:ascii="Tahoma" w:hAnsi="Tahoma" w:cs="Tahoma"/>
      <w:sz w:val="16"/>
      <w:szCs w:val="16"/>
      <w:lang w:eastAsia="ru-RU"/>
    </w:rPr>
  </w:style>
  <w:style w:type="table" w:styleId="aa">
    <w:name w:val="Table Grid"/>
    <w:basedOn w:val="a1"/>
    <w:uiPriority w:val="99"/>
    <w:rsid w:val="003168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99"/>
    <w:qFormat/>
    <w:rsid w:val="003168E1"/>
    <w:pPr>
      <w:jc w:val="center"/>
    </w:pPr>
    <w:rPr>
      <w:rFonts w:eastAsia="Times New Roman"/>
      <w:b/>
      <w:bCs/>
      <w:caps/>
      <w:sz w:val="32"/>
      <w:szCs w:val="32"/>
      <w:lang w:val="uk-UA"/>
    </w:rPr>
  </w:style>
  <w:style w:type="character" w:customStyle="1" w:styleId="ac">
    <w:name w:val="Название Знак"/>
    <w:basedOn w:val="a0"/>
    <w:link w:val="ab"/>
    <w:uiPriority w:val="99"/>
    <w:locked/>
    <w:rsid w:val="003168E1"/>
    <w:rPr>
      <w:rFonts w:ascii="Times New Roman" w:hAnsi="Times New Roman" w:cs="Times New Roman"/>
      <w:b/>
      <w:bCs/>
      <w:caps/>
      <w:sz w:val="20"/>
      <w:szCs w:val="20"/>
      <w:lang w:eastAsia="ru-RU"/>
    </w:rPr>
  </w:style>
  <w:style w:type="paragraph" w:styleId="ad">
    <w:name w:val="Body Text"/>
    <w:basedOn w:val="a"/>
    <w:link w:val="ae"/>
    <w:uiPriority w:val="99"/>
    <w:rsid w:val="003168E1"/>
    <w:pPr>
      <w:spacing w:after="120"/>
    </w:pPr>
    <w:rPr>
      <w:rFonts w:eastAsia="Times New Roman"/>
      <w:sz w:val="20"/>
      <w:szCs w:val="20"/>
    </w:rPr>
  </w:style>
  <w:style w:type="character" w:customStyle="1" w:styleId="ae">
    <w:name w:val="Основной текст Знак"/>
    <w:basedOn w:val="a0"/>
    <w:link w:val="ad"/>
    <w:uiPriority w:val="99"/>
    <w:locked/>
    <w:rsid w:val="003168E1"/>
    <w:rPr>
      <w:rFonts w:ascii="Times New Roman" w:hAnsi="Times New Roman" w:cs="Times New Roman"/>
      <w:sz w:val="20"/>
      <w:szCs w:val="20"/>
      <w:lang w:val="ru-RU" w:eastAsia="ru-RU"/>
    </w:rPr>
  </w:style>
  <w:style w:type="paragraph" w:customStyle="1" w:styleId="BodyText22">
    <w:name w:val="Body Text 22"/>
    <w:basedOn w:val="a"/>
    <w:uiPriority w:val="99"/>
    <w:rsid w:val="003168E1"/>
    <w:pPr>
      <w:autoSpaceDE w:val="0"/>
      <w:autoSpaceDN w:val="0"/>
      <w:spacing w:line="360" w:lineRule="auto"/>
      <w:ind w:firstLine="720"/>
      <w:jc w:val="both"/>
    </w:pPr>
    <w:rPr>
      <w:rFonts w:eastAsia="Times New Roman"/>
    </w:rPr>
  </w:style>
  <w:style w:type="paragraph" w:customStyle="1" w:styleId="11">
    <w:name w:val="Стиль1"/>
    <w:basedOn w:val="a"/>
    <w:uiPriority w:val="99"/>
    <w:rsid w:val="003168E1"/>
    <w:pPr>
      <w:autoSpaceDE w:val="0"/>
      <w:autoSpaceDN w:val="0"/>
      <w:spacing w:line="360" w:lineRule="auto"/>
      <w:ind w:firstLine="720"/>
      <w:jc w:val="both"/>
    </w:pPr>
    <w:rPr>
      <w:rFonts w:ascii="Courier New" w:eastAsia="Times New Roman" w:hAnsi="Courier New" w:cs="Courier New"/>
      <w:spacing w:val="-16"/>
    </w:rPr>
  </w:style>
  <w:style w:type="character" w:customStyle="1" w:styleId="21">
    <w:name w:val="Основной текст (2)_"/>
    <w:link w:val="22"/>
    <w:uiPriority w:val="99"/>
    <w:locked/>
    <w:rsid w:val="003168E1"/>
    <w:rPr>
      <w:rFonts w:ascii="Century Schoolbook" w:hAnsi="Century Schoolbook" w:cs="Century Schoolbook"/>
      <w:sz w:val="19"/>
      <w:szCs w:val="19"/>
      <w:shd w:val="clear" w:color="auto" w:fill="FFFFFF"/>
    </w:rPr>
  </w:style>
  <w:style w:type="paragraph" w:customStyle="1" w:styleId="22">
    <w:name w:val="Основной текст (2)"/>
    <w:basedOn w:val="a"/>
    <w:link w:val="21"/>
    <w:uiPriority w:val="99"/>
    <w:rsid w:val="003168E1"/>
    <w:pPr>
      <w:widowControl w:val="0"/>
      <w:shd w:val="clear" w:color="auto" w:fill="FFFFFF"/>
      <w:spacing w:before="2340" w:line="228" w:lineRule="exact"/>
      <w:ind w:hanging="320"/>
    </w:pPr>
    <w:rPr>
      <w:rFonts w:ascii="Century Schoolbook" w:eastAsia="Times New Roman" w:hAnsi="Century Schoolbook" w:cs="Century Schoolbook"/>
      <w:sz w:val="19"/>
      <w:szCs w:val="19"/>
    </w:rPr>
  </w:style>
  <w:style w:type="paragraph" w:customStyle="1" w:styleId="TableParagraph">
    <w:name w:val="Table Paragraph"/>
    <w:basedOn w:val="a"/>
    <w:uiPriority w:val="99"/>
    <w:rsid w:val="003168E1"/>
    <w:pPr>
      <w:widowControl w:val="0"/>
      <w:ind w:left="102"/>
    </w:pPr>
    <w:rPr>
      <w:rFonts w:ascii="Bookman Old Style" w:hAnsi="Bookman Old Style" w:cs="Bookman Old Style"/>
      <w:sz w:val="22"/>
      <w:szCs w:val="22"/>
      <w:lang w:val="en-US" w:eastAsia="en-US"/>
    </w:rPr>
  </w:style>
  <w:style w:type="paragraph" w:styleId="af">
    <w:name w:val="Normal (Web)"/>
    <w:basedOn w:val="a"/>
    <w:uiPriority w:val="99"/>
    <w:rsid w:val="003168E1"/>
    <w:pPr>
      <w:spacing w:before="100" w:beforeAutospacing="1" w:after="100" w:afterAutospacing="1"/>
    </w:pPr>
    <w:rPr>
      <w:rFonts w:eastAsia="Times New Roman"/>
      <w:sz w:val="24"/>
      <w:szCs w:val="24"/>
    </w:rPr>
  </w:style>
  <w:style w:type="character" w:customStyle="1" w:styleId="longtext">
    <w:name w:val="long_text"/>
    <w:uiPriority w:val="99"/>
    <w:rsid w:val="003168E1"/>
  </w:style>
  <w:style w:type="paragraph" w:styleId="af0">
    <w:name w:val="header"/>
    <w:basedOn w:val="a"/>
    <w:link w:val="af1"/>
    <w:uiPriority w:val="99"/>
    <w:rsid w:val="003168E1"/>
    <w:pPr>
      <w:widowControl w:val="0"/>
      <w:tabs>
        <w:tab w:val="center" w:pos="4819"/>
        <w:tab w:val="right" w:pos="9639"/>
      </w:tabs>
      <w:autoSpaceDE w:val="0"/>
      <w:autoSpaceDN w:val="0"/>
      <w:adjustRightInd w:val="0"/>
    </w:pPr>
    <w:rPr>
      <w:rFonts w:eastAsia="Times New Roman"/>
      <w:sz w:val="24"/>
      <w:szCs w:val="24"/>
    </w:rPr>
  </w:style>
  <w:style w:type="character" w:customStyle="1" w:styleId="af1">
    <w:name w:val="Верхний колонтитул Знак"/>
    <w:basedOn w:val="a0"/>
    <w:link w:val="af0"/>
    <w:uiPriority w:val="99"/>
    <w:locked/>
    <w:rsid w:val="003168E1"/>
    <w:rPr>
      <w:rFonts w:ascii="Times New Roman" w:hAnsi="Times New Roman" w:cs="Times New Roman"/>
      <w:sz w:val="24"/>
      <w:szCs w:val="24"/>
      <w:lang w:val="ru-RU" w:eastAsia="ru-RU"/>
    </w:rPr>
  </w:style>
  <w:style w:type="paragraph" w:styleId="af2">
    <w:name w:val="footer"/>
    <w:basedOn w:val="a"/>
    <w:link w:val="af3"/>
    <w:uiPriority w:val="99"/>
    <w:rsid w:val="003168E1"/>
    <w:pPr>
      <w:tabs>
        <w:tab w:val="center" w:pos="4677"/>
        <w:tab w:val="right" w:pos="9355"/>
      </w:tabs>
    </w:pPr>
  </w:style>
  <w:style w:type="character" w:customStyle="1" w:styleId="af3">
    <w:name w:val="Нижний колонтитул Знак"/>
    <w:basedOn w:val="a0"/>
    <w:link w:val="af2"/>
    <w:uiPriority w:val="99"/>
    <w:locked/>
    <w:rsid w:val="003168E1"/>
    <w:rPr>
      <w:rFonts w:ascii="Times New Roman" w:hAnsi="Times New Roman" w:cs="Times New Roman"/>
      <w:sz w:val="28"/>
      <w:szCs w:val="28"/>
      <w:lang w:val="ru-RU" w:eastAsia="ru-RU"/>
    </w:rPr>
  </w:style>
  <w:style w:type="character" w:customStyle="1" w:styleId="st1">
    <w:name w:val="st1"/>
    <w:uiPriority w:val="99"/>
    <w:rsid w:val="003168E1"/>
  </w:style>
  <w:style w:type="paragraph" w:customStyle="1" w:styleId="Default">
    <w:name w:val="Default"/>
    <w:uiPriority w:val="99"/>
    <w:rsid w:val="003168E1"/>
    <w:pPr>
      <w:autoSpaceDE w:val="0"/>
      <w:autoSpaceDN w:val="0"/>
      <w:adjustRightInd w:val="0"/>
    </w:pPr>
    <w:rPr>
      <w:rFonts w:ascii="Arial" w:eastAsia="Times New Roman" w:hAnsi="Arial" w:cs="Arial"/>
      <w:color w:val="000000"/>
      <w:sz w:val="24"/>
      <w:szCs w:val="24"/>
      <w:lang w:val="en-US" w:eastAsia="en-US"/>
    </w:rPr>
  </w:style>
  <w:style w:type="paragraph" w:styleId="23">
    <w:name w:val="Body Text Indent 2"/>
    <w:basedOn w:val="a"/>
    <w:link w:val="24"/>
    <w:uiPriority w:val="99"/>
    <w:rsid w:val="003168E1"/>
    <w:pPr>
      <w:spacing w:after="120" w:line="480" w:lineRule="auto"/>
      <w:ind w:left="283"/>
    </w:pPr>
  </w:style>
  <w:style w:type="character" w:customStyle="1" w:styleId="24">
    <w:name w:val="Основной текст с отступом 2 Знак"/>
    <w:basedOn w:val="a0"/>
    <w:link w:val="23"/>
    <w:uiPriority w:val="99"/>
    <w:locked/>
    <w:rsid w:val="003168E1"/>
    <w:rPr>
      <w:rFonts w:ascii="Times New Roman" w:hAnsi="Times New Roman" w:cs="Times New Roman"/>
      <w:sz w:val="28"/>
      <w:szCs w:val="28"/>
      <w:lang w:val="ru-RU" w:eastAsia="ru-RU"/>
    </w:rPr>
  </w:style>
  <w:style w:type="character" w:customStyle="1" w:styleId="apple-converted-space">
    <w:name w:val="apple-converted-space"/>
    <w:uiPriority w:val="99"/>
    <w:rsid w:val="003168E1"/>
  </w:style>
  <w:style w:type="paragraph" w:customStyle="1" w:styleId="12">
    <w:name w:val="Абзац списку1"/>
    <w:basedOn w:val="a"/>
    <w:uiPriority w:val="99"/>
    <w:rsid w:val="003168E1"/>
    <w:pPr>
      <w:ind w:left="720"/>
    </w:pPr>
    <w:rPr>
      <w:rFonts w:ascii="Calibri" w:hAnsi="Calibri" w:cs="Calibri"/>
      <w:sz w:val="22"/>
      <w:szCs w:val="22"/>
      <w:lang w:val="uk-UA" w:eastAsia="en-US"/>
    </w:rPr>
  </w:style>
  <w:style w:type="character" w:customStyle="1" w:styleId="xfm01869242">
    <w:name w:val="xfm_01869242"/>
    <w:uiPriority w:val="99"/>
    <w:rsid w:val="003168E1"/>
  </w:style>
  <w:style w:type="paragraph" w:styleId="13">
    <w:name w:val="toc 1"/>
    <w:basedOn w:val="a"/>
    <w:next w:val="a"/>
    <w:autoRedefine/>
    <w:uiPriority w:val="99"/>
    <w:semiHidden/>
    <w:rsid w:val="003168E1"/>
    <w:rPr>
      <w:rFonts w:eastAsia="Times New Roman"/>
      <w:sz w:val="24"/>
      <w:szCs w:val="24"/>
      <w:lang w:val="uk-UA"/>
    </w:rPr>
  </w:style>
  <w:style w:type="paragraph" w:styleId="af4">
    <w:name w:val="Body Text Indent"/>
    <w:basedOn w:val="a"/>
    <w:link w:val="af5"/>
    <w:uiPriority w:val="99"/>
    <w:rsid w:val="003168E1"/>
    <w:pPr>
      <w:spacing w:after="120"/>
      <w:ind w:left="283"/>
    </w:pPr>
    <w:rPr>
      <w:rFonts w:eastAsia="Times New Roman"/>
      <w:sz w:val="24"/>
      <w:szCs w:val="24"/>
    </w:rPr>
  </w:style>
  <w:style w:type="character" w:customStyle="1" w:styleId="af5">
    <w:name w:val="Основной текст с отступом Знак"/>
    <w:basedOn w:val="a0"/>
    <w:link w:val="af4"/>
    <w:uiPriority w:val="99"/>
    <w:locked/>
    <w:rsid w:val="003168E1"/>
    <w:rPr>
      <w:rFonts w:ascii="Times New Roman" w:hAnsi="Times New Roman" w:cs="Times New Roman"/>
      <w:sz w:val="24"/>
      <w:szCs w:val="24"/>
      <w:lang w:val="ru-RU" w:eastAsia="ru-RU"/>
    </w:rPr>
  </w:style>
  <w:style w:type="paragraph" w:styleId="25">
    <w:name w:val="Body Text 2"/>
    <w:basedOn w:val="a"/>
    <w:link w:val="26"/>
    <w:uiPriority w:val="99"/>
    <w:rsid w:val="003168E1"/>
    <w:pPr>
      <w:spacing w:after="120" w:line="480" w:lineRule="auto"/>
    </w:pPr>
    <w:rPr>
      <w:rFonts w:eastAsia="Times New Roman"/>
      <w:sz w:val="20"/>
      <w:szCs w:val="20"/>
      <w:lang w:val="uk-UA"/>
    </w:rPr>
  </w:style>
  <w:style w:type="character" w:customStyle="1" w:styleId="26">
    <w:name w:val="Основной текст 2 Знак"/>
    <w:basedOn w:val="a0"/>
    <w:link w:val="25"/>
    <w:uiPriority w:val="99"/>
    <w:locked/>
    <w:rsid w:val="003168E1"/>
    <w:rPr>
      <w:rFonts w:ascii="Times New Roman" w:hAnsi="Times New Roman" w:cs="Times New Roman"/>
      <w:sz w:val="20"/>
      <w:szCs w:val="20"/>
      <w:lang w:eastAsia="ru-RU"/>
    </w:rPr>
  </w:style>
  <w:style w:type="paragraph" w:customStyle="1" w:styleId="1TimesNewRoman">
    <w:name w:val="Стиль Заголовок 1 + Times New Roman"/>
    <w:basedOn w:val="1"/>
    <w:uiPriority w:val="99"/>
    <w:rsid w:val="003168E1"/>
    <w:pPr>
      <w:spacing w:before="240" w:after="60"/>
      <w:jc w:val="center"/>
    </w:pPr>
    <w:rPr>
      <w:rFonts w:eastAsia="Times New Roman"/>
      <w:b/>
      <w:bCs/>
      <w:kern w:val="32"/>
      <w:sz w:val="40"/>
      <w:szCs w:val="40"/>
      <w:lang w:eastAsia="uk-UA"/>
    </w:rPr>
  </w:style>
  <w:style w:type="paragraph" w:customStyle="1" w:styleId="44">
    <w:name w:val="Заголовок 44"/>
    <w:basedOn w:val="a"/>
    <w:next w:val="a"/>
    <w:uiPriority w:val="99"/>
    <w:rsid w:val="003168E1"/>
    <w:pPr>
      <w:keepNext/>
      <w:suppressAutoHyphens/>
      <w:spacing w:before="360" w:after="120"/>
      <w:outlineLvl w:val="3"/>
    </w:pPr>
    <w:rPr>
      <w:rFonts w:ascii="Arial" w:eastAsia="Times New Roman" w:hAnsi="Arial" w:cs="Arial"/>
      <w:b/>
      <w:bCs/>
      <w:color w:val="000000"/>
      <w:lang w:val="uk-UA" w:eastAsia="uk-UA"/>
    </w:rPr>
  </w:style>
  <w:style w:type="paragraph" w:customStyle="1" w:styleId="MetodSpysokmarkovanyj">
    <w:name w:val="Metod_Spysok markovanyj"/>
    <w:basedOn w:val="a"/>
    <w:uiPriority w:val="99"/>
    <w:rsid w:val="003168E1"/>
    <w:pPr>
      <w:tabs>
        <w:tab w:val="num" w:pos="603"/>
      </w:tabs>
      <w:ind w:left="603" w:hanging="315"/>
      <w:jc w:val="both"/>
    </w:pPr>
    <w:rPr>
      <w:rFonts w:eastAsia="Times New Roman"/>
      <w:sz w:val="22"/>
      <w:szCs w:val="22"/>
      <w:lang w:val="uk-UA" w:eastAsia="uk-UA"/>
    </w:rPr>
  </w:style>
  <w:style w:type="paragraph" w:customStyle="1" w:styleId="SillabusText">
    <w:name w:val="Sillabus Text"/>
    <w:uiPriority w:val="99"/>
    <w:rsid w:val="003168E1"/>
    <w:pPr>
      <w:jc w:val="both"/>
    </w:pPr>
    <w:rPr>
      <w:rFonts w:ascii="Times New Roman" w:eastAsia="Times New Roman" w:hAnsi="Times New Roman"/>
      <w:sz w:val="24"/>
      <w:szCs w:val="24"/>
      <w:lang w:val="uk-UA" w:eastAsia="uk-UA"/>
    </w:rPr>
  </w:style>
  <w:style w:type="character" w:customStyle="1" w:styleId="xfm42276230">
    <w:name w:val="xfm_42276230"/>
    <w:uiPriority w:val="99"/>
    <w:rsid w:val="003168E1"/>
  </w:style>
  <w:style w:type="character" w:customStyle="1" w:styleId="xfm95058495">
    <w:name w:val="xfm_95058495"/>
    <w:uiPriority w:val="99"/>
    <w:rsid w:val="003168E1"/>
  </w:style>
  <w:style w:type="paragraph" w:customStyle="1" w:styleId="xfmc1">
    <w:name w:val="xfmc1"/>
    <w:basedOn w:val="a"/>
    <w:uiPriority w:val="99"/>
    <w:rsid w:val="003168E1"/>
    <w:pPr>
      <w:spacing w:before="100" w:beforeAutospacing="1" w:after="100" w:afterAutospacing="1"/>
    </w:pPr>
    <w:rPr>
      <w:rFonts w:eastAsia="Times New Roman"/>
      <w:sz w:val="24"/>
      <w:szCs w:val="24"/>
      <w:lang w:val="en-US" w:eastAsia="en-US"/>
    </w:rPr>
  </w:style>
  <w:style w:type="paragraph" w:styleId="HTML">
    <w:name w:val="HTML Preformatted"/>
    <w:basedOn w:val="a"/>
    <w:link w:val="HTML0"/>
    <w:uiPriority w:val="99"/>
    <w:rsid w:val="003168E1"/>
    <w:rPr>
      <w:rFonts w:ascii="Courier New" w:eastAsia="Times New Roman" w:hAnsi="Courier New" w:cs="Courier New"/>
      <w:sz w:val="20"/>
      <w:szCs w:val="20"/>
    </w:rPr>
  </w:style>
  <w:style w:type="character" w:customStyle="1" w:styleId="HTML0">
    <w:name w:val="Стандартный HTML Знак"/>
    <w:basedOn w:val="a0"/>
    <w:link w:val="HTML"/>
    <w:uiPriority w:val="99"/>
    <w:locked/>
    <w:rsid w:val="003168E1"/>
    <w:rPr>
      <w:rFonts w:ascii="Courier New" w:hAnsi="Courier New" w:cs="Courier New"/>
      <w:sz w:val="20"/>
      <w:szCs w:val="20"/>
      <w:lang w:val="ru-RU" w:eastAsia="ru-RU"/>
    </w:rPr>
  </w:style>
  <w:style w:type="table" w:customStyle="1" w:styleId="14">
    <w:name w:val="Сітка таблиці1"/>
    <w:uiPriority w:val="99"/>
    <w:rsid w:val="003168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uiPriority w:val="99"/>
    <w:rsid w:val="00CD4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68E1"/>
    <w:rPr>
      <w:rFonts w:ascii="Times New Roman" w:hAnsi="Times New Roman"/>
      <w:sz w:val="28"/>
      <w:szCs w:val="28"/>
    </w:rPr>
  </w:style>
  <w:style w:type="paragraph" w:styleId="1">
    <w:name w:val="heading 1"/>
    <w:basedOn w:val="a"/>
    <w:next w:val="a"/>
    <w:link w:val="10"/>
    <w:uiPriority w:val="99"/>
    <w:qFormat/>
    <w:rsid w:val="00661229"/>
    <w:pPr>
      <w:keepNext/>
      <w:outlineLvl w:val="0"/>
    </w:pPr>
  </w:style>
  <w:style w:type="paragraph" w:styleId="2">
    <w:name w:val="heading 2"/>
    <w:basedOn w:val="a"/>
    <w:next w:val="a"/>
    <w:link w:val="20"/>
    <w:uiPriority w:val="99"/>
    <w:qFormat/>
    <w:rsid w:val="003168E1"/>
    <w:pPr>
      <w:keepNext/>
      <w:spacing w:before="240" w:after="60"/>
      <w:outlineLvl w:val="1"/>
    </w:pPr>
    <w:rPr>
      <w:rFonts w:ascii="Cambria" w:eastAsia="Times New Roman" w:hAnsi="Cambria" w:cs="Cambria"/>
      <w:b/>
      <w:bCs/>
      <w:i/>
      <w:iCs/>
    </w:rPr>
  </w:style>
  <w:style w:type="paragraph" w:styleId="3">
    <w:name w:val="heading 3"/>
    <w:basedOn w:val="a"/>
    <w:next w:val="a"/>
    <w:link w:val="30"/>
    <w:uiPriority w:val="99"/>
    <w:qFormat/>
    <w:rsid w:val="003168E1"/>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3168E1"/>
    <w:pPr>
      <w:keepNext/>
      <w:tabs>
        <w:tab w:val="left" w:pos="426"/>
      </w:tabs>
      <w:jc w:val="center"/>
      <w:outlineLvl w:val="3"/>
    </w:pPr>
    <w:rPr>
      <w:rFonts w:eastAsia="Times New Roman"/>
      <w:b/>
      <w:bCs/>
    </w:rPr>
  </w:style>
  <w:style w:type="paragraph" w:styleId="6">
    <w:name w:val="heading 6"/>
    <w:basedOn w:val="a"/>
    <w:next w:val="a"/>
    <w:link w:val="60"/>
    <w:uiPriority w:val="99"/>
    <w:qFormat/>
    <w:rsid w:val="00661229"/>
    <w:pPr>
      <w:spacing w:before="240" w:after="60"/>
      <w:outlineLvl w:val="5"/>
    </w:pPr>
    <w:rPr>
      <w:rFonts w:ascii="Calibri" w:eastAsia="Times New Roman"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1229"/>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3168E1"/>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3168E1"/>
    <w:rPr>
      <w:rFonts w:ascii="Cambria" w:hAnsi="Cambria" w:cs="Cambria"/>
      <w:b/>
      <w:bCs/>
      <w:sz w:val="26"/>
      <w:szCs w:val="26"/>
      <w:lang w:val="ru-RU" w:eastAsia="ru-RU"/>
    </w:rPr>
  </w:style>
  <w:style w:type="character" w:customStyle="1" w:styleId="40">
    <w:name w:val="Заголовок 4 Знак"/>
    <w:basedOn w:val="a0"/>
    <w:link w:val="4"/>
    <w:uiPriority w:val="99"/>
    <w:locked/>
    <w:rsid w:val="003168E1"/>
    <w:rPr>
      <w:rFonts w:ascii="Times New Roman" w:hAnsi="Times New Roman" w:cs="Times New Roman"/>
      <w:b/>
      <w:bCs/>
      <w:sz w:val="20"/>
      <w:szCs w:val="20"/>
      <w:lang w:val="ru-RU" w:eastAsia="ru-RU"/>
    </w:rPr>
  </w:style>
  <w:style w:type="character" w:customStyle="1" w:styleId="60">
    <w:name w:val="Заголовок 6 Знак"/>
    <w:basedOn w:val="a0"/>
    <w:link w:val="6"/>
    <w:uiPriority w:val="99"/>
    <w:semiHidden/>
    <w:locked/>
    <w:rsid w:val="00661229"/>
    <w:rPr>
      <w:rFonts w:ascii="Calibri" w:hAnsi="Calibri" w:cs="Calibri"/>
      <w:b/>
      <w:bCs/>
      <w:lang w:eastAsia="ru-RU"/>
    </w:rPr>
  </w:style>
  <w:style w:type="character" w:styleId="a3">
    <w:name w:val="Emphasis"/>
    <w:basedOn w:val="a0"/>
    <w:uiPriority w:val="99"/>
    <w:qFormat/>
    <w:rsid w:val="00661229"/>
    <w:rPr>
      <w:i/>
      <w:iCs/>
    </w:rPr>
  </w:style>
  <w:style w:type="paragraph" w:styleId="a4">
    <w:name w:val="No Spacing"/>
    <w:uiPriority w:val="99"/>
    <w:qFormat/>
    <w:rsid w:val="00661229"/>
    <w:rPr>
      <w:rFonts w:ascii="Times New Roman" w:eastAsia="Times New Roman" w:hAnsi="Times New Roman"/>
      <w:sz w:val="24"/>
      <w:szCs w:val="24"/>
    </w:rPr>
  </w:style>
  <w:style w:type="paragraph" w:styleId="a5">
    <w:name w:val="List Paragraph"/>
    <w:basedOn w:val="a"/>
    <w:uiPriority w:val="99"/>
    <w:qFormat/>
    <w:rsid w:val="00661229"/>
    <w:pPr>
      <w:ind w:left="720"/>
    </w:pPr>
    <w:rPr>
      <w:rFonts w:eastAsia="Times New Roman"/>
    </w:rPr>
  </w:style>
  <w:style w:type="paragraph" w:customStyle="1" w:styleId="a6">
    <w:name w:val="Абзац списку"/>
    <w:basedOn w:val="a"/>
    <w:uiPriority w:val="99"/>
    <w:semiHidden/>
    <w:rsid w:val="00661229"/>
    <w:pPr>
      <w:spacing w:after="200" w:line="276" w:lineRule="auto"/>
      <w:ind w:left="720"/>
    </w:pPr>
    <w:rPr>
      <w:rFonts w:ascii="Calibri" w:hAnsi="Calibri" w:cs="Calibri"/>
      <w:sz w:val="22"/>
      <w:szCs w:val="22"/>
      <w:lang w:eastAsia="en-US"/>
    </w:rPr>
  </w:style>
  <w:style w:type="character" w:styleId="a7">
    <w:name w:val="Hyperlink"/>
    <w:basedOn w:val="a0"/>
    <w:uiPriority w:val="99"/>
    <w:rsid w:val="003168E1"/>
    <w:rPr>
      <w:color w:val="0000FF"/>
      <w:u w:val="single"/>
    </w:rPr>
  </w:style>
  <w:style w:type="paragraph" w:styleId="a8">
    <w:name w:val="Balloon Text"/>
    <w:basedOn w:val="a"/>
    <w:link w:val="a9"/>
    <w:uiPriority w:val="99"/>
    <w:semiHidden/>
    <w:rsid w:val="003168E1"/>
    <w:rPr>
      <w:rFonts w:ascii="Tahoma" w:hAnsi="Tahoma" w:cs="Tahoma"/>
      <w:sz w:val="16"/>
      <w:szCs w:val="16"/>
    </w:rPr>
  </w:style>
  <w:style w:type="character" w:customStyle="1" w:styleId="a9">
    <w:name w:val="Текст выноски Знак"/>
    <w:basedOn w:val="a0"/>
    <w:link w:val="a8"/>
    <w:uiPriority w:val="99"/>
    <w:semiHidden/>
    <w:locked/>
    <w:rsid w:val="003168E1"/>
    <w:rPr>
      <w:rFonts w:ascii="Tahoma" w:hAnsi="Tahoma" w:cs="Tahoma"/>
      <w:sz w:val="16"/>
      <w:szCs w:val="16"/>
      <w:lang w:eastAsia="ru-RU"/>
    </w:rPr>
  </w:style>
  <w:style w:type="table" w:styleId="aa">
    <w:name w:val="Table Grid"/>
    <w:basedOn w:val="a1"/>
    <w:uiPriority w:val="99"/>
    <w:rsid w:val="003168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uiPriority w:val="99"/>
    <w:qFormat/>
    <w:rsid w:val="003168E1"/>
    <w:pPr>
      <w:jc w:val="center"/>
    </w:pPr>
    <w:rPr>
      <w:rFonts w:eastAsia="Times New Roman"/>
      <w:b/>
      <w:bCs/>
      <w:caps/>
      <w:sz w:val="32"/>
      <w:szCs w:val="32"/>
      <w:lang w:val="uk-UA"/>
    </w:rPr>
  </w:style>
  <w:style w:type="character" w:customStyle="1" w:styleId="ac">
    <w:name w:val="Название Знак"/>
    <w:basedOn w:val="a0"/>
    <w:link w:val="ab"/>
    <w:uiPriority w:val="99"/>
    <w:locked/>
    <w:rsid w:val="003168E1"/>
    <w:rPr>
      <w:rFonts w:ascii="Times New Roman" w:hAnsi="Times New Roman" w:cs="Times New Roman"/>
      <w:b/>
      <w:bCs/>
      <w:caps/>
      <w:sz w:val="20"/>
      <w:szCs w:val="20"/>
      <w:lang w:eastAsia="ru-RU"/>
    </w:rPr>
  </w:style>
  <w:style w:type="paragraph" w:styleId="ad">
    <w:name w:val="Body Text"/>
    <w:basedOn w:val="a"/>
    <w:link w:val="ae"/>
    <w:uiPriority w:val="99"/>
    <w:rsid w:val="003168E1"/>
    <w:pPr>
      <w:spacing w:after="120"/>
    </w:pPr>
    <w:rPr>
      <w:rFonts w:eastAsia="Times New Roman"/>
      <w:sz w:val="20"/>
      <w:szCs w:val="20"/>
    </w:rPr>
  </w:style>
  <w:style w:type="character" w:customStyle="1" w:styleId="ae">
    <w:name w:val="Основной текст Знак"/>
    <w:basedOn w:val="a0"/>
    <w:link w:val="ad"/>
    <w:uiPriority w:val="99"/>
    <w:locked/>
    <w:rsid w:val="003168E1"/>
    <w:rPr>
      <w:rFonts w:ascii="Times New Roman" w:hAnsi="Times New Roman" w:cs="Times New Roman"/>
      <w:sz w:val="20"/>
      <w:szCs w:val="20"/>
      <w:lang w:val="ru-RU" w:eastAsia="ru-RU"/>
    </w:rPr>
  </w:style>
  <w:style w:type="paragraph" w:customStyle="1" w:styleId="BodyText22">
    <w:name w:val="Body Text 22"/>
    <w:basedOn w:val="a"/>
    <w:uiPriority w:val="99"/>
    <w:rsid w:val="003168E1"/>
    <w:pPr>
      <w:autoSpaceDE w:val="0"/>
      <w:autoSpaceDN w:val="0"/>
      <w:spacing w:line="360" w:lineRule="auto"/>
      <w:ind w:firstLine="720"/>
      <w:jc w:val="both"/>
    </w:pPr>
    <w:rPr>
      <w:rFonts w:eastAsia="Times New Roman"/>
    </w:rPr>
  </w:style>
  <w:style w:type="paragraph" w:customStyle="1" w:styleId="11">
    <w:name w:val="Стиль1"/>
    <w:basedOn w:val="a"/>
    <w:uiPriority w:val="99"/>
    <w:rsid w:val="003168E1"/>
    <w:pPr>
      <w:autoSpaceDE w:val="0"/>
      <w:autoSpaceDN w:val="0"/>
      <w:spacing w:line="360" w:lineRule="auto"/>
      <w:ind w:firstLine="720"/>
      <w:jc w:val="both"/>
    </w:pPr>
    <w:rPr>
      <w:rFonts w:ascii="Courier New" w:eastAsia="Times New Roman" w:hAnsi="Courier New" w:cs="Courier New"/>
      <w:spacing w:val="-16"/>
    </w:rPr>
  </w:style>
  <w:style w:type="character" w:customStyle="1" w:styleId="21">
    <w:name w:val="Основной текст (2)_"/>
    <w:link w:val="22"/>
    <w:uiPriority w:val="99"/>
    <w:locked/>
    <w:rsid w:val="003168E1"/>
    <w:rPr>
      <w:rFonts w:ascii="Century Schoolbook" w:hAnsi="Century Schoolbook" w:cs="Century Schoolbook"/>
      <w:sz w:val="19"/>
      <w:szCs w:val="19"/>
      <w:shd w:val="clear" w:color="auto" w:fill="FFFFFF"/>
    </w:rPr>
  </w:style>
  <w:style w:type="paragraph" w:customStyle="1" w:styleId="22">
    <w:name w:val="Основной текст (2)"/>
    <w:basedOn w:val="a"/>
    <w:link w:val="21"/>
    <w:uiPriority w:val="99"/>
    <w:rsid w:val="003168E1"/>
    <w:pPr>
      <w:widowControl w:val="0"/>
      <w:shd w:val="clear" w:color="auto" w:fill="FFFFFF"/>
      <w:spacing w:before="2340" w:line="228" w:lineRule="exact"/>
      <w:ind w:hanging="320"/>
    </w:pPr>
    <w:rPr>
      <w:rFonts w:ascii="Century Schoolbook" w:eastAsia="Times New Roman" w:hAnsi="Century Schoolbook" w:cs="Century Schoolbook"/>
      <w:sz w:val="19"/>
      <w:szCs w:val="19"/>
    </w:rPr>
  </w:style>
  <w:style w:type="paragraph" w:customStyle="1" w:styleId="TableParagraph">
    <w:name w:val="Table Paragraph"/>
    <w:basedOn w:val="a"/>
    <w:uiPriority w:val="99"/>
    <w:rsid w:val="003168E1"/>
    <w:pPr>
      <w:widowControl w:val="0"/>
      <w:ind w:left="102"/>
    </w:pPr>
    <w:rPr>
      <w:rFonts w:ascii="Bookman Old Style" w:hAnsi="Bookman Old Style" w:cs="Bookman Old Style"/>
      <w:sz w:val="22"/>
      <w:szCs w:val="22"/>
      <w:lang w:val="en-US" w:eastAsia="en-US"/>
    </w:rPr>
  </w:style>
  <w:style w:type="paragraph" w:styleId="af">
    <w:name w:val="Normal (Web)"/>
    <w:basedOn w:val="a"/>
    <w:uiPriority w:val="99"/>
    <w:rsid w:val="003168E1"/>
    <w:pPr>
      <w:spacing w:before="100" w:beforeAutospacing="1" w:after="100" w:afterAutospacing="1"/>
    </w:pPr>
    <w:rPr>
      <w:rFonts w:eastAsia="Times New Roman"/>
      <w:sz w:val="24"/>
      <w:szCs w:val="24"/>
    </w:rPr>
  </w:style>
  <w:style w:type="character" w:customStyle="1" w:styleId="longtext">
    <w:name w:val="long_text"/>
    <w:uiPriority w:val="99"/>
    <w:rsid w:val="003168E1"/>
  </w:style>
  <w:style w:type="paragraph" w:styleId="af0">
    <w:name w:val="header"/>
    <w:basedOn w:val="a"/>
    <w:link w:val="af1"/>
    <w:uiPriority w:val="99"/>
    <w:rsid w:val="003168E1"/>
    <w:pPr>
      <w:widowControl w:val="0"/>
      <w:tabs>
        <w:tab w:val="center" w:pos="4819"/>
        <w:tab w:val="right" w:pos="9639"/>
      </w:tabs>
      <w:autoSpaceDE w:val="0"/>
      <w:autoSpaceDN w:val="0"/>
      <w:adjustRightInd w:val="0"/>
    </w:pPr>
    <w:rPr>
      <w:rFonts w:eastAsia="Times New Roman"/>
      <w:sz w:val="24"/>
      <w:szCs w:val="24"/>
    </w:rPr>
  </w:style>
  <w:style w:type="character" w:customStyle="1" w:styleId="af1">
    <w:name w:val="Верхний колонтитул Знак"/>
    <w:basedOn w:val="a0"/>
    <w:link w:val="af0"/>
    <w:uiPriority w:val="99"/>
    <w:locked/>
    <w:rsid w:val="003168E1"/>
    <w:rPr>
      <w:rFonts w:ascii="Times New Roman" w:hAnsi="Times New Roman" w:cs="Times New Roman"/>
      <w:sz w:val="24"/>
      <w:szCs w:val="24"/>
      <w:lang w:val="ru-RU" w:eastAsia="ru-RU"/>
    </w:rPr>
  </w:style>
  <w:style w:type="paragraph" w:styleId="af2">
    <w:name w:val="footer"/>
    <w:basedOn w:val="a"/>
    <w:link w:val="af3"/>
    <w:uiPriority w:val="99"/>
    <w:rsid w:val="003168E1"/>
    <w:pPr>
      <w:tabs>
        <w:tab w:val="center" w:pos="4677"/>
        <w:tab w:val="right" w:pos="9355"/>
      </w:tabs>
    </w:pPr>
  </w:style>
  <w:style w:type="character" w:customStyle="1" w:styleId="af3">
    <w:name w:val="Нижний колонтитул Знак"/>
    <w:basedOn w:val="a0"/>
    <w:link w:val="af2"/>
    <w:uiPriority w:val="99"/>
    <w:locked/>
    <w:rsid w:val="003168E1"/>
    <w:rPr>
      <w:rFonts w:ascii="Times New Roman" w:hAnsi="Times New Roman" w:cs="Times New Roman"/>
      <w:sz w:val="28"/>
      <w:szCs w:val="28"/>
      <w:lang w:val="ru-RU" w:eastAsia="ru-RU"/>
    </w:rPr>
  </w:style>
  <w:style w:type="character" w:customStyle="1" w:styleId="st1">
    <w:name w:val="st1"/>
    <w:uiPriority w:val="99"/>
    <w:rsid w:val="003168E1"/>
  </w:style>
  <w:style w:type="paragraph" w:customStyle="1" w:styleId="Default">
    <w:name w:val="Default"/>
    <w:uiPriority w:val="99"/>
    <w:rsid w:val="003168E1"/>
    <w:pPr>
      <w:autoSpaceDE w:val="0"/>
      <w:autoSpaceDN w:val="0"/>
      <w:adjustRightInd w:val="0"/>
    </w:pPr>
    <w:rPr>
      <w:rFonts w:ascii="Arial" w:eastAsia="Times New Roman" w:hAnsi="Arial" w:cs="Arial"/>
      <w:color w:val="000000"/>
      <w:sz w:val="24"/>
      <w:szCs w:val="24"/>
      <w:lang w:val="en-US" w:eastAsia="en-US"/>
    </w:rPr>
  </w:style>
  <w:style w:type="paragraph" w:styleId="23">
    <w:name w:val="Body Text Indent 2"/>
    <w:basedOn w:val="a"/>
    <w:link w:val="24"/>
    <w:uiPriority w:val="99"/>
    <w:rsid w:val="003168E1"/>
    <w:pPr>
      <w:spacing w:after="120" w:line="480" w:lineRule="auto"/>
      <w:ind w:left="283"/>
    </w:pPr>
  </w:style>
  <w:style w:type="character" w:customStyle="1" w:styleId="24">
    <w:name w:val="Основной текст с отступом 2 Знак"/>
    <w:basedOn w:val="a0"/>
    <w:link w:val="23"/>
    <w:uiPriority w:val="99"/>
    <w:locked/>
    <w:rsid w:val="003168E1"/>
    <w:rPr>
      <w:rFonts w:ascii="Times New Roman" w:hAnsi="Times New Roman" w:cs="Times New Roman"/>
      <w:sz w:val="28"/>
      <w:szCs w:val="28"/>
      <w:lang w:val="ru-RU" w:eastAsia="ru-RU"/>
    </w:rPr>
  </w:style>
  <w:style w:type="character" w:customStyle="1" w:styleId="apple-converted-space">
    <w:name w:val="apple-converted-space"/>
    <w:uiPriority w:val="99"/>
    <w:rsid w:val="003168E1"/>
  </w:style>
  <w:style w:type="paragraph" w:customStyle="1" w:styleId="12">
    <w:name w:val="Абзац списку1"/>
    <w:basedOn w:val="a"/>
    <w:uiPriority w:val="99"/>
    <w:rsid w:val="003168E1"/>
    <w:pPr>
      <w:ind w:left="720"/>
    </w:pPr>
    <w:rPr>
      <w:rFonts w:ascii="Calibri" w:hAnsi="Calibri" w:cs="Calibri"/>
      <w:sz w:val="22"/>
      <w:szCs w:val="22"/>
      <w:lang w:val="uk-UA" w:eastAsia="en-US"/>
    </w:rPr>
  </w:style>
  <w:style w:type="character" w:customStyle="1" w:styleId="xfm01869242">
    <w:name w:val="xfm_01869242"/>
    <w:uiPriority w:val="99"/>
    <w:rsid w:val="003168E1"/>
  </w:style>
  <w:style w:type="paragraph" w:styleId="13">
    <w:name w:val="toc 1"/>
    <w:basedOn w:val="a"/>
    <w:next w:val="a"/>
    <w:autoRedefine/>
    <w:uiPriority w:val="99"/>
    <w:semiHidden/>
    <w:rsid w:val="003168E1"/>
    <w:rPr>
      <w:rFonts w:eastAsia="Times New Roman"/>
      <w:sz w:val="24"/>
      <w:szCs w:val="24"/>
      <w:lang w:val="uk-UA"/>
    </w:rPr>
  </w:style>
  <w:style w:type="paragraph" w:styleId="af4">
    <w:name w:val="Body Text Indent"/>
    <w:basedOn w:val="a"/>
    <w:link w:val="af5"/>
    <w:uiPriority w:val="99"/>
    <w:rsid w:val="003168E1"/>
    <w:pPr>
      <w:spacing w:after="120"/>
      <w:ind w:left="283"/>
    </w:pPr>
    <w:rPr>
      <w:rFonts w:eastAsia="Times New Roman"/>
      <w:sz w:val="24"/>
      <w:szCs w:val="24"/>
    </w:rPr>
  </w:style>
  <w:style w:type="character" w:customStyle="1" w:styleId="af5">
    <w:name w:val="Основной текст с отступом Знак"/>
    <w:basedOn w:val="a0"/>
    <w:link w:val="af4"/>
    <w:uiPriority w:val="99"/>
    <w:locked/>
    <w:rsid w:val="003168E1"/>
    <w:rPr>
      <w:rFonts w:ascii="Times New Roman" w:hAnsi="Times New Roman" w:cs="Times New Roman"/>
      <w:sz w:val="24"/>
      <w:szCs w:val="24"/>
      <w:lang w:val="ru-RU" w:eastAsia="ru-RU"/>
    </w:rPr>
  </w:style>
  <w:style w:type="paragraph" w:styleId="25">
    <w:name w:val="Body Text 2"/>
    <w:basedOn w:val="a"/>
    <w:link w:val="26"/>
    <w:uiPriority w:val="99"/>
    <w:rsid w:val="003168E1"/>
    <w:pPr>
      <w:spacing w:after="120" w:line="480" w:lineRule="auto"/>
    </w:pPr>
    <w:rPr>
      <w:rFonts w:eastAsia="Times New Roman"/>
      <w:sz w:val="20"/>
      <w:szCs w:val="20"/>
      <w:lang w:val="uk-UA"/>
    </w:rPr>
  </w:style>
  <w:style w:type="character" w:customStyle="1" w:styleId="26">
    <w:name w:val="Основной текст 2 Знак"/>
    <w:basedOn w:val="a0"/>
    <w:link w:val="25"/>
    <w:uiPriority w:val="99"/>
    <w:locked/>
    <w:rsid w:val="003168E1"/>
    <w:rPr>
      <w:rFonts w:ascii="Times New Roman" w:hAnsi="Times New Roman" w:cs="Times New Roman"/>
      <w:sz w:val="20"/>
      <w:szCs w:val="20"/>
      <w:lang w:eastAsia="ru-RU"/>
    </w:rPr>
  </w:style>
  <w:style w:type="paragraph" w:customStyle="1" w:styleId="1TimesNewRoman">
    <w:name w:val="Стиль Заголовок 1 + Times New Roman"/>
    <w:basedOn w:val="1"/>
    <w:uiPriority w:val="99"/>
    <w:rsid w:val="003168E1"/>
    <w:pPr>
      <w:spacing w:before="240" w:after="60"/>
      <w:jc w:val="center"/>
    </w:pPr>
    <w:rPr>
      <w:rFonts w:eastAsia="Times New Roman"/>
      <w:b/>
      <w:bCs/>
      <w:kern w:val="32"/>
      <w:sz w:val="40"/>
      <w:szCs w:val="40"/>
      <w:lang w:eastAsia="uk-UA"/>
    </w:rPr>
  </w:style>
  <w:style w:type="paragraph" w:customStyle="1" w:styleId="44">
    <w:name w:val="Заголовок 44"/>
    <w:basedOn w:val="a"/>
    <w:next w:val="a"/>
    <w:uiPriority w:val="99"/>
    <w:rsid w:val="003168E1"/>
    <w:pPr>
      <w:keepNext/>
      <w:suppressAutoHyphens/>
      <w:spacing w:before="360" w:after="120"/>
      <w:outlineLvl w:val="3"/>
    </w:pPr>
    <w:rPr>
      <w:rFonts w:ascii="Arial" w:eastAsia="Times New Roman" w:hAnsi="Arial" w:cs="Arial"/>
      <w:b/>
      <w:bCs/>
      <w:color w:val="000000"/>
      <w:lang w:val="uk-UA" w:eastAsia="uk-UA"/>
    </w:rPr>
  </w:style>
  <w:style w:type="paragraph" w:customStyle="1" w:styleId="MetodSpysokmarkovanyj">
    <w:name w:val="Metod_Spysok markovanyj"/>
    <w:basedOn w:val="a"/>
    <w:uiPriority w:val="99"/>
    <w:rsid w:val="003168E1"/>
    <w:pPr>
      <w:tabs>
        <w:tab w:val="num" w:pos="603"/>
      </w:tabs>
      <w:ind w:left="603" w:hanging="315"/>
      <w:jc w:val="both"/>
    </w:pPr>
    <w:rPr>
      <w:rFonts w:eastAsia="Times New Roman"/>
      <w:sz w:val="22"/>
      <w:szCs w:val="22"/>
      <w:lang w:val="uk-UA" w:eastAsia="uk-UA"/>
    </w:rPr>
  </w:style>
  <w:style w:type="paragraph" w:customStyle="1" w:styleId="SillabusText">
    <w:name w:val="Sillabus Text"/>
    <w:uiPriority w:val="99"/>
    <w:rsid w:val="003168E1"/>
    <w:pPr>
      <w:jc w:val="both"/>
    </w:pPr>
    <w:rPr>
      <w:rFonts w:ascii="Times New Roman" w:eastAsia="Times New Roman" w:hAnsi="Times New Roman"/>
      <w:sz w:val="24"/>
      <w:szCs w:val="24"/>
      <w:lang w:val="uk-UA" w:eastAsia="uk-UA"/>
    </w:rPr>
  </w:style>
  <w:style w:type="character" w:customStyle="1" w:styleId="xfm42276230">
    <w:name w:val="xfm_42276230"/>
    <w:uiPriority w:val="99"/>
    <w:rsid w:val="003168E1"/>
  </w:style>
  <w:style w:type="character" w:customStyle="1" w:styleId="xfm95058495">
    <w:name w:val="xfm_95058495"/>
    <w:uiPriority w:val="99"/>
    <w:rsid w:val="003168E1"/>
  </w:style>
  <w:style w:type="paragraph" w:customStyle="1" w:styleId="xfmc1">
    <w:name w:val="xfmc1"/>
    <w:basedOn w:val="a"/>
    <w:uiPriority w:val="99"/>
    <w:rsid w:val="003168E1"/>
    <w:pPr>
      <w:spacing w:before="100" w:beforeAutospacing="1" w:after="100" w:afterAutospacing="1"/>
    </w:pPr>
    <w:rPr>
      <w:rFonts w:eastAsia="Times New Roman"/>
      <w:sz w:val="24"/>
      <w:szCs w:val="24"/>
      <w:lang w:val="en-US" w:eastAsia="en-US"/>
    </w:rPr>
  </w:style>
  <w:style w:type="paragraph" w:styleId="HTML">
    <w:name w:val="HTML Preformatted"/>
    <w:basedOn w:val="a"/>
    <w:link w:val="HTML0"/>
    <w:uiPriority w:val="99"/>
    <w:rsid w:val="003168E1"/>
    <w:rPr>
      <w:rFonts w:ascii="Courier New" w:eastAsia="Times New Roman" w:hAnsi="Courier New" w:cs="Courier New"/>
      <w:sz w:val="20"/>
      <w:szCs w:val="20"/>
    </w:rPr>
  </w:style>
  <w:style w:type="character" w:customStyle="1" w:styleId="HTML0">
    <w:name w:val="Стандартный HTML Знак"/>
    <w:basedOn w:val="a0"/>
    <w:link w:val="HTML"/>
    <w:uiPriority w:val="99"/>
    <w:locked/>
    <w:rsid w:val="003168E1"/>
    <w:rPr>
      <w:rFonts w:ascii="Courier New" w:hAnsi="Courier New" w:cs="Courier New"/>
      <w:sz w:val="20"/>
      <w:szCs w:val="20"/>
      <w:lang w:val="ru-RU" w:eastAsia="ru-RU"/>
    </w:rPr>
  </w:style>
  <w:style w:type="table" w:customStyle="1" w:styleId="14">
    <w:name w:val="Сітка таблиці1"/>
    <w:uiPriority w:val="99"/>
    <w:rsid w:val="003168E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uiPriority w:val="99"/>
    <w:rsid w:val="00CD4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2947</Words>
  <Characters>16799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CХВАЛЕНО</vt:lpstr>
    </vt:vector>
  </TitlesOfParts>
  <Company>Krokoz™</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CХВАЛЕНО</dc:title>
  <dc:subject/>
  <dc:creator>user</dc:creator>
  <cp:keywords/>
  <dc:description/>
  <cp:lastModifiedBy>vitalik</cp:lastModifiedBy>
  <cp:revision>10</cp:revision>
  <dcterms:created xsi:type="dcterms:W3CDTF">2016-09-10T16:20:00Z</dcterms:created>
  <dcterms:modified xsi:type="dcterms:W3CDTF">2016-11-01T08:39:00Z</dcterms:modified>
</cp:coreProperties>
</file>