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AA" w:rsidRPr="004E7E1D" w:rsidRDefault="00EB5042" w:rsidP="0099326E">
      <w:pPr>
        <w:spacing w:after="206" w:line="269" w:lineRule="auto"/>
        <w:ind w:right="112"/>
        <w:jc w:val="right"/>
        <w:rPr>
          <w:rFonts w:ascii="Times New Roman" w:hAnsi="Times New Roman"/>
          <w:b/>
          <w:i/>
          <w:color w:val="000000"/>
          <w:sz w:val="28"/>
          <w:lang w:eastAsia="uk-UA"/>
        </w:rPr>
      </w:pPr>
      <w:r>
        <w:rPr>
          <w:rFonts w:ascii="Times New Roman" w:hAnsi="Times New Roman"/>
          <w:b/>
          <w:i/>
          <w:color w:val="000000"/>
          <w:sz w:val="28"/>
          <w:lang w:eastAsia="uk-UA"/>
        </w:rPr>
        <w:t>ПРОЄКТ</w:t>
      </w:r>
    </w:p>
    <w:p w:rsidR="00DE17AA" w:rsidRPr="004E7E1D" w:rsidRDefault="00DE17AA" w:rsidP="008D6176">
      <w:pPr>
        <w:tabs>
          <w:tab w:val="left" w:pos="709"/>
        </w:tabs>
        <w:spacing w:after="206" w:line="269" w:lineRule="auto"/>
        <w:ind w:right="112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4E7E1D">
        <w:rPr>
          <w:rFonts w:ascii="Times New Roman" w:hAnsi="Times New Roman"/>
          <w:b/>
          <w:color w:val="000000"/>
          <w:sz w:val="28"/>
          <w:lang w:eastAsia="uk-UA"/>
        </w:rPr>
        <w:t xml:space="preserve">МІНІСТЕРСТВО ОСВІТИ І НАУКИ УКРАЇНИ </w:t>
      </w:r>
    </w:p>
    <w:p w:rsidR="00DE17AA" w:rsidRPr="004E7E1D" w:rsidRDefault="00DE17AA" w:rsidP="00223223">
      <w:pPr>
        <w:spacing w:after="188" w:line="271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4E7E1D">
        <w:rPr>
          <w:rFonts w:ascii="Times New Roman" w:hAnsi="Times New Roman"/>
          <w:b/>
          <w:color w:val="000000"/>
          <w:sz w:val="28"/>
          <w:lang w:eastAsia="uk-UA"/>
        </w:rPr>
        <w:t>ЛЬВІВСЬКИЙ НАЦІОНАЛЬНИЙ УНІВЕРСИТЕТ ВЕТЕРИНАРНОЇ МЕДИЦИНИ ТА БІОТЕХНОЛОГІЙ ІМЕНІ С.З. ҐЖИЦЬКОГО</w:t>
      </w:r>
    </w:p>
    <w:p w:rsidR="00DE17AA" w:rsidRPr="00120536" w:rsidRDefault="00DE17AA" w:rsidP="00120536">
      <w:pPr>
        <w:spacing w:after="220"/>
        <w:ind w:right="24"/>
        <w:jc w:val="center"/>
        <w:rPr>
          <w:rFonts w:ascii="Times New Roman" w:hAnsi="Times New Roman"/>
          <w:color w:val="000000"/>
          <w:sz w:val="28"/>
          <w:lang w:eastAsia="uk-UA"/>
        </w:rPr>
      </w:pPr>
    </w:p>
    <w:p w:rsidR="00DE17AA" w:rsidRPr="00120536" w:rsidRDefault="00DE17AA" w:rsidP="00120536">
      <w:pPr>
        <w:spacing w:after="217"/>
        <w:rPr>
          <w:rFonts w:ascii="Times New Roman" w:hAnsi="Times New Roman"/>
          <w:color w:val="000000"/>
          <w:sz w:val="28"/>
          <w:lang w:eastAsia="uk-UA"/>
        </w:rPr>
      </w:pPr>
    </w:p>
    <w:p w:rsidR="00DE17AA" w:rsidRPr="00120536" w:rsidRDefault="00DE17AA" w:rsidP="00120536">
      <w:pPr>
        <w:spacing w:after="330"/>
        <w:ind w:right="302"/>
        <w:jc w:val="center"/>
        <w:rPr>
          <w:rFonts w:ascii="Times New Roman" w:hAnsi="Times New Roman"/>
          <w:color w:val="000000"/>
          <w:sz w:val="28"/>
          <w:lang w:eastAsia="uk-UA"/>
        </w:rPr>
      </w:pPr>
    </w:p>
    <w:p w:rsidR="00DE17AA" w:rsidRPr="00B544A5" w:rsidRDefault="00DE17AA" w:rsidP="00F57442">
      <w:pPr>
        <w:keepNext/>
        <w:keepLines/>
        <w:spacing w:after="0" w:line="360" w:lineRule="auto"/>
        <w:ind w:right="103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544A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ОСВІТНЬО–ПРОФЕСІЙНА ПРОГРАМА </w:t>
      </w:r>
    </w:p>
    <w:p w:rsidR="00DE17AA" w:rsidRPr="00B544A5" w:rsidRDefault="00DE17AA" w:rsidP="00F57442">
      <w:pPr>
        <w:spacing w:after="0" w:line="360" w:lineRule="auto"/>
        <w:ind w:right="98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544A5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544A5">
        <w:rPr>
          <w:rFonts w:ascii="Times New Roman" w:hAnsi="Times New Roman"/>
          <w:b/>
          <w:color w:val="000000"/>
          <w:sz w:val="28"/>
          <w:szCs w:val="28"/>
          <w:lang w:eastAsia="uk-UA"/>
        </w:rPr>
        <w:t>ФІЗИЧНА КУЛЬТУРА І СПОРТ»</w:t>
      </w:r>
    </w:p>
    <w:p w:rsidR="00DE17AA" w:rsidRDefault="00DE17AA" w:rsidP="00F57442">
      <w:pPr>
        <w:spacing w:after="0" w:line="360" w:lineRule="auto"/>
        <w:ind w:right="97"/>
        <w:jc w:val="center"/>
        <w:rPr>
          <w:rFonts w:ascii="Times New Roman" w:hAnsi="Times New Roman"/>
          <w:color w:val="000000"/>
          <w:sz w:val="28"/>
          <w:lang w:eastAsia="uk-UA"/>
        </w:rPr>
      </w:pPr>
    </w:p>
    <w:p w:rsidR="00DE17AA" w:rsidRPr="00E45FF9" w:rsidRDefault="00DE17AA" w:rsidP="00F574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E45FF9">
        <w:rPr>
          <w:rFonts w:ascii="Times New Roman" w:hAnsi="Times New Roman"/>
          <w:b/>
          <w:color w:val="000000"/>
          <w:sz w:val="28"/>
          <w:lang w:eastAsia="uk-UA"/>
        </w:rPr>
        <w:t>підготовки здобувачів</w:t>
      </w:r>
    </w:p>
    <w:p w:rsidR="00DE17AA" w:rsidRPr="00E45FF9" w:rsidRDefault="00DE17AA" w:rsidP="00F574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E45FF9">
        <w:rPr>
          <w:rFonts w:ascii="Times New Roman" w:hAnsi="Times New Roman"/>
          <w:b/>
          <w:color w:val="000000"/>
          <w:sz w:val="28"/>
          <w:lang w:eastAsia="uk-UA"/>
        </w:rPr>
        <w:t>другого (магістерського) рівня вищої освіти</w:t>
      </w:r>
    </w:p>
    <w:p w:rsidR="00DE17AA" w:rsidRPr="00E45FF9" w:rsidRDefault="00DE17AA" w:rsidP="00F574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E45FF9">
        <w:rPr>
          <w:rFonts w:ascii="Times New Roman" w:hAnsi="Times New Roman"/>
          <w:b/>
          <w:color w:val="000000"/>
          <w:sz w:val="28"/>
          <w:lang w:eastAsia="uk-UA"/>
        </w:rPr>
        <w:t xml:space="preserve">за спеціальністю </w:t>
      </w:r>
      <w:r w:rsidR="00A703D6" w:rsidRPr="00E45FF9">
        <w:rPr>
          <w:rFonts w:ascii="Times New Roman" w:hAnsi="Times New Roman"/>
          <w:b/>
          <w:color w:val="000000"/>
          <w:sz w:val="28"/>
          <w:lang w:eastAsia="uk-UA"/>
        </w:rPr>
        <w:t>А 7 «</w:t>
      </w:r>
      <w:r w:rsidRPr="00E45FF9">
        <w:rPr>
          <w:rFonts w:ascii="Times New Roman" w:hAnsi="Times New Roman"/>
          <w:b/>
          <w:color w:val="000000"/>
          <w:sz w:val="28"/>
          <w:lang w:eastAsia="uk-UA"/>
        </w:rPr>
        <w:t>Фізична культура і спорт»</w:t>
      </w:r>
    </w:p>
    <w:p w:rsidR="00DE17AA" w:rsidRPr="00E45FF9" w:rsidRDefault="00DE17AA" w:rsidP="00F574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E45FF9">
        <w:rPr>
          <w:rFonts w:ascii="Times New Roman" w:hAnsi="Times New Roman"/>
          <w:b/>
          <w:color w:val="000000"/>
          <w:sz w:val="28"/>
          <w:lang w:eastAsia="uk-UA"/>
        </w:rPr>
        <w:t xml:space="preserve">галузі знань </w:t>
      </w:r>
      <w:r w:rsidR="00A703D6" w:rsidRPr="00E45FF9">
        <w:rPr>
          <w:rFonts w:ascii="Times New Roman" w:hAnsi="Times New Roman"/>
          <w:b/>
          <w:color w:val="000000"/>
          <w:sz w:val="28"/>
          <w:lang w:eastAsia="uk-UA"/>
        </w:rPr>
        <w:t>А</w:t>
      </w:r>
      <w:r w:rsidRPr="00E45FF9">
        <w:rPr>
          <w:rFonts w:ascii="Times New Roman" w:hAnsi="Times New Roman"/>
          <w:b/>
          <w:color w:val="000000"/>
          <w:sz w:val="28"/>
          <w:lang w:eastAsia="uk-UA"/>
        </w:rPr>
        <w:t xml:space="preserve"> «Освіта»</w:t>
      </w:r>
    </w:p>
    <w:p w:rsidR="00DE17AA" w:rsidRPr="00E45FF9" w:rsidRDefault="00DE17AA" w:rsidP="00F574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E45FF9">
        <w:rPr>
          <w:rFonts w:ascii="Times New Roman" w:hAnsi="Times New Roman"/>
          <w:b/>
          <w:color w:val="000000"/>
          <w:sz w:val="28"/>
          <w:lang w:eastAsia="uk-UA"/>
        </w:rPr>
        <w:t>Кваліфікація: магістр фізичної культури і спорту</w:t>
      </w:r>
    </w:p>
    <w:p w:rsidR="00DE17AA" w:rsidRPr="00F57442" w:rsidRDefault="00DE17AA" w:rsidP="00F574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</w:p>
    <w:p w:rsidR="00DE17AA" w:rsidRDefault="00DE17AA" w:rsidP="00241D70">
      <w:pPr>
        <w:spacing w:after="0" w:line="240" w:lineRule="auto"/>
        <w:ind w:right="24"/>
        <w:jc w:val="right"/>
        <w:rPr>
          <w:rFonts w:ascii="Times New Roman" w:hAnsi="Times New Roman"/>
          <w:color w:val="000000"/>
          <w:sz w:val="28"/>
          <w:lang w:eastAsia="uk-UA"/>
        </w:rPr>
      </w:pPr>
    </w:p>
    <w:p w:rsidR="00891EBF" w:rsidRDefault="00891EBF" w:rsidP="00241D70">
      <w:pPr>
        <w:spacing w:after="0" w:line="240" w:lineRule="auto"/>
        <w:ind w:right="24"/>
        <w:jc w:val="right"/>
        <w:rPr>
          <w:rFonts w:ascii="Times New Roman" w:hAnsi="Times New Roman"/>
          <w:color w:val="000000"/>
          <w:sz w:val="28"/>
          <w:lang w:eastAsia="uk-UA"/>
        </w:rPr>
      </w:pPr>
    </w:p>
    <w:p w:rsidR="00891EBF" w:rsidRDefault="00891EBF" w:rsidP="00241D70">
      <w:pPr>
        <w:spacing w:after="0" w:line="240" w:lineRule="auto"/>
        <w:ind w:right="24"/>
        <w:jc w:val="right"/>
        <w:rPr>
          <w:rFonts w:ascii="Times New Roman" w:hAnsi="Times New Roman"/>
          <w:color w:val="000000"/>
          <w:sz w:val="28"/>
          <w:lang w:eastAsia="uk-UA"/>
        </w:rPr>
      </w:pPr>
    </w:p>
    <w:p w:rsidR="00891EBF" w:rsidRPr="000E0208" w:rsidRDefault="00891EBF" w:rsidP="00750F08">
      <w:pPr>
        <w:spacing w:after="0" w:line="360" w:lineRule="auto"/>
        <w:ind w:right="24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E0208" w:rsidRPr="000E0208" w:rsidRDefault="000E0208" w:rsidP="000E0208">
      <w:pPr>
        <w:spacing w:after="272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0E0208">
        <w:rPr>
          <w:rFonts w:ascii="Times New Roman" w:hAnsi="Times New Roman"/>
          <w:sz w:val="28"/>
          <w:szCs w:val="28"/>
        </w:rPr>
        <w:t xml:space="preserve">ЗАТВЕРДЖЕНО ВЧЕНОЮ РАДОЮ </w:t>
      </w:r>
    </w:p>
    <w:p w:rsidR="000E0208" w:rsidRPr="000E0208" w:rsidRDefault="000E0208" w:rsidP="000E0208">
      <w:pPr>
        <w:spacing w:after="272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0E0208">
        <w:rPr>
          <w:rFonts w:ascii="Times New Roman" w:hAnsi="Times New Roman"/>
          <w:sz w:val="28"/>
          <w:szCs w:val="28"/>
        </w:rPr>
        <w:t xml:space="preserve">Голова вченої ради ____________ Іван ПАРУБЧАК </w:t>
      </w:r>
    </w:p>
    <w:p w:rsidR="000E0208" w:rsidRPr="000E0208" w:rsidRDefault="000E0208" w:rsidP="000E0208">
      <w:pPr>
        <w:spacing w:after="272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0E0208">
        <w:rPr>
          <w:rFonts w:ascii="Times New Roman" w:hAnsi="Times New Roman"/>
          <w:sz w:val="28"/>
          <w:szCs w:val="28"/>
        </w:rPr>
        <w:t>(протокол № __від «___» _____________ 202</w:t>
      </w:r>
      <w:r w:rsidRPr="000E0208">
        <w:rPr>
          <w:rFonts w:ascii="Times New Roman" w:hAnsi="Times New Roman"/>
          <w:sz w:val="28"/>
          <w:szCs w:val="28"/>
          <w:lang w:val="ru-RU"/>
        </w:rPr>
        <w:t>4</w:t>
      </w:r>
      <w:r w:rsidRPr="000E0208">
        <w:rPr>
          <w:rFonts w:ascii="Times New Roman" w:hAnsi="Times New Roman"/>
          <w:sz w:val="28"/>
          <w:szCs w:val="28"/>
        </w:rPr>
        <w:t xml:space="preserve"> р.) </w:t>
      </w:r>
    </w:p>
    <w:p w:rsidR="000E0208" w:rsidRPr="000E0208" w:rsidRDefault="000E0208" w:rsidP="000E0208">
      <w:pPr>
        <w:spacing w:after="272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0E0208">
        <w:rPr>
          <w:rFonts w:ascii="Times New Roman" w:hAnsi="Times New Roman"/>
          <w:sz w:val="28"/>
          <w:szCs w:val="28"/>
        </w:rPr>
        <w:t>Освітня програма вводиться в дію з  1.09.202</w:t>
      </w:r>
      <w:r w:rsidRPr="000E0208">
        <w:rPr>
          <w:rFonts w:ascii="Times New Roman" w:hAnsi="Times New Roman"/>
          <w:sz w:val="28"/>
          <w:szCs w:val="28"/>
          <w:lang w:val="ru-RU"/>
        </w:rPr>
        <w:t>5</w:t>
      </w:r>
      <w:r w:rsidRPr="000E0208">
        <w:rPr>
          <w:rFonts w:ascii="Times New Roman" w:hAnsi="Times New Roman"/>
          <w:sz w:val="28"/>
          <w:szCs w:val="28"/>
        </w:rPr>
        <w:t xml:space="preserve"> р. </w:t>
      </w:r>
    </w:p>
    <w:p w:rsidR="000E0208" w:rsidRPr="000E0208" w:rsidRDefault="000E0208" w:rsidP="000E0208">
      <w:pPr>
        <w:spacing w:after="272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0E0208">
        <w:rPr>
          <w:rFonts w:ascii="Times New Roman" w:hAnsi="Times New Roman"/>
          <w:sz w:val="28"/>
          <w:szCs w:val="28"/>
        </w:rPr>
        <w:t>В.о. ректора _____________ Іван ПАРУБЧАК</w:t>
      </w:r>
    </w:p>
    <w:p w:rsidR="000E0208" w:rsidRPr="000E0208" w:rsidRDefault="000E0208" w:rsidP="000E0208">
      <w:pPr>
        <w:spacing w:after="220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0E0208">
        <w:rPr>
          <w:rFonts w:ascii="Times New Roman" w:hAnsi="Times New Roman"/>
          <w:sz w:val="28"/>
          <w:szCs w:val="28"/>
        </w:rPr>
        <w:t>(наказ №___від «___» ___________202</w:t>
      </w:r>
      <w:r w:rsidRPr="000E0208">
        <w:rPr>
          <w:rFonts w:ascii="Times New Roman" w:hAnsi="Times New Roman"/>
          <w:sz w:val="28"/>
          <w:szCs w:val="28"/>
          <w:lang w:val="ru-RU"/>
        </w:rPr>
        <w:t>4</w:t>
      </w:r>
      <w:r w:rsidRPr="000E0208">
        <w:rPr>
          <w:rFonts w:ascii="Times New Roman" w:hAnsi="Times New Roman"/>
          <w:sz w:val="28"/>
          <w:szCs w:val="28"/>
        </w:rPr>
        <w:t xml:space="preserve"> р.) </w:t>
      </w:r>
    </w:p>
    <w:p w:rsidR="00DE17AA" w:rsidRDefault="00DE17AA" w:rsidP="00750F08">
      <w:pPr>
        <w:spacing w:after="0" w:line="360" w:lineRule="auto"/>
        <w:ind w:right="24"/>
        <w:jc w:val="center"/>
        <w:rPr>
          <w:rFonts w:ascii="Times New Roman" w:hAnsi="Times New Roman"/>
          <w:color w:val="000000"/>
          <w:sz w:val="28"/>
          <w:lang w:eastAsia="uk-UA"/>
        </w:rPr>
      </w:pPr>
    </w:p>
    <w:p w:rsidR="000E0208" w:rsidRPr="00120536" w:rsidRDefault="000E0208" w:rsidP="00750F08">
      <w:pPr>
        <w:spacing w:after="0" w:line="360" w:lineRule="auto"/>
        <w:ind w:right="24"/>
        <w:jc w:val="center"/>
        <w:rPr>
          <w:rFonts w:ascii="Times New Roman" w:hAnsi="Times New Roman"/>
          <w:color w:val="000000"/>
          <w:sz w:val="28"/>
          <w:lang w:eastAsia="uk-UA"/>
        </w:rPr>
      </w:pPr>
    </w:p>
    <w:p w:rsidR="00164872" w:rsidRDefault="00DE17AA" w:rsidP="00143524">
      <w:pPr>
        <w:spacing w:after="263" w:line="269" w:lineRule="auto"/>
        <w:ind w:right="96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164872">
        <w:rPr>
          <w:rFonts w:ascii="Times New Roman" w:hAnsi="Times New Roman"/>
          <w:b/>
          <w:color w:val="000000"/>
          <w:sz w:val="28"/>
          <w:lang w:eastAsia="uk-UA"/>
        </w:rPr>
        <w:t>Львів – 202</w:t>
      </w:r>
      <w:r w:rsidR="00241D70" w:rsidRPr="00164872">
        <w:rPr>
          <w:rFonts w:ascii="Times New Roman" w:hAnsi="Times New Roman"/>
          <w:b/>
          <w:color w:val="000000"/>
          <w:sz w:val="28"/>
          <w:lang w:eastAsia="uk-UA"/>
        </w:rPr>
        <w:t>4</w:t>
      </w:r>
    </w:p>
    <w:p w:rsidR="000E0208" w:rsidRDefault="000E0208" w:rsidP="00143524">
      <w:pPr>
        <w:spacing w:after="263" w:line="269" w:lineRule="auto"/>
        <w:ind w:right="96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99"/>
      </w:tblGrid>
      <w:tr w:rsidR="00410F77" w:rsidRPr="00C14CA9" w:rsidTr="00410F77">
        <w:trPr>
          <w:trHeight w:val="3248"/>
        </w:trPr>
        <w:tc>
          <w:tcPr>
            <w:tcW w:w="9599" w:type="dxa"/>
          </w:tcPr>
          <w:p w:rsidR="00F75112" w:rsidRPr="00EB5042" w:rsidRDefault="00F75112" w:rsidP="00254AD5">
            <w:pPr>
              <w:pStyle w:val="1"/>
              <w:ind w:left="101" w:right="95"/>
              <w:rPr>
                <w:szCs w:val="28"/>
                <w:lang w:val="ru-RU"/>
              </w:rPr>
            </w:pPr>
          </w:p>
          <w:p w:rsidR="00410F77" w:rsidRPr="00254AD5" w:rsidRDefault="00410F77" w:rsidP="00254AD5">
            <w:pPr>
              <w:pStyle w:val="1"/>
              <w:ind w:left="101" w:right="95"/>
              <w:rPr>
                <w:szCs w:val="28"/>
              </w:rPr>
            </w:pPr>
            <w:r w:rsidRPr="00254AD5">
              <w:rPr>
                <w:szCs w:val="28"/>
              </w:rPr>
              <w:t xml:space="preserve">ЛИСТ ПОГОДЖЕННЯ </w:t>
            </w:r>
          </w:p>
          <w:p w:rsidR="00410F77" w:rsidRPr="00254AD5" w:rsidRDefault="00410F77" w:rsidP="00254AD5">
            <w:pPr>
              <w:pStyle w:val="1"/>
              <w:ind w:left="101" w:right="95"/>
              <w:rPr>
                <w:szCs w:val="28"/>
              </w:rPr>
            </w:pPr>
            <w:r w:rsidRPr="00254AD5">
              <w:rPr>
                <w:szCs w:val="28"/>
              </w:rPr>
              <w:t xml:space="preserve">освітньо-професійної програми </w:t>
            </w:r>
          </w:p>
          <w:p w:rsidR="00410F77" w:rsidRPr="00254AD5" w:rsidRDefault="00410F77" w:rsidP="00254AD5">
            <w:pPr>
              <w:keepNext/>
              <w:keepLines/>
              <w:spacing w:after="0" w:line="240" w:lineRule="auto"/>
              <w:ind w:right="113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54AD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254AD5">
              <w:rPr>
                <w:rFonts w:ascii="Times New Roman" w:hAnsi="Times New Roman"/>
                <w:b/>
                <w:sz w:val="28"/>
                <w:szCs w:val="28"/>
              </w:rPr>
              <w:t xml:space="preserve"> Фізична культура і спорт</w:t>
            </w:r>
          </w:p>
          <w:p w:rsidR="00410F77" w:rsidRPr="00EB5042" w:rsidRDefault="00410F77" w:rsidP="00C86B36">
            <w:pPr>
              <w:spacing w:after="0"/>
              <w:rPr>
                <w:rFonts w:ascii="Times New Roman" w:hAnsi="Times New Roman"/>
                <w:sz w:val="28"/>
                <w:szCs w:val="28"/>
                <w:u w:val="thick"/>
                <w:lang w:val="ru-RU"/>
              </w:rPr>
            </w:pPr>
          </w:p>
          <w:p w:rsidR="00F75112" w:rsidRPr="00EB5042" w:rsidRDefault="00F75112" w:rsidP="00C86B36">
            <w:pPr>
              <w:spacing w:after="0"/>
              <w:rPr>
                <w:rFonts w:ascii="Times New Roman" w:hAnsi="Times New Roman"/>
                <w:sz w:val="28"/>
                <w:szCs w:val="28"/>
                <w:u w:val="thick"/>
                <w:lang w:val="ru-RU"/>
              </w:rPr>
            </w:pPr>
          </w:p>
          <w:p w:rsidR="00F75112" w:rsidRPr="00EB5042" w:rsidRDefault="00F75112" w:rsidP="00C86B36">
            <w:pPr>
              <w:spacing w:after="0"/>
              <w:rPr>
                <w:rFonts w:ascii="Times New Roman" w:hAnsi="Times New Roman"/>
                <w:sz w:val="28"/>
                <w:szCs w:val="28"/>
                <w:u w:val="thick"/>
                <w:lang w:val="ru-RU"/>
              </w:rPr>
            </w:pPr>
          </w:p>
          <w:tbl>
            <w:tblPr>
              <w:tblStyle w:val="TableGrid"/>
              <w:tblW w:w="9186" w:type="dxa"/>
              <w:tblInd w:w="108" w:type="dxa"/>
              <w:tblCellMar>
                <w:top w:w="58" w:type="dxa"/>
              </w:tblCellMar>
              <w:tblLook w:val="04A0" w:firstRow="1" w:lastRow="0" w:firstColumn="1" w:lastColumn="0" w:noHBand="0" w:noVBand="1"/>
            </w:tblPr>
            <w:tblGrid>
              <w:gridCol w:w="4644"/>
              <w:gridCol w:w="4542"/>
            </w:tblGrid>
            <w:tr w:rsidR="00410F77" w:rsidRPr="00254AD5" w:rsidTr="00410F77">
              <w:trPr>
                <w:trHeight w:val="3070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F77" w:rsidRPr="00254AD5" w:rsidRDefault="00410F77" w:rsidP="00254AD5">
                  <w:pPr>
                    <w:spacing w:after="20"/>
                    <w:ind w:left="28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РОЗРОБЛЕНО І СХВАЛЕНО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10F77" w:rsidRPr="00254AD5" w:rsidRDefault="00410F77" w:rsidP="00254AD5">
                  <w:pPr>
                    <w:spacing w:line="264" w:lineRule="auto"/>
                    <w:ind w:right="357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>Навчально-методичною комісією спеціальності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01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>7 «Фізична культура і спорт»                Протокол №____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u w:val="thick"/>
                    </w:rPr>
                    <w:t xml:space="preserve">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від «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»____________ 202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 </w:t>
                  </w:r>
                </w:p>
                <w:p w:rsidR="00410F77" w:rsidRPr="00254AD5" w:rsidRDefault="00410F77" w:rsidP="00254AD5">
                  <w:pPr>
                    <w:spacing w:after="2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Голова навчально-методичної </w:t>
                  </w:r>
                </w:p>
                <w:p w:rsidR="00410F77" w:rsidRPr="00254AD5" w:rsidRDefault="00410F77" w:rsidP="00254AD5">
                  <w:pPr>
                    <w:spacing w:after="2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комісії спеціальності </w:t>
                  </w:r>
                </w:p>
                <w:p w:rsidR="00C86B36" w:rsidRDefault="00D63C2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 Тарас Приставський</w:t>
                  </w:r>
                  <w:r w:rsidR="00410F77"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F77" w:rsidRPr="00254AD5" w:rsidRDefault="00410F77" w:rsidP="00254AD5">
                  <w:pPr>
                    <w:spacing w:after="20"/>
                    <w:ind w:lef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РЕКОМЕНДОВАНО </w:t>
                  </w:r>
                </w:p>
                <w:p w:rsidR="00410F77" w:rsidRPr="00254AD5" w:rsidRDefault="00410F77" w:rsidP="00254AD5">
                  <w:pPr>
                    <w:spacing w:after="0" w:line="285" w:lineRule="auto"/>
                    <w:ind w:right="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Навчально-методичною радою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факультету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громадського розвитку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та здоров’я                                         Протокол № ____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від «___» ___________ 202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       Голова навчально-методичної ради факультету </w:t>
                  </w:r>
                </w:p>
                <w:p w:rsidR="00410F77" w:rsidRPr="00254AD5" w:rsidRDefault="00410F77" w:rsidP="00254AD5">
                  <w:pPr>
                    <w:spacing w:after="0"/>
                    <w:ind w:lef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>Наталія С</w:t>
                  </w:r>
                  <w:r w:rsidR="00D63C27">
                    <w:rPr>
                      <w:rFonts w:ascii="Times New Roman" w:hAnsi="Times New Roman"/>
                      <w:sz w:val="28"/>
                      <w:szCs w:val="28"/>
                    </w:rPr>
                    <w:t>ливка</w:t>
                  </w: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10F77" w:rsidRPr="00254AD5" w:rsidTr="00410F77">
              <w:trPr>
                <w:trHeight w:val="2170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F77" w:rsidRPr="00254AD5" w:rsidRDefault="00410F77" w:rsidP="00254AD5">
                  <w:pPr>
                    <w:spacing w:after="19"/>
                    <w:ind w:right="2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ПОГОДЖЕНО </w:t>
                  </w:r>
                </w:p>
                <w:p w:rsidR="00410F77" w:rsidRPr="00254AD5" w:rsidRDefault="00410F77" w:rsidP="00254AD5">
                  <w:pPr>
                    <w:spacing w:after="0" w:line="309" w:lineRule="auto"/>
                    <w:ind w:right="99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>Вченою радою ФГРЗ Протокол № ____                    від «___» ___________ 202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 </w:t>
                  </w:r>
                </w:p>
                <w:p w:rsidR="00410F77" w:rsidRPr="00254AD5" w:rsidRDefault="00410F77" w:rsidP="00254AD5">
                  <w:pPr>
                    <w:spacing w:after="2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Голова вченої ради факультету </w:t>
                  </w:r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____________  Богдан  Семенів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F77" w:rsidRPr="00254AD5" w:rsidRDefault="00410F77" w:rsidP="00254AD5">
                  <w:pPr>
                    <w:spacing w:after="28"/>
                    <w:ind w:lef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ГАРАНТ ОСВІТНЬОЇ </w:t>
                  </w:r>
                </w:p>
                <w:p w:rsidR="00410F77" w:rsidRPr="00EE3489" w:rsidRDefault="00410F77" w:rsidP="00254AD5">
                  <w:pPr>
                    <w:spacing w:after="20"/>
                    <w:ind w:left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ПРОГРАМИ </w:t>
                  </w:r>
                </w:p>
                <w:p w:rsidR="00D63C27" w:rsidRDefault="00D63C27" w:rsidP="00254AD5">
                  <w:pPr>
                    <w:spacing w:after="20"/>
                    <w:ind w:left="284"/>
                    <w:rPr>
                      <w:rFonts w:ascii="Times New Roman" w:hAnsi="Times New Roman"/>
                      <w:sz w:val="28"/>
                      <w:lang w:eastAsia="uk-UA"/>
                    </w:rPr>
                  </w:pPr>
                  <w:r w:rsidRPr="00D63C27">
                    <w:rPr>
                      <w:rFonts w:ascii="Times New Roman" w:hAnsi="Times New Roman"/>
                      <w:sz w:val="28"/>
                      <w:lang w:eastAsia="uk-UA"/>
                    </w:rPr>
                    <w:t xml:space="preserve"> </w:t>
                  </w:r>
                  <w:r w:rsidRPr="00D63C27">
                    <w:rPr>
                      <w:rFonts w:ascii="Times New Roman" w:hAnsi="Times New Roman"/>
                      <w:sz w:val="28"/>
                      <w:lang w:val="ru-RU" w:eastAsia="uk-UA"/>
                    </w:rPr>
                    <w:t>В</w:t>
                  </w:r>
                  <w:r w:rsidRPr="00D63C27">
                    <w:rPr>
                      <w:rFonts w:ascii="Times New Roman" w:hAnsi="Times New Roman"/>
                      <w:sz w:val="28"/>
                      <w:lang w:eastAsia="uk-UA"/>
                    </w:rPr>
                    <w:t>.о декана факультету громадського розвитку та здоров’я, кандидат педагогічних наук, доцент, Заслужений тренер України, майстер спорту України,</w:t>
                  </w:r>
                  <w:r w:rsidRPr="00D63C27">
                    <w:rPr>
                      <w:rFonts w:ascii="Times New Roman" w:hAnsi="Times New Roman"/>
                      <w:sz w:val="28"/>
                      <w:lang w:val="ru-RU" w:eastAsia="uk-UA"/>
                    </w:rPr>
                    <w:t xml:space="preserve"> </w:t>
                  </w:r>
                  <w:r w:rsidRPr="00D63C27">
                    <w:rPr>
                      <w:rFonts w:ascii="Times New Roman" w:hAnsi="Times New Roman"/>
                      <w:sz w:val="28"/>
                      <w:lang w:eastAsia="uk-UA"/>
                    </w:rPr>
                    <w:t>суддя міжнародної категорії.</w:t>
                  </w:r>
                </w:p>
                <w:p w:rsidR="00D63C27" w:rsidRPr="00D63C27" w:rsidRDefault="00D63C27" w:rsidP="00254AD5">
                  <w:pPr>
                    <w:spacing w:after="20"/>
                    <w:ind w:left="284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eastAsia="uk-UA"/>
                    </w:rPr>
                    <w:t>___________ Богдан Семенів</w:t>
                  </w:r>
                </w:p>
                <w:p w:rsidR="00D63C27" w:rsidRDefault="007C34DA" w:rsidP="00254AD5">
                  <w:pPr>
                    <w:spacing w:after="0"/>
                    <w:ind w:lef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«____» ___________2024   </w:t>
                  </w:r>
                </w:p>
                <w:p w:rsidR="007C34DA" w:rsidRPr="00254AD5" w:rsidRDefault="007C34DA" w:rsidP="00254AD5">
                  <w:pPr>
                    <w:spacing w:after="0"/>
                    <w:ind w:lef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410F77" w:rsidRPr="00254AD5" w:rsidTr="00410F77">
              <w:trPr>
                <w:trHeight w:val="1987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10F77" w:rsidRPr="00254AD5" w:rsidRDefault="00410F77" w:rsidP="00254AD5">
                  <w:pPr>
                    <w:spacing w:after="19"/>
                    <w:ind w:right="2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ПОГОДЖЕНО </w:t>
                  </w:r>
                </w:p>
                <w:p w:rsidR="00410F77" w:rsidRPr="00254AD5" w:rsidRDefault="00410F77" w:rsidP="00254AD5">
                  <w:pPr>
                    <w:spacing w:after="0"/>
                    <w:ind w:right="5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>В.о</w:t>
                  </w:r>
                  <w:proofErr w:type="spellEnd"/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Проректора з науково-педагогічної  роботи Львівського національного  університету ветеринарної медицини та біотехнологій імені                                      С.З. Ґжицького </w:t>
                  </w:r>
                </w:p>
              </w:tc>
              <w:tc>
                <w:tcPr>
                  <w:tcW w:w="4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254A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ПОГОДЖЕНО</w:t>
                  </w:r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Завідувачка відділу забезпечення</w:t>
                  </w:r>
                </w:p>
                <w:p w:rsidR="00410F77" w:rsidRPr="00254AD5" w:rsidRDefault="00984D52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410F77" w:rsidRPr="00254AD5">
                    <w:rPr>
                      <w:rFonts w:ascii="Times New Roman" w:hAnsi="Times New Roman"/>
                      <w:sz w:val="28"/>
                      <w:szCs w:val="28"/>
                    </w:rPr>
                    <w:t>якості  освіти та акредитації</w:t>
                  </w:r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D63C2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____________ Наталія </w:t>
                  </w:r>
                  <w:proofErr w:type="spellStart"/>
                  <w:r w:rsidR="00D63C27">
                    <w:rPr>
                      <w:rFonts w:ascii="Times New Roman" w:hAnsi="Times New Roman"/>
                      <w:sz w:val="28"/>
                      <w:szCs w:val="28"/>
                    </w:rPr>
                    <w:t>Сусол</w:t>
                  </w:r>
                  <w:proofErr w:type="spellEnd"/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«____»   ________________ 2024р.   </w:t>
                  </w:r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410F77" w:rsidRPr="00254AD5" w:rsidRDefault="00410F77" w:rsidP="00254AD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4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10F77" w:rsidRPr="00254AD5" w:rsidRDefault="00410F77" w:rsidP="00254AD5">
            <w:pPr>
              <w:spacing w:after="0" w:line="267" w:lineRule="auto"/>
              <w:rPr>
                <w:rFonts w:ascii="Times New Roman" w:hAnsi="Times New Roman"/>
                <w:sz w:val="28"/>
                <w:szCs w:val="28"/>
              </w:rPr>
            </w:pPr>
            <w:r w:rsidRPr="00254AD5">
              <w:rPr>
                <w:rFonts w:ascii="Times New Roman" w:hAnsi="Times New Roman"/>
                <w:b/>
                <w:sz w:val="28"/>
                <w:szCs w:val="28"/>
              </w:rPr>
              <w:t xml:space="preserve">  _______________ </w:t>
            </w:r>
            <w:r w:rsidRPr="00254AD5">
              <w:rPr>
                <w:rFonts w:ascii="Times New Roman" w:hAnsi="Times New Roman"/>
                <w:sz w:val="28"/>
                <w:szCs w:val="28"/>
              </w:rPr>
              <w:t xml:space="preserve">Ігор </w:t>
            </w:r>
            <w:proofErr w:type="spellStart"/>
            <w:r w:rsidRPr="00254AD5">
              <w:rPr>
                <w:rFonts w:ascii="Times New Roman" w:hAnsi="Times New Roman"/>
                <w:sz w:val="28"/>
                <w:szCs w:val="28"/>
              </w:rPr>
              <w:t>Двилюк</w:t>
            </w:r>
            <w:proofErr w:type="spellEnd"/>
            <w:r w:rsidRPr="0025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F77" w:rsidRPr="00EB5042" w:rsidRDefault="00410F77" w:rsidP="00254AD5">
            <w:pPr>
              <w:ind w:right="1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D5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Pr="00254AD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54AD5">
              <w:rPr>
                <w:rFonts w:ascii="Times New Roman" w:hAnsi="Times New Roman"/>
                <w:sz w:val="28"/>
                <w:szCs w:val="28"/>
              </w:rPr>
              <w:t xml:space="preserve"> р. </w:t>
            </w:r>
          </w:p>
          <w:p w:rsidR="00F75112" w:rsidRPr="00EB5042" w:rsidRDefault="00F75112" w:rsidP="00254AD5">
            <w:pPr>
              <w:ind w:right="1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75112" w:rsidRPr="00EB5042" w:rsidRDefault="00F75112" w:rsidP="00254AD5">
            <w:pPr>
              <w:ind w:right="1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75112" w:rsidRPr="00EB5042" w:rsidRDefault="00F75112" w:rsidP="00254AD5">
            <w:pPr>
              <w:ind w:right="1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84D52" w:rsidRDefault="00984D52" w:rsidP="00254AD5">
      <w:pPr>
        <w:keepNext/>
        <w:keepLines/>
        <w:spacing w:after="5" w:line="251" w:lineRule="auto"/>
        <w:outlineLvl w:val="0"/>
        <w:rPr>
          <w:rFonts w:ascii="Times New Roman" w:hAnsi="Times New Roman"/>
          <w:b/>
          <w:color w:val="000000"/>
          <w:sz w:val="28"/>
          <w:lang w:eastAsia="uk-UA"/>
        </w:rPr>
      </w:pPr>
      <w:bookmarkStart w:id="0" w:name="_Hlk186805476"/>
    </w:p>
    <w:p w:rsidR="00C86B36" w:rsidRPr="00C86B36" w:rsidRDefault="00254AD5" w:rsidP="00984D52">
      <w:pPr>
        <w:keepNext/>
        <w:keepLines/>
        <w:spacing w:after="5" w:line="251" w:lineRule="auto"/>
        <w:jc w:val="center"/>
        <w:outlineLvl w:val="0"/>
        <w:rPr>
          <w:rFonts w:ascii="Times New Roman" w:hAnsi="Times New Roman"/>
          <w:b/>
          <w:color w:val="000000"/>
          <w:sz w:val="28"/>
          <w:lang w:eastAsia="uk-UA"/>
        </w:rPr>
      </w:pPr>
      <w:r w:rsidRPr="00906407">
        <w:rPr>
          <w:rFonts w:ascii="Times New Roman" w:hAnsi="Times New Roman"/>
          <w:b/>
          <w:color w:val="000000"/>
          <w:sz w:val="28"/>
          <w:lang w:eastAsia="uk-UA"/>
        </w:rPr>
        <w:t>ПЕРЕДМОВА</w:t>
      </w:r>
    </w:p>
    <w:p w:rsidR="00DE17AA" w:rsidRPr="00906407" w:rsidRDefault="00DE17AA" w:rsidP="002134E1">
      <w:pPr>
        <w:spacing w:after="0"/>
        <w:ind w:firstLine="142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906407">
        <w:rPr>
          <w:rFonts w:ascii="Times New Roman" w:hAnsi="Times New Roman"/>
          <w:b/>
          <w:color w:val="000000"/>
          <w:sz w:val="28"/>
          <w:lang w:eastAsia="uk-UA"/>
        </w:rPr>
        <w:tab/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Освітня програма (ОП) «Фізична культура і спорт» другого рівня вищої освіти(магістерський), галузі знань </w:t>
      </w:r>
      <w:r w:rsidR="00BE68F0">
        <w:rPr>
          <w:rFonts w:ascii="Times New Roman" w:hAnsi="Times New Roman"/>
          <w:sz w:val="28"/>
          <w:szCs w:val="28"/>
        </w:rPr>
        <w:t>А «Освіта</w:t>
      </w:r>
      <w:r w:rsidR="0098605A" w:rsidRPr="0098605A">
        <w:rPr>
          <w:rFonts w:ascii="Times New Roman" w:hAnsi="Times New Roman"/>
          <w:sz w:val="28"/>
          <w:szCs w:val="28"/>
        </w:rPr>
        <w:t>»</w:t>
      </w:r>
      <w:r w:rsidR="0098605A">
        <w:t xml:space="preserve"> </w:t>
      </w:r>
      <w:r w:rsidR="001B646E">
        <w:rPr>
          <w:rFonts w:ascii="Times New Roman" w:hAnsi="Times New Roman"/>
          <w:color w:val="000000"/>
          <w:sz w:val="28"/>
          <w:lang w:eastAsia="uk-UA"/>
        </w:rPr>
        <w:t xml:space="preserve"> спеціальності А</w:t>
      </w:r>
      <w:r w:rsidR="002D4A70">
        <w:rPr>
          <w:rFonts w:ascii="Times New Roman" w:hAnsi="Times New Roman"/>
          <w:color w:val="000000"/>
          <w:sz w:val="28"/>
          <w:lang w:eastAsia="uk-UA"/>
        </w:rPr>
        <w:t>7</w:t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 «Фізична культура і спорт»  </w:t>
      </w:r>
      <w:bookmarkEnd w:id="0"/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розроблена на основі Стандарту вищої освіти за спеціальністю </w:t>
      </w:r>
      <w:r w:rsidR="0098605A">
        <w:rPr>
          <w:rFonts w:ascii="Times New Roman" w:hAnsi="Times New Roman"/>
          <w:color w:val="000000"/>
          <w:sz w:val="28"/>
          <w:lang w:eastAsia="uk-UA"/>
        </w:rPr>
        <w:t>01</w:t>
      </w:r>
      <w:r w:rsidR="002D4A70">
        <w:rPr>
          <w:rFonts w:ascii="Times New Roman" w:hAnsi="Times New Roman"/>
          <w:color w:val="000000"/>
          <w:sz w:val="28"/>
          <w:lang w:eastAsia="uk-UA"/>
        </w:rPr>
        <w:t>7</w:t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 «Фізична культура і спорт» галузі знань</w:t>
      </w:r>
      <w:r w:rsidR="0098605A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504C9E">
        <w:rPr>
          <w:rFonts w:ascii="Times New Roman" w:hAnsi="Times New Roman"/>
          <w:sz w:val="28"/>
          <w:szCs w:val="28"/>
        </w:rPr>
        <w:t>01</w:t>
      </w:r>
      <w:r w:rsidR="0098605A" w:rsidRPr="0098605A">
        <w:rPr>
          <w:rFonts w:ascii="Times New Roman" w:hAnsi="Times New Roman"/>
          <w:sz w:val="28"/>
          <w:szCs w:val="28"/>
        </w:rPr>
        <w:t xml:space="preserve"> «Освіта/Педагогіка»</w:t>
      </w:r>
      <w:r w:rsidR="0098605A">
        <w:t xml:space="preserve"> </w:t>
      </w:r>
      <w:r w:rsidR="0098605A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 для другого (магістерського) рівня вищої освіти, затвердженого та введеного в дію наказом Міністерства освіти і науки України від 11.05.2021 року №516.</w:t>
      </w:r>
    </w:p>
    <w:p w:rsidR="00DE17AA" w:rsidRPr="00906407" w:rsidRDefault="00DE17AA" w:rsidP="002134E1">
      <w:pPr>
        <w:spacing w:after="3" w:line="248" w:lineRule="auto"/>
        <w:ind w:right="-61" w:firstLine="142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906407">
        <w:rPr>
          <w:rFonts w:ascii="Times New Roman" w:hAnsi="Times New Roman"/>
          <w:sz w:val="28"/>
          <w:lang w:eastAsia="uk-UA"/>
        </w:rPr>
        <w:t>В освітній програмі</w:t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 «Фізична культура і спорт» узагальнюється зміст освіти, відображаються цілі освітньої та професійної підготовки, визначається місце фахівця у сфері фізичної культури і спорту, вимоги до його компетентностей та інших соціально важливих властивостей і якостей.</w:t>
      </w:r>
    </w:p>
    <w:p w:rsidR="00DE17AA" w:rsidRPr="00D63C27" w:rsidRDefault="008C300D" w:rsidP="00D63C27">
      <w:pPr>
        <w:numPr>
          <w:ilvl w:val="0"/>
          <w:numId w:val="32"/>
        </w:numPr>
        <w:spacing w:after="3" w:line="248" w:lineRule="auto"/>
        <w:ind w:right="493" w:firstLine="142"/>
        <w:contextualSpacing/>
        <w:jc w:val="both"/>
        <w:rPr>
          <w:rFonts w:ascii="Times New Roman" w:hAnsi="Times New Roman"/>
          <w:sz w:val="28"/>
          <w:lang w:eastAsia="uk-UA"/>
        </w:rPr>
      </w:pPr>
      <w:r w:rsidRPr="00D63C27">
        <w:rPr>
          <w:rFonts w:ascii="Times New Roman" w:hAnsi="Times New Roman"/>
          <w:sz w:val="28"/>
          <w:lang w:eastAsia="uk-UA"/>
        </w:rPr>
        <w:t xml:space="preserve">Гарант </w:t>
      </w:r>
      <w:r w:rsidR="00DE17AA" w:rsidRPr="00D63C27">
        <w:rPr>
          <w:rFonts w:ascii="Times New Roman" w:hAnsi="Times New Roman"/>
          <w:sz w:val="28"/>
          <w:lang w:eastAsia="uk-UA"/>
        </w:rPr>
        <w:t xml:space="preserve">ОП – </w:t>
      </w:r>
      <w:r w:rsidR="00D63C27" w:rsidRPr="00D63C27">
        <w:rPr>
          <w:rFonts w:ascii="Times New Roman" w:hAnsi="Times New Roman"/>
          <w:b/>
          <w:sz w:val="28"/>
          <w:lang w:eastAsia="uk-UA"/>
        </w:rPr>
        <w:t>Б.С.</w:t>
      </w:r>
      <w:r w:rsidR="00D63C27" w:rsidRPr="00D63C27">
        <w:rPr>
          <w:rFonts w:ascii="Times New Roman" w:hAnsi="Times New Roman"/>
          <w:b/>
          <w:sz w:val="28"/>
          <w:lang w:val="ru-RU" w:eastAsia="uk-UA"/>
        </w:rPr>
        <w:t xml:space="preserve"> </w:t>
      </w:r>
      <w:r w:rsidR="00D63C27" w:rsidRPr="00D63C27">
        <w:rPr>
          <w:rFonts w:ascii="Times New Roman" w:hAnsi="Times New Roman"/>
          <w:b/>
          <w:sz w:val="28"/>
          <w:lang w:eastAsia="uk-UA"/>
        </w:rPr>
        <w:t>Семенів</w:t>
      </w:r>
      <w:r w:rsidR="00D63C27" w:rsidRPr="00D63C27">
        <w:rPr>
          <w:rFonts w:ascii="Times New Roman" w:hAnsi="Times New Roman"/>
          <w:sz w:val="28"/>
          <w:lang w:eastAsia="uk-UA"/>
        </w:rPr>
        <w:t xml:space="preserve"> в.о</w:t>
      </w:r>
      <w:r w:rsidR="00295AC3">
        <w:rPr>
          <w:rFonts w:ascii="Times New Roman" w:hAnsi="Times New Roman"/>
          <w:sz w:val="28"/>
          <w:lang w:eastAsia="uk-UA"/>
        </w:rPr>
        <w:t>.</w:t>
      </w:r>
      <w:r w:rsidR="00D63C27" w:rsidRPr="00D63C27">
        <w:rPr>
          <w:rFonts w:ascii="Times New Roman" w:hAnsi="Times New Roman"/>
          <w:sz w:val="28"/>
          <w:lang w:eastAsia="uk-UA"/>
        </w:rPr>
        <w:t xml:space="preserve"> декана факультету громадського розвитку та здоров’я, кандидат педагогічних наук, доцент, Заслужений тренер України, суддя міжнародної категорії.</w:t>
      </w:r>
    </w:p>
    <w:p w:rsidR="00DE17AA" w:rsidRPr="00906407" w:rsidRDefault="00DE17AA" w:rsidP="002134E1">
      <w:pPr>
        <w:spacing w:after="3" w:line="248" w:lineRule="auto"/>
        <w:ind w:right="493" w:firstLine="142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906407">
        <w:rPr>
          <w:rFonts w:ascii="Times New Roman" w:hAnsi="Times New Roman"/>
          <w:color w:val="000000"/>
          <w:sz w:val="28"/>
          <w:lang w:eastAsia="uk-UA"/>
        </w:rPr>
        <w:tab/>
        <w:t xml:space="preserve">Членами проектної групи, які були розробниками ОП «Фізична культура і </w:t>
      </w:r>
      <w:r w:rsidR="00D63C27">
        <w:rPr>
          <w:rFonts w:ascii="Times New Roman" w:hAnsi="Times New Roman"/>
          <w:color w:val="000000"/>
          <w:sz w:val="28"/>
          <w:lang w:eastAsia="uk-UA"/>
        </w:rPr>
        <w:t>спорт» другого</w:t>
      </w:r>
      <w:r w:rsidR="00D63C27" w:rsidRPr="00D63C27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906407">
        <w:rPr>
          <w:rFonts w:ascii="Times New Roman" w:hAnsi="Times New Roman"/>
          <w:color w:val="000000"/>
          <w:sz w:val="28"/>
          <w:lang w:eastAsia="uk-UA"/>
        </w:rPr>
        <w:t>рівня вищої освіти (магістерський), галузі знань</w:t>
      </w:r>
      <w:r w:rsidR="00D63C27" w:rsidRPr="00D63C27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D63C27" w:rsidRPr="0098605A">
        <w:rPr>
          <w:rFonts w:ascii="Times New Roman" w:hAnsi="Times New Roman"/>
          <w:sz w:val="28"/>
          <w:szCs w:val="28"/>
        </w:rPr>
        <w:t>01 «Освіта/Педагогіка»</w:t>
      </w:r>
      <w:r w:rsidR="00D63C27">
        <w:t xml:space="preserve"> </w:t>
      </w:r>
      <w:r w:rsidR="00D63C27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 спеціальності </w:t>
      </w:r>
      <w:r w:rsidR="00D63C27" w:rsidRPr="00D63C27">
        <w:rPr>
          <w:rFonts w:ascii="Times New Roman" w:hAnsi="Times New Roman"/>
          <w:color w:val="000000"/>
          <w:sz w:val="28"/>
          <w:lang w:eastAsia="uk-UA"/>
        </w:rPr>
        <w:t>01</w:t>
      </w:r>
      <w:r w:rsidR="002D4A70">
        <w:rPr>
          <w:rFonts w:ascii="Times New Roman" w:hAnsi="Times New Roman"/>
          <w:color w:val="000000"/>
          <w:sz w:val="28"/>
          <w:lang w:eastAsia="uk-UA"/>
        </w:rPr>
        <w:t>7</w:t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 «Фізична культура і спорт» є: </w:t>
      </w:r>
    </w:p>
    <w:p w:rsidR="00D63C27" w:rsidRPr="00C86B36" w:rsidRDefault="00D63C27" w:rsidP="002134E1">
      <w:pPr>
        <w:numPr>
          <w:ilvl w:val="0"/>
          <w:numId w:val="32"/>
        </w:numPr>
        <w:spacing w:after="3" w:line="248" w:lineRule="auto"/>
        <w:ind w:right="493" w:firstLine="142"/>
        <w:contextualSpacing/>
        <w:jc w:val="both"/>
        <w:rPr>
          <w:rFonts w:ascii="Times New Roman" w:hAnsi="Times New Roman"/>
          <w:color w:val="FF0000"/>
          <w:sz w:val="28"/>
          <w:lang w:eastAsia="uk-UA"/>
        </w:rPr>
      </w:pPr>
      <w:r w:rsidRPr="00D63C27">
        <w:rPr>
          <w:rFonts w:ascii="Times New Roman" w:hAnsi="Times New Roman"/>
          <w:b/>
          <w:sz w:val="28"/>
          <w:lang w:eastAsia="uk-UA"/>
        </w:rPr>
        <w:t xml:space="preserve">О.І. </w:t>
      </w:r>
      <w:proofErr w:type="spellStart"/>
      <w:r w:rsidRPr="00D63C27">
        <w:rPr>
          <w:rFonts w:ascii="Times New Roman" w:hAnsi="Times New Roman"/>
          <w:b/>
          <w:sz w:val="28"/>
          <w:lang w:eastAsia="uk-UA"/>
        </w:rPr>
        <w:t>Галашко</w:t>
      </w:r>
      <w:proofErr w:type="spellEnd"/>
      <w:r w:rsidRPr="002D4A70">
        <w:rPr>
          <w:rFonts w:ascii="Times New Roman" w:hAnsi="Times New Roman"/>
          <w:color w:val="FF0000"/>
          <w:sz w:val="28"/>
          <w:lang w:eastAsia="uk-UA"/>
        </w:rPr>
        <w:t xml:space="preserve"> </w:t>
      </w:r>
      <w:r w:rsidRPr="003B66D2">
        <w:rPr>
          <w:rFonts w:ascii="Times New Roman" w:hAnsi="Times New Roman"/>
          <w:sz w:val="28"/>
          <w:lang w:eastAsia="uk-UA"/>
        </w:rPr>
        <w:t xml:space="preserve">кандидат наук з фіз. вих. та спорту, доцент, </w:t>
      </w:r>
      <w:r>
        <w:rPr>
          <w:rFonts w:ascii="Times New Roman" w:hAnsi="Times New Roman"/>
          <w:sz w:val="28"/>
          <w:lang w:eastAsia="uk-UA"/>
        </w:rPr>
        <w:t>Заслужений тренер України</w:t>
      </w:r>
      <w:r w:rsidR="0025509C">
        <w:rPr>
          <w:rFonts w:ascii="Times New Roman" w:hAnsi="Times New Roman"/>
          <w:sz w:val="28"/>
          <w:lang w:eastAsia="uk-UA"/>
        </w:rPr>
        <w:t>,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3B66D2">
        <w:rPr>
          <w:rFonts w:ascii="Times New Roman" w:hAnsi="Times New Roman"/>
          <w:sz w:val="28"/>
          <w:lang w:eastAsia="uk-UA"/>
        </w:rPr>
        <w:t xml:space="preserve">суддя </w:t>
      </w:r>
      <w:r>
        <w:rPr>
          <w:rFonts w:ascii="Times New Roman" w:hAnsi="Times New Roman"/>
          <w:sz w:val="28"/>
          <w:lang w:eastAsia="uk-UA"/>
        </w:rPr>
        <w:t>міжнародної</w:t>
      </w:r>
      <w:r w:rsidRPr="003B66D2">
        <w:rPr>
          <w:rFonts w:ascii="Times New Roman" w:hAnsi="Times New Roman"/>
          <w:sz w:val="28"/>
          <w:lang w:eastAsia="uk-UA"/>
        </w:rPr>
        <w:t xml:space="preserve"> категорії</w:t>
      </w:r>
      <w:r w:rsidR="0025509C">
        <w:rPr>
          <w:rFonts w:ascii="Times New Roman" w:hAnsi="Times New Roman"/>
          <w:sz w:val="28"/>
          <w:lang w:eastAsia="uk-UA"/>
        </w:rPr>
        <w:t>.</w:t>
      </w:r>
      <w:r w:rsidRPr="00164872">
        <w:rPr>
          <w:rFonts w:ascii="Times New Roman" w:hAnsi="Times New Roman"/>
          <w:sz w:val="28"/>
          <w:lang w:val="ru-RU" w:eastAsia="uk-UA"/>
        </w:rPr>
        <w:t xml:space="preserve"> </w:t>
      </w:r>
      <w:r w:rsidRPr="00164872">
        <w:rPr>
          <w:rFonts w:ascii="Times New Roman" w:hAnsi="Times New Roman"/>
          <w:b/>
          <w:sz w:val="28"/>
          <w:lang w:eastAsia="uk-UA"/>
        </w:rPr>
        <w:t xml:space="preserve"> </w:t>
      </w:r>
    </w:p>
    <w:p w:rsidR="007C34DA" w:rsidRPr="00906407" w:rsidRDefault="007C34DA" w:rsidP="002134E1">
      <w:pPr>
        <w:numPr>
          <w:ilvl w:val="0"/>
          <w:numId w:val="32"/>
        </w:numPr>
        <w:spacing w:after="3" w:line="248" w:lineRule="auto"/>
        <w:ind w:right="493" w:firstLine="142"/>
        <w:contextualSpacing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b/>
          <w:sz w:val="28"/>
          <w:lang w:eastAsia="uk-UA"/>
        </w:rPr>
        <w:t xml:space="preserve">В.Д. Мартин – </w:t>
      </w:r>
      <w:r>
        <w:rPr>
          <w:rFonts w:ascii="Times New Roman" w:hAnsi="Times New Roman"/>
          <w:sz w:val="28"/>
          <w:lang w:eastAsia="uk-UA"/>
        </w:rPr>
        <w:t>в.о</w:t>
      </w:r>
      <w:r w:rsidR="00295AC3">
        <w:rPr>
          <w:rFonts w:ascii="Times New Roman" w:hAnsi="Times New Roman"/>
          <w:sz w:val="28"/>
          <w:lang w:eastAsia="uk-UA"/>
        </w:rPr>
        <w:t>.</w:t>
      </w:r>
      <w:r>
        <w:rPr>
          <w:rFonts w:ascii="Times New Roman" w:hAnsi="Times New Roman"/>
          <w:sz w:val="28"/>
          <w:lang w:eastAsia="uk-UA"/>
        </w:rPr>
        <w:t xml:space="preserve"> завідувача</w:t>
      </w:r>
      <w:r w:rsidR="0098605A">
        <w:rPr>
          <w:rFonts w:ascii="Times New Roman" w:hAnsi="Times New Roman"/>
          <w:sz w:val="28"/>
          <w:lang w:eastAsia="uk-UA"/>
        </w:rPr>
        <w:t xml:space="preserve"> кафедри фізичного виховання спорту і здоров’я, </w:t>
      </w:r>
      <w:r w:rsidR="0098605A" w:rsidRPr="003B66D2">
        <w:rPr>
          <w:rFonts w:ascii="Times New Roman" w:hAnsi="Times New Roman"/>
          <w:sz w:val="28"/>
          <w:lang w:eastAsia="uk-UA"/>
        </w:rPr>
        <w:t>кандидат педагогічних наук, доцент,</w:t>
      </w:r>
      <w:r w:rsidR="0098605A" w:rsidRPr="0098605A">
        <w:rPr>
          <w:rFonts w:ascii="Times New Roman" w:hAnsi="Times New Roman"/>
          <w:sz w:val="28"/>
          <w:lang w:eastAsia="uk-UA"/>
        </w:rPr>
        <w:t xml:space="preserve"> </w:t>
      </w:r>
      <w:r w:rsidR="0098605A">
        <w:rPr>
          <w:rFonts w:ascii="Times New Roman" w:hAnsi="Times New Roman"/>
          <w:sz w:val="28"/>
          <w:lang w:eastAsia="uk-UA"/>
        </w:rPr>
        <w:t>суддя національної категорії.</w:t>
      </w:r>
    </w:p>
    <w:p w:rsidR="00DE17AA" w:rsidRPr="00906407" w:rsidRDefault="007C34DA" w:rsidP="002134E1">
      <w:pPr>
        <w:numPr>
          <w:ilvl w:val="0"/>
          <w:numId w:val="32"/>
        </w:numPr>
        <w:spacing w:after="3" w:line="248" w:lineRule="auto"/>
        <w:ind w:right="493" w:firstLine="142"/>
        <w:contextualSpacing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lang w:eastAsia="uk-UA"/>
        </w:rPr>
        <w:t xml:space="preserve">О.М. </w:t>
      </w:r>
      <w:proofErr w:type="spellStart"/>
      <w:r w:rsidR="00DE17AA" w:rsidRPr="00906407">
        <w:rPr>
          <w:rFonts w:ascii="Times New Roman" w:hAnsi="Times New Roman"/>
          <w:b/>
          <w:color w:val="000000"/>
          <w:sz w:val="28"/>
          <w:lang w:eastAsia="uk-UA"/>
        </w:rPr>
        <w:t>Калиниченко</w:t>
      </w:r>
      <w:proofErr w:type="spellEnd"/>
      <w:r w:rsidR="00DE17AA" w:rsidRPr="00906407">
        <w:rPr>
          <w:rFonts w:ascii="Times New Roman" w:hAnsi="Times New Roman"/>
          <w:color w:val="000000"/>
          <w:sz w:val="28"/>
          <w:lang w:eastAsia="uk-UA"/>
        </w:rPr>
        <w:t xml:space="preserve"> – кандидат педагогічних наук, доцент, Заслужений тренер України, суддя національної категорії.</w:t>
      </w:r>
    </w:p>
    <w:p w:rsidR="00DE17AA" w:rsidRDefault="00DE17AA" w:rsidP="002134E1">
      <w:pPr>
        <w:numPr>
          <w:ilvl w:val="0"/>
          <w:numId w:val="32"/>
        </w:numPr>
        <w:spacing w:after="3" w:line="248" w:lineRule="auto"/>
        <w:ind w:right="493" w:firstLine="142"/>
        <w:contextualSpacing/>
        <w:jc w:val="both"/>
        <w:rPr>
          <w:rFonts w:ascii="Times New Roman" w:hAnsi="Times New Roman"/>
          <w:sz w:val="28"/>
          <w:lang w:eastAsia="uk-UA"/>
        </w:rPr>
      </w:pPr>
      <w:r w:rsidRPr="00906407">
        <w:rPr>
          <w:rFonts w:ascii="Times New Roman" w:hAnsi="Times New Roman"/>
          <w:b/>
          <w:color w:val="000000"/>
          <w:sz w:val="28"/>
          <w:lang w:eastAsia="uk-UA"/>
        </w:rPr>
        <w:t>М</w:t>
      </w:r>
      <w:r w:rsidRPr="00906407">
        <w:rPr>
          <w:rFonts w:ascii="Times New Roman" w:hAnsi="Times New Roman"/>
          <w:color w:val="000000"/>
          <w:sz w:val="28"/>
          <w:lang w:eastAsia="uk-UA"/>
        </w:rPr>
        <w:t>.</w:t>
      </w:r>
      <w:r w:rsidRPr="00906407">
        <w:rPr>
          <w:rFonts w:ascii="Times New Roman" w:hAnsi="Times New Roman"/>
          <w:b/>
          <w:color w:val="000000"/>
          <w:sz w:val="28"/>
          <w:lang w:eastAsia="uk-UA"/>
        </w:rPr>
        <w:t>З. Костюк</w:t>
      </w:r>
      <w:r w:rsidRPr="00906407">
        <w:rPr>
          <w:rFonts w:ascii="Times New Roman" w:hAnsi="Times New Roman"/>
          <w:color w:val="000000"/>
          <w:sz w:val="28"/>
          <w:lang w:eastAsia="uk-UA"/>
        </w:rPr>
        <w:t xml:space="preserve"> – президент МКСК «Темп», Заслужений тренер України, суддя міжнародної </w:t>
      </w:r>
      <w:r w:rsidRPr="003B66D2">
        <w:rPr>
          <w:rFonts w:ascii="Times New Roman" w:hAnsi="Times New Roman"/>
          <w:sz w:val="28"/>
          <w:lang w:eastAsia="uk-UA"/>
        </w:rPr>
        <w:t>категорії.</w:t>
      </w:r>
    </w:p>
    <w:p w:rsidR="004D08C1" w:rsidRPr="007C34DA" w:rsidRDefault="007C34DA" w:rsidP="002134E1">
      <w:pPr>
        <w:numPr>
          <w:ilvl w:val="0"/>
          <w:numId w:val="32"/>
        </w:numPr>
        <w:spacing w:after="3" w:line="248" w:lineRule="auto"/>
        <w:ind w:right="493" w:firstLine="142"/>
        <w:contextualSpacing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b/>
          <w:sz w:val="28"/>
          <w:lang w:eastAsia="uk-UA"/>
        </w:rPr>
        <w:t>В.І.</w:t>
      </w:r>
      <w:r w:rsidR="004D08C1" w:rsidRPr="007C34DA">
        <w:rPr>
          <w:rFonts w:ascii="Times New Roman" w:hAnsi="Times New Roman"/>
          <w:b/>
          <w:sz w:val="28"/>
          <w:lang w:eastAsia="uk-UA"/>
        </w:rPr>
        <w:t xml:space="preserve">   </w:t>
      </w:r>
      <w:proofErr w:type="spellStart"/>
      <w:r w:rsidR="004D08C1" w:rsidRPr="007C34DA">
        <w:rPr>
          <w:rFonts w:ascii="Times New Roman" w:hAnsi="Times New Roman"/>
          <w:b/>
          <w:sz w:val="28"/>
          <w:lang w:eastAsia="uk-UA"/>
        </w:rPr>
        <w:t>Грінер</w:t>
      </w:r>
      <w:proofErr w:type="spellEnd"/>
      <w:r w:rsidR="004D08C1" w:rsidRPr="007C34DA">
        <w:rPr>
          <w:rFonts w:ascii="Times New Roman" w:hAnsi="Times New Roman"/>
          <w:b/>
          <w:sz w:val="28"/>
          <w:lang w:eastAsia="uk-UA"/>
        </w:rPr>
        <w:t xml:space="preserve"> -  </w:t>
      </w:r>
      <w:r w:rsidR="004D08C1" w:rsidRPr="007C34DA">
        <w:rPr>
          <w:rFonts w:ascii="Times New Roman" w:hAnsi="Times New Roman"/>
          <w:sz w:val="28"/>
          <w:lang w:eastAsia="uk-UA"/>
        </w:rPr>
        <w:t>студент  2 курс</w:t>
      </w:r>
      <w:r w:rsidRPr="007C34DA">
        <w:rPr>
          <w:rFonts w:ascii="Times New Roman" w:hAnsi="Times New Roman"/>
          <w:sz w:val="28"/>
          <w:lang w:eastAsia="uk-UA"/>
        </w:rPr>
        <w:t>у магістратури  спеціальності 01</w:t>
      </w:r>
      <w:r w:rsidR="004D08C1" w:rsidRPr="007C34DA">
        <w:rPr>
          <w:rFonts w:ascii="Times New Roman" w:hAnsi="Times New Roman"/>
          <w:sz w:val="28"/>
          <w:lang w:eastAsia="uk-UA"/>
        </w:rPr>
        <w:t>7 «Фізична культура і спорт»</w:t>
      </w:r>
      <w:r>
        <w:rPr>
          <w:rFonts w:ascii="Times New Roman" w:hAnsi="Times New Roman"/>
          <w:sz w:val="28"/>
          <w:lang w:eastAsia="uk-UA"/>
        </w:rPr>
        <w:t xml:space="preserve">, </w:t>
      </w:r>
      <w:r w:rsidRPr="003B66D2">
        <w:rPr>
          <w:rFonts w:ascii="Times New Roman" w:hAnsi="Times New Roman"/>
          <w:sz w:val="28"/>
          <w:lang w:eastAsia="uk-UA"/>
        </w:rPr>
        <w:t>майстер спорту України</w:t>
      </w:r>
      <w:r>
        <w:rPr>
          <w:rFonts w:ascii="Times New Roman" w:hAnsi="Times New Roman"/>
          <w:sz w:val="28"/>
          <w:lang w:eastAsia="uk-UA"/>
        </w:rPr>
        <w:t xml:space="preserve"> міжнародного класу</w:t>
      </w:r>
    </w:p>
    <w:p w:rsidR="00DE17AA" w:rsidRPr="003B66D2" w:rsidRDefault="002D4A70" w:rsidP="002134E1">
      <w:pPr>
        <w:numPr>
          <w:ilvl w:val="0"/>
          <w:numId w:val="32"/>
        </w:numPr>
        <w:spacing w:after="3" w:line="248" w:lineRule="auto"/>
        <w:ind w:right="493" w:firstLine="142"/>
        <w:contextualSpacing/>
        <w:jc w:val="both"/>
        <w:rPr>
          <w:rFonts w:ascii="Times New Roman" w:hAnsi="Times New Roman"/>
          <w:sz w:val="28"/>
          <w:lang w:eastAsia="uk-UA"/>
        </w:rPr>
      </w:pPr>
      <w:r w:rsidRPr="003B66D2">
        <w:rPr>
          <w:rFonts w:ascii="Times New Roman" w:hAnsi="Times New Roman"/>
          <w:b/>
          <w:sz w:val="28"/>
          <w:lang w:eastAsia="uk-UA"/>
        </w:rPr>
        <w:t xml:space="preserve">Х.Р. </w:t>
      </w:r>
      <w:proofErr w:type="spellStart"/>
      <w:r w:rsidRPr="003B66D2">
        <w:rPr>
          <w:rFonts w:ascii="Times New Roman" w:hAnsi="Times New Roman"/>
          <w:b/>
          <w:sz w:val="28"/>
          <w:lang w:eastAsia="uk-UA"/>
        </w:rPr>
        <w:t>Басич</w:t>
      </w:r>
      <w:proofErr w:type="spellEnd"/>
      <w:r w:rsidRPr="003B66D2">
        <w:rPr>
          <w:rFonts w:ascii="Times New Roman" w:hAnsi="Times New Roman"/>
          <w:b/>
          <w:sz w:val="28"/>
          <w:lang w:eastAsia="uk-UA"/>
        </w:rPr>
        <w:t xml:space="preserve"> </w:t>
      </w:r>
      <w:r w:rsidR="00DE17AA" w:rsidRPr="003B66D2">
        <w:rPr>
          <w:rFonts w:ascii="Times New Roman" w:hAnsi="Times New Roman"/>
          <w:sz w:val="28"/>
          <w:lang w:eastAsia="uk-UA"/>
        </w:rPr>
        <w:t xml:space="preserve">– студентка </w:t>
      </w:r>
      <w:r w:rsidRPr="003B66D2">
        <w:rPr>
          <w:rFonts w:ascii="Times New Roman" w:hAnsi="Times New Roman"/>
          <w:sz w:val="28"/>
          <w:lang w:eastAsia="uk-UA"/>
        </w:rPr>
        <w:t>1</w:t>
      </w:r>
      <w:r w:rsidR="00DE17AA" w:rsidRPr="003B66D2">
        <w:rPr>
          <w:rFonts w:ascii="Times New Roman" w:hAnsi="Times New Roman"/>
          <w:sz w:val="28"/>
          <w:lang w:eastAsia="uk-UA"/>
        </w:rPr>
        <w:t xml:space="preserve"> курсу</w:t>
      </w:r>
      <w:r w:rsidRPr="003B66D2">
        <w:rPr>
          <w:rFonts w:ascii="Times New Roman" w:hAnsi="Times New Roman"/>
          <w:sz w:val="28"/>
          <w:lang w:eastAsia="uk-UA"/>
        </w:rPr>
        <w:t xml:space="preserve"> магістратури </w:t>
      </w:r>
      <w:r w:rsidR="007C34DA">
        <w:rPr>
          <w:rFonts w:ascii="Times New Roman" w:hAnsi="Times New Roman"/>
          <w:sz w:val="28"/>
          <w:lang w:eastAsia="uk-UA"/>
        </w:rPr>
        <w:t xml:space="preserve"> спеціальності 01</w:t>
      </w:r>
      <w:r w:rsidRPr="003B66D2">
        <w:rPr>
          <w:rFonts w:ascii="Times New Roman" w:hAnsi="Times New Roman"/>
          <w:sz w:val="28"/>
          <w:lang w:eastAsia="uk-UA"/>
        </w:rPr>
        <w:t>7</w:t>
      </w:r>
      <w:r w:rsidR="00DE17AA" w:rsidRPr="003B66D2">
        <w:rPr>
          <w:rFonts w:ascii="Times New Roman" w:hAnsi="Times New Roman"/>
          <w:sz w:val="28"/>
          <w:lang w:eastAsia="uk-UA"/>
        </w:rPr>
        <w:t xml:space="preserve"> «Фізична культура і спорт»</w:t>
      </w:r>
      <w:r w:rsidR="003B66D2">
        <w:rPr>
          <w:rFonts w:ascii="Times New Roman" w:hAnsi="Times New Roman"/>
          <w:sz w:val="28"/>
          <w:lang w:eastAsia="uk-UA"/>
        </w:rPr>
        <w:t xml:space="preserve"> </w:t>
      </w:r>
      <w:r w:rsidR="00DE17AA" w:rsidRPr="003B66D2">
        <w:rPr>
          <w:rFonts w:ascii="Times New Roman" w:hAnsi="Times New Roman"/>
          <w:sz w:val="28"/>
          <w:lang w:eastAsia="uk-UA"/>
        </w:rPr>
        <w:t xml:space="preserve">майстер спорту України </w:t>
      </w:r>
      <w:r w:rsidR="00BF32DC" w:rsidRPr="003B66D2">
        <w:rPr>
          <w:rFonts w:ascii="Times New Roman" w:hAnsi="Times New Roman"/>
          <w:sz w:val="28"/>
          <w:lang w:eastAsia="uk-UA"/>
        </w:rPr>
        <w:t>з вільної боротьби.</w:t>
      </w:r>
    </w:p>
    <w:p w:rsidR="00DE17AA" w:rsidRPr="00793859" w:rsidRDefault="00DE17AA" w:rsidP="002134E1">
      <w:pPr>
        <w:spacing w:after="0"/>
        <w:ind w:firstLine="142"/>
        <w:jc w:val="both"/>
        <w:rPr>
          <w:rFonts w:ascii="Times New Roman" w:hAnsi="Times New Roman"/>
          <w:b/>
          <w:color w:val="000000"/>
          <w:sz w:val="28"/>
          <w:lang w:eastAsia="uk-UA"/>
        </w:rPr>
      </w:pPr>
      <w:r w:rsidRPr="00906407">
        <w:rPr>
          <w:rFonts w:ascii="Times New Roman" w:hAnsi="Times New Roman"/>
          <w:b/>
          <w:color w:val="000000"/>
          <w:sz w:val="28"/>
          <w:lang w:eastAsia="uk-UA"/>
        </w:rPr>
        <w:t xml:space="preserve">Зовнішні рецензенти: </w:t>
      </w:r>
    </w:p>
    <w:p w:rsidR="0029012A" w:rsidRDefault="0029012A" w:rsidP="002134E1">
      <w:pPr>
        <w:spacing w:after="0"/>
        <w:ind w:firstLine="142"/>
        <w:jc w:val="both"/>
        <w:rPr>
          <w:rFonts w:ascii="Times New Roman" w:hAnsi="Times New Roman"/>
          <w:sz w:val="28"/>
          <w:lang w:eastAsia="uk-UA"/>
        </w:rPr>
      </w:pPr>
      <w:r w:rsidRPr="00793859">
        <w:rPr>
          <w:rFonts w:ascii="Times New Roman" w:hAnsi="Times New Roman"/>
          <w:b/>
          <w:color w:val="000000"/>
          <w:sz w:val="28"/>
          <w:lang w:eastAsia="uk-UA"/>
        </w:rPr>
        <w:t xml:space="preserve">           О. О. </w:t>
      </w:r>
      <w:proofErr w:type="spellStart"/>
      <w:r w:rsidRPr="00793859">
        <w:rPr>
          <w:rFonts w:ascii="Times New Roman" w:hAnsi="Times New Roman"/>
          <w:b/>
          <w:color w:val="000000"/>
          <w:sz w:val="28"/>
          <w:lang w:eastAsia="uk-UA"/>
        </w:rPr>
        <w:t>Подрігало</w:t>
      </w:r>
      <w:proofErr w:type="spellEnd"/>
      <w:r w:rsidRPr="0029012A">
        <w:rPr>
          <w:rFonts w:ascii="Times New Roman" w:hAnsi="Times New Roman"/>
          <w:color w:val="FF0000"/>
          <w:sz w:val="28"/>
          <w:lang w:eastAsia="uk-UA"/>
        </w:rPr>
        <w:t xml:space="preserve"> </w:t>
      </w:r>
      <w:r w:rsidRPr="0029012A">
        <w:rPr>
          <w:rFonts w:ascii="Times New Roman" w:hAnsi="Times New Roman"/>
          <w:b/>
          <w:sz w:val="28"/>
          <w:lang w:eastAsia="uk-UA"/>
        </w:rPr>
        <w:t xml:space="preserve">– </w:t>
      </w:r>
      <w:r w:rsidRPr="0029012A">
        <w:rPr>
          <w:rFonts w:ascii="Times New Roman" w:hAnsi="Times New Roman"/>
          <w:sz w:val="28"/>
          <w:lang w:eastAsia="uk-UA"/>
        </w:rPr>
        <w:t>доктор наук з фізичного виховання та спорту, професор</w:t>
      </w:r>
      <w:r w:rsidR="00AA6A71">
        <w:rPr>
          <w:rFonts w:ascii="Times New Roman" w:hAnsi="Times New Roman"/>
          <w:sz w:val="28"/>
          <w:lang w:eastAsia="uk-UA"/>
        </w:rPr>
        <w:t>, завідувач кафедри біологічних дисциплін Харківської державної академії фізичної культури</w:t>
      </w:r>
    </w:p>
    <w:p w:rsidR="0067051C" w:rsidRPr="0067051C" w:rsidRDefault="00E338DD" w:rsidP="002134E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uk-UA"/>
        </w:rPr>
        <w:t xml:space="preserve">          </w:t>
      </w:r>
      <w:r w:rsidRPr="00CD3212">
        <w:rPr>
          <w:rFonts w:ascii="Times New Roman" w:hAnsi="Times New Roman"/>
          <w:b/>
          <w:bCs/>
          <w:sz w:val="28"/>
          <w:lang w:eastAsia="uk-UA"/>
        </w:rPr>
        <w:t>С. О. Юр’єв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67051C">
        <w:rPr>
          <w:rFonts w:ascii="Times New Roman" w:hAnsi="Times New Roman"/>
          <w:sz w:val="28"/>
          <w:szCs w:val="28"/>
        </w:rPr>
        <w:t>– полковник, кандидат педагогічних наук</w:t>
      </w:r>
      <w:r w:rsidR="0067051C" w:rsidRPr="0067051C">
        <w:rPr>
          <w:rFonts w:ascii="Times New Roman" w:hAnsi="Times New Roman"/>
          <w:sz w:val="28"/>
          <w:szCs w:val="28"/>
        </w:rPr>
        <w:t>, доцент, начальник  кафедри фізичного виховання, спеціальної фізичної підготовки і спорту Військового інституту танкових військ Національного технічного університету</w:t>
      </w:r>
    </w:p>
    <w:p w:rsidR="0067051C" w:rsidRDefault="0067051C" w:rsidP="002134E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7051C">
        <w:rPr>
          <w:rFonts w:ascii="Times New Roman" w:hAnsi="Times New Roman"/>
          <w:sz w:val="28"/>
          <w:szCs w:val="28"/>
        </w:rPr>
        <w:t xml:space="preserve">«Харківський політехнічний інститут» </w:t>
      </w:r>
    </w:p>
    <w:p w:rsidR="00FE1958" w:rsidRPr="0067051C" w:rsidRDefault="0067051C" w:rsidP="002134E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D3212">
        <w:rPr>
          <w:rFonts w:ascii="Times New Roman" w:hAnsi="Times New Roman"/>
          <w:b/>
          <w:bCs/>
          <w:sz w:val="28"/>
          <w:szCs w:val="28"/>
        </w:rPr>
        <w:t xml:space="preserve">В. Ю. </w:t>
      </w:r>
      <w:proofErr w:type="spellStart"/>
      <w:r w:rsidRPr="00CD3212">
        <w:rPr>
          <w:rFonts w:ascii="Times New Roman" w:hAnsi="Times New Roman"/>
          <w:b/>
          <w:bCs/>
          <w:sz w:val="28"/>
          <w:szCs w:val="28"/>
        </w:rPr>
        <w:t>Бербеничук</w:t>
      </w:r>
      <w:proofErr w:type="spellEnd"/>
      <w:r w:rsidR="006318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18EA">
        <w:rPr>
          <w:rFonts w:ascii="Times New Roman" w:hAnsi="Times New Roman"/>
          <w:sz w:val="28"/>
          <w:szCs w:val="28"/>
        </w:rPr>
        <w:t>–</w:t>
      </w:r>
      <w:r w:rsidRPr="0067051C">
        <w:rPr>
          <w:rFonts w:ascii="Times New Roman" w:hAnsi="Times New Roman"/>
          <w:sz w:val="28"/>
          <w:szCs w:val="28"/>
        </w:rPr>
        <w:t xml:space="preserve"> </w:t>
      </w:r>
      <w:r w:rsidR="006318EA">
        <w:rPr>
          <w:rFonts w:ascii="Times New Roman" w:hAnsi="Times New Roman"/>
          <w:sz w:val="28"/>
          <w:szCs w:val="28"/>
        </w:rPr>
        <w:t>п</w:t>
      </w:r>
      <w:r w:rsidR="00FE1958" w:rsidRPr="0067051C">
        <w:rPr>
          <w:rFonts w:ascii="Times New Roman" w:hAnsi="Times New Roman"/>
          <w:sz w:val="28"/>
          <w:szCs w:val="28"/>
        </w:rPr>
        <w:t xml:space="preserve">резидент Всеукраїнської громадської </w:t>
      </w:r>
      <w:r w:rsidR="00DB0667">
        <w:rPr>
          <w:rFonts w:ascii="Times New Roman" w:hAnsi="Times New Roman"/>
          <w:sz w:val="28"/>
          <w:szCs w:val="28"/>
        </w:rPr>
        <w:t>організації «</w:t>
      </w:r>
      <w:r w:rsidR="00FE1958" w:rsidRPr="0067051C">
        <w:rPr>
          <w:rFonts w:ascii="Times New Roman" w:hAnsi="Times New Roman"/>
          <w:sz w:val="28"/>
          <w:szCs w:val="28"/>
        </w:rPr>
        <w:t>Союз гирьового спорту України, національної спортивної федерації</w:t>
      </w:r>
      <w:r w:rsidR="00DB0667">
        <w:rPr>
          <w:rFonts w:ascii="Times New Roman" w:hAnsi="Times New Roman"/>
          <w:sz w:val="28"/>
          <w:szCs w:val="28"/>
        </w:rPr>
        <w:t>»,</w:t>
      </w:r>
    </w:p>
    <w:p w:rsidR="00E338DD" w:rsidRPr="0067051C" w:rsidRDefault="00FE1958" w:rsidP="002134E1">
      <w:pPr>
        <w:spacing w:after="0"/>
        <w:ind w:firstLine="142"/>
        <w:jc w:val="both"/>
        <w:rPr>
          <w:rFonts w:ascii="Times New Roman" w:hAnsi="Times New Roman"/>
          <w:b/>
          <w:sz w:val="28"/>
          <w:lang w:eastAsia="uk-UA"/>
        </w:rPr>
      </w:pPr>
      <w:r w:rsidRPr="0067051C">
        <w:rPr>
          <w:rFonts w:ascii="Times New Roman" w:hAnsi="Times New Roman"/>
          <w:sz w:val="28"/>
          <w:szCs w:val="28"/>
        </w:rPr>
        <w:t>Заслужений працівник фізичної культури та спорту України</w:t>
      </w:r>
      <w:r>
        <w:rPr>
          <w:rFonts w:ascii="Times New Roman" w:hAnsi="Times New Roman"/>
          <w:sz w:val="28"/>
          <w:szCs w:val="28"/>
        </w:rPr>
        <w:t>,</w:t>
      </w:r>
      <w:r w:rsidRPr="00FE19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1958">
        <w:rPr>
          <w:rFonts w:ascii="Times New Roman" w:hAnsi="Times New Roman"/>
          <w:sz w:val="28"/>
          <w:szCs w:val="28"/>
        </w:rPr>
        <w:t>Заслужений тренер України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7051C">
        <w:rPr>
          <w:rFonts w:ascii="Times New Roman" w:hAnsi="Times New Roman"/>
          <w:sz w:val="28"/>
          <w:szCs w:val="28"/>
        </w:rPr>
        <w:t>Суддя міжнародної категорії</w:t>
      </w:r>
      <w:r>
        <w:rPr>
          <w:rFonts w:ascii="Times New Roman" w:hAnsi="Times New Roman"/>
          <w:sz w:val="28"/>
          <w:szCs w:val="28"/>
        </w:rPr>
        <w:t>.</w:t>
      </w:r>
      <w:r w:rsidR="0067051C" w:rsidRPr="0067051C">
        <w:rPr>
          <w:rFonts w:ascii="Times New Roman" w:hAnsi="Times New Roman"/>
          <w:sz w:val="28"/>
          <w:szCs w:val="28"/>
        </w:rPr>
        <w:t xml:space="preserve"> </w:t>
      </w:r>
    </w:p>
    <w:p w:rsidR="002767B2" w:rsidRPr="00C86B36" w:rsidRDefault="002767B2" w:rsidP="00C86B36">
      <w:pPr>
        <w:spacing w:after="0"/>
        <w:jc w:val="both"/>
        <w:rPr>
          <w:rFonts w:ascii="Times New Roman" w:hAnsi="Times New Roman"/>
          <w:color w:val="FF0000"/>
          <w:sz w:val="28"/>
          <w:lang w:eastAsia="uk-UA"/>
        </w:rPr>
      </w:pPr>
    </w:p>
    <w:p w:rsidR="00937AF9" w:rsidRDefault="00937AF9" w:rsidP="008C30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</w:p>
    <w:p w:rsidR="00DE17AA" w:rsidRPr="00A120B1" w:rsidRDefault="00DE17AA" w:rsidP="008C30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uk-UA"/>
        </w:rPr>
      </w:pPr>
      <w:r w:rsidRPr="007056E6">
        <w:rPr>
          <w:rFonts w:ascii="Times New Roman" w:hAnsi="Times New Roman"/>
          <w:b/>
          <w:color w:val="000000"/>
          <w:sz w:val="28"/>
          <w:lang w:eastAsia="uk-UA"/>
        </w:rPr>
        <w:lastRenderedPageBreak/>
        <w:t xml:space="preserve">1.ПРОФІЛЬ ОСВІТНЬО-ПРОФЕСІЙНОЇ ПРОГРАМИ ЗА СПЕЦІАЛЬНІСТЮ </w:t>
      </w:r>
      <w:r w:rsidR="0098605A" w:rsidRPr="007056E6">
        <w:rPr>
          <w:rFonts w:ascii="Times New Roman" w:hAnsi="Times New Roman"/>
          <w:b/>
          <w:color w:val="000000"/>
          <w:sz w:val="28"/>
          <w:lang w:eastAsia="uk-UA"/>
        </w:rPr>
        <w:t>01</w:t>
      </w:r>
      <w:r w:rsidR="002D4A70" w:rsidRPr="007056E6">
        <w:rPr>
          <w:rFonts w:ascii="Times New Roman" w:hAnsi="Times New Roman"/>
          <w:b/>
          <w:color w:val="000000"/>
          <w:sz w:val="28"/>
          <w:lang w:eastAsia="uk-UA"/>
        </w:rPr>
        <w:t>7</w:t>
      </w:r>
      <w:r w:rsidRPr="007056E6">
        <w:rPr>
          <w:rFonts w:ascii="Times New Roman" w:hAnsi="Times New Roman"/>
          <w:b/>
          <w:color w:val="000000"/>
          <w:sz w:val="28"/>
          <w:lang w:eastAsia="uk-UA"/>
        </w:rPr>
        <w:t xml:space="preserve"> «ФІЗИЧНА КУЛЬТУРА І СПОРТ»</w:t>
      </w:r>
    </w:p>
    <w:tbl>
      <w:tblPr>
        <w:tblW w:w="10075" w:type="dxa"/>
        <w:tblInd w:w="-5" w:type="dxa"/>
        <w:tblLayout w:type="fixed"/>
        <w:tblCellMar>
          <w:top w:w="9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3544"/>
        <w:gridCol w:w="6521"/>
      </w:tblGrid>
      <w:tr w:rsidR="00142AD0" w:rsidRPr="00142AD0" w:rsidTr="00531AD6">
        <w:trPr>
          <w:gridBefore w:val="1"/>
          <w:wBefore w:w="10" w:type="dxa"/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142AD0" w:rsidRDefault="00DE17AA" w:rsidP="008C3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uk-UA"/>
              </w:rPr>
            </w:pPr>
            <w:r w:rsidRPr="00142AD0">
              <w:rPr>
                <w:rFonts w:ascii="Times New Roman" w:hAnsi="Times New Roman"/>
                <w:b/>
                <w:sz w:val="28"/>
                <w:u w:color="000000"/>
                <w:lang w:eastAsia="uk-UA"/>
              </w:rPr>
              <w:t>1. Загальна інформація</w:t>
            </w:r>
          </w:p>
        </w:tc>
      </w:tr>
      <w:tr w:rsidR="00DE17AA" w:rsidRPr="006C2AB7" w:rsidTr="006916C2">
        <w:trPr>
          <w:gridBefore w:val="1"/>
          <w:wBefore w:w="10" w:type="dxa"/>
          <w:trHeight w:val="32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8C3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Повна назва вищого навчального закладу та</w:t>
            </w:r>
          </w:p>
          <w:p w:rsidR="00DE17AA" w:rsidRPr="006C2AB7" w:rsidRDefault="00DE17AA" w:rsidP="008C30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структурного підрозділу 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8C30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Львівський національний університет ве</w:t>
            </w:r>
            <w:r w:rsidRPr="0025509C">
              <w:rPr>
                <w:rFonts w:ascii="Times New Roman" w:hAnsi="Times New Roman"/>
                <w:sz w:val="28"/>
                <w:lang w:eastAsia="uk-UA"/>
              </w:rPr>
              <w:t>т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еринарної медицини та біотехнологій </w:t>
            </w:r>
          </w:p>
          <w:p w:rsidR="00DE17AA" w:rsidRPr="006C2AB7" w:rsidRDefault="00DE17AA" w:rsidP="008C30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імені С.З.Ґжицького</w:t>
            </w:r>
          </w:p>
        </w:tc>
      </w:tr>
      <w:tr w:rsidR="00DE17AA" w:rsidRPr="006C2AB7" w:rsidTr="006916C2">
        <w:trPr>
          <w:gridBefore w:val="1"/>
          <w:wBefore w:w="10" w:type="dxa"/>
          <w:trHeight w:val="922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8C30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AA" w:rsidRPr="006C2AB7" w:rsidRDefault="00DE17AA" w:rsidP="008C30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DE17AA" w:rsidRPr="006C2AB7" w:rsidTr="006916C2">
        <w:trPr>
          <w:gridBefore w:val="1"/>
          <w:wBefore w:w="10" w:type="dxa"/>
          <w:trHeight w:val="12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8C30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Ступінь вищої освіти та назва кваліфікації мовою оригіналу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953B41" w:rsidP="008C300D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Другий  (магістерський)</w:t>
            </w:r>
          </w:p>
          <w:p w:rsidR="00DE17AA" w:rsidRPr="006C2AB7" w:rsidRDefault="00953B41" w:rsidP="008C300D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М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агістр фізичної культури і спорту</w:t>
            </w:r>
          </w:p>
          <w:p w:rsidR="00DE17AA" w:rsidRPr="006C2AB7" w:rsidRDefault="00DE17AA" w:rsidP="008C300D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DE17AA" w:rsidRPr="006C2AB7" w:rsidTr="006916C2">
        <w:trPr>
          <w:gridBefore w:val="1"/>
          <w:wBefore w:w="10" w:type="dxa"/>
          <w:trHeight w:val="7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Офіційна назва </w:t>
            </w:r>
            <w:proofErr w:type="spellStart"/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освітньо</w:t>
            </w:r>
            <w:proofErr w:type="spellEnd"/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- професійної програми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keepNext/>
              <w:keepLines/>
              <w:spacing w:after="218" w:line="240" w:lineRule="auto"/>
              <w:ind w:right="103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Фізична культура і спорт</w:t>
            </w:r>
          </w:p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DE17AA" w:rsidRPr="006C2AB7" w:rsidTr="006916C2">
        <w:trPr>
          <w:gridBefore w:val="1"/>
          <w:wBefore w:w="10" w:type="dxa"/>
          <w:trHeight w:val="12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Тип диплому та обсяг освітньо-професійної програми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58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Диплом магістра, одиничний, 90 кредитів ЄКТС, термін навчання 1 рік 4 місяці </w:t>
            </w:r>
          </w:p>
        </w:tc>
      </w:tr>
      <w:tr w:rsidR="00DE17AA" w:rsidRPr="006C2AB7" w:rsidTr="006916C2">
        <w:trPr>
          <w:gridBefore w:val="1"/>
          <w:wBefore w:w="10" w:type="dxa"/>
          <w:trHeight w:val="5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Наявність акредитації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793859" w:rsidRDefault="00274CF8" w:rsidP="005958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lang w:val="ru-RU" w:eastAsia="uk-UA"/>
              </w:rPr>
              <w:t xml:space="preserve"> </w:t>
            </w:r>
            <w:r w:rsidR="00595836">
              <w:rPr>
                <w:rFonts w:ascii="Times New Roman" w:hAnsi="Times New Roman"/>
                <w:sz w:val="28"/>
                <w:lang w:eastAsia="uk-UA"/>
              </w:rPr>
              <w:t>Сертифікат про умовну (відкладену) акредитацію №9741</w:t>
            </w:r>
            <w:r w:rsidR="00E03AF1">
              <w:rPr>
                <w:rFonts w:ascii="Times New Roman" w:hAnsi="Times New Roman"/>
                <w:sz w:val="28"/>
                <w:lang w:eastAsia="uk-UA"/>
              </w:rPr>
              <w:t xml:space="preserve"> строк дії 24.12.2025 року</w:t>
            </w:r>
          </w:p>
        </w:tc>
      </w:tr>
      <w:tr w:rsidR="00DE17AA" w:rsidRPr="006C2AB7" w:rsidTr="006916C2">
        <w:trPr>
          <w:gridBefore w:val="1"/>
          <w:wBefore w:w="10" w:type="dxa"/>
          <w:trHeight w:val="8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Цикл/рівень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НРК України – 7 рівень; FQ-EHEA – другий цикл; ЕQF-LLL – 7 рівень</w:t>
            </w:r>
          </w:p>
        </w:tc>
      </w:tr>
      <w:tr w:rsidR="00DE17AA" w:rsidRPr="006C2AB7" w:rsidTr="006916C2">
        <w:trPr>
          <w:gridBefore w:val="1"/>
          <w:wBefore w:w="10" w:type="dxa"/>
          <w:trHeight w:val="6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Передумови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161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Вища освіта зі ступенем бакалавр/спеціаліст/магістр</w:t>
            </w:r>
          </w:p>
        </w:tc>
      </w:tr>
      <w:tr w:rsidR="00DE17AA" w:rsidRPr="006C2AB7" w:rsidTr="006916C2">
        <w:trPr>
          <w:gridBefore w:val="1"/>
          <w:wBefore w:w="10" w:type="dxa"/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Мова(и) викладання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Українська</w:t>
            </w:r>
          </w:p>
        </w:tc>
      </w:tr>
      <w:tr w:rsidR="00DE17AA" w:rsidRPr="006C2AB7" w:rsidTr="006916C2">
        <w:trPr>
          <w:gridBefore w:val="1"/>
          <w:wBefore w:w="10" w:type="dxa"/>
          <w:trHeight w:val="12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Термін дії </w:t>
            </w:r>
            <w:proofErr w:type="spellStart"/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освітньо</w:t>
            </w:r>
            <w:proofErr w:type="spellEnd"/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- професійної програми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143524">
              <w:rPr>
                <w:rFonts w:ascii="Times New Roman" w:hAnsi="Times New Roman"/>
                <w:sz w:val="28"/>
                <w:lang w:eastAsia="uk-UA"/>
              </w:rPr>
              <w:t>До 0</w:t>
            </w:r>
            <w:r w:rsidR="008B68E6" w:rsidRPr="00143524">
              <w:rPr>
                <w:rFonts w:ascii="Times New Roman" w:hAnsi="Times New Roman"/>
                <w:sz w:val="28"/>
                <w:lang w:eastAsia="uk-UA"/>
              </w:rPr>
              <w:t>2</w:t>
            </w:r>
            <w:r w:rsidRPr="00143524">
              <w:rPr>
                <w:rFonts w:ascii="Times New Roman" w:hAnsi="Times New Roman"/>
                <w:sz w:val="28"/>
                <w:lang w:eastAsia="uk-UA"/>
              </w:rPr>
              <w:t>.</w:t>
            </w:r>
            <w:r w:rsidR="008B68E6" w:rsidRPr="00143524">
              <w:rPr>
                <w:rFonts w:ascii="Times New Roman" w:hAnsi="Times New Roman"/>
                <w:sz w:val="28"/>
                <w:lang w:eastAsia="uk-UA"/>
              </w:rPr>
              <w:t>01</w:t>
            </w:r>
            <w:r w:rsidRPr="00143524">
              <w:rPr>
                <w:rFonts w:ascii="Times New Roman" w:hAnsi="Times New Roman"/>
                <w:sz w:val="28"/>
                <w:lang w:eastAsia="uk-UA"/>
              </w:rPr>
              <w:t>.202</w:t>
            </w:r>
            <w:r w:rsidR="00683A17" w:rsidRPr="00143524">
              <w:rPr>
                <w:rFonts w:ascii="Times New Roman" w:hAnsi="Times New Roman"/>
                <w:sz w:val="28"/>
                <w:lang w:val="ru-RU" w:eastAsia="uk-UA"/>
              </w:rPr>
              <w:t>6</w:t>
            </w:r>
            <w:r w:rsidRPr="00143524">
              <w:rPr>
                <w:rFonts w:ascii="Times New Roman" w:hAnsi="Times New Roman"/>
                <w:sz w:val="28"/>
                <w:lang w:eastAsia="uk-UA"/>
              </w:rPr>
              <w:t xml:space="preserve"> року</w:t>
            </w:r>
          </w:p>
        </w:tc>
      </w:tr>
      <w:tr w:rsidR="00DE17AA" w:rsidRPr="006C2AB7" w:rsidTr="006916C2">
        <w:trPr>
          <w:gridBefore w:val="1"/>
          <w:wBefore w:w="10" w:type="dxa"/>
          <w:trHeight w:val="9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Інтернет-адреса постійного розміщення опису </w:t>
            </w:r>
            <w:proofErr w:type="spellStart"/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освітньо</w:t>
            </w:r>
            <w:proofErr w:type="spellEnd"/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- професійної програми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85053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hyperlink r:id="rId6" w:history="1">
              <w:r w:rsidR="00DE17AA" w:rsidRPr="006C2AB7">
                <w:rPr>
                  <w:rStyle w:val="a3"/>
                  <w:rFonts w:ascii="Times New Roman" w:hAnsi="Times New Roman"/>
                  <w:sz w:val="28"/>
                  <w:lang w:eastAsia="uk-UA"/>
                </w:rPr>
                <w:t>https://lvet.edu.ua/images/doc/navchalna_robota/osvitniProgramu</w:t>
              </w:r>
            </w:hyperlink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DE17AA" w:rsidRPr="006C2AB7" w:rsidTr="00531AD6">
        <w:trPr>
          <w:gridBefore w:val="1"/>
          <w:wBefore w:w="10" w:type="dxa"/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531AD6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uk-UA"/>
              </w:rPr>
            </w:pPr>
            <w:r w:rsidRPr="00531AD6">
              <w:rPr>
                <w:rFonts w:ascii="Times New Roman" w:hAnsi="Times New Roman"/>
                <w:b/>
                <w:sz w:val="28"/>
                <w:lang w:eastAsia="uk-UA"/>
              </w:rPr>
              <w:t xml:space="preserve">2. Мета освітньо-професійної програми </w:t>
            </w:r>
          </w:p>
        </w:tc>
      </w:tr>
      <w:tr w:rsidR="00DE17AA" w:rsidRPr="006C2AB7" w:rsidTr="00575491">
        <w:trPr>
          <w:gridBefore w:val="1"/>
          <w:wBefore w:w="10" w:type="dxa"/>
          <w:trHeight w:val="38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891EBF" w:rsidP="00891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Метою програми є п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ідготовка фахівців, здатних розв’язувати задачі і практичні проблеми інноваційного та/або наукового </w:t>
            </w:r>
            <w:r w:rsidR="00DE17AA" w:rsidRPr="00F3700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характеру</w:t>
            </w:r>
            <w:r w:rsidR="00F3700C" w:rsidRPr="00F370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700C" w:rsidRPr="00793859">
              <w:rPr>
                <w:rFonts w:ascii="Times New Roman" w:hAnsi="Times New Roman"/>
                <w:sz w:val="28"/>
                <w:szCs w:val="28"/>
                <w:lang w:eastAsia="ru-RU"/>
              </w:rPr>
              <w:t>шляхом забезпечення процесу засвоєння здобувачами вищої освіти спеціалізованих концептуальних знань, що включають сучасні наукові здобутки в професійній діяльності і є основою для оригінального мислення та проведення досліджень, критичного осмислення та практичного вирішення проблем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у сфері фізичної культури і спорту. </w:t>
            </w:r>
          </w:p>
        </w:tc>
      </w:tr>
      <w:tr w:rsidR="00DE17AA" w:rsidRPr="006C2AB7" w:rsidTr="00531AD6">
        <w:tblPrEx>
          <w:tblCellMar>
            <w:left w:w="5" w:type="dxa"/>
          </w:tblCellMar>
        </w:tblPrEx>
        <w:trPr>
          <w:gridBefore w:val="1"/>
          <w:wBefore w:w="10" w:type="dxa"/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31AD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3. Характеристика освітньо-професійної програми</w:t>
            </w:r>
          </w:p>
        </w:tc>
      </w:tr>
      <w:tr w:rsidR="00DE17AA" w:rsidRPr="006C2AB7" w:rsidTr="00575491">
        <w:tblPrEx>
          <w:tblCellMar>
            <w:left w:w="5" w:type="dxa"/>
          </w:tblCellMar>
        </w:tblPrEx>
        <w:trPr>
          <w:gridBefore w:val="1"/>
          <w:wBefore w:w="10" w:type="dxa"/>
          <w:trHeight w:val="17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Предметна область (галузь знань, спеціальніст</w:t>
            </w:r>
            <w:r w:rsidR="0098605A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ь, спеціалізація (за наявності)</w:t>
            </w: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77" w:rsidRPr="007F4977" w:rsidRDefault="007F4977" w:rsidP="007F4977">
            <w:pPr>
              <w:tabs>
                <w:tab w:val="left" w:pos="6520"/>
              </w:tabs>
              <w:spacing w:after="0" w:line="279" w:lineRule="auto"/>
              <w:ind w:left="-17" w:right="94" w:firstLine="29"/>
              <w:rPr>
                <w:rFonts w:ascii="Times New Roman" w:hAnsi="Times New Roman"/>
                <w:sz w:val="28"/>
                <w:szCs w:val="28"/>
              </w:rPr>
            </w:pPr>
            <w:r w:rsidRPr="007F4977">
              <w:rPr>
                <w:rFonts w:ascii="Times New Roman" w:hAnsi="Times New Roman"/>
                <w:sz w:val="28"/>
                <w:szCs w:val="28"/>
              </w:rPr>
              <w:t>01 «Освіта/Педагогіка»</w:t>
            </w:r>
          </w:p>
          <w:p w:rsidR="007F4977" w:rsidRPr="007F4977" w:rsidRDefault="007F4977" w:rsidP="007F4977">
            <w:pPr>
              <w:tabs>
                <w:tab w:val="left" w:pos="6520"/>
              </w:tabs>
              <w:spacing w:after="0" w:line="279" w:lineRule="auto"/>
              <w:ind w:left="-17" w:right="94" w:firstLine="29"/>
              <w:rPr>
                <w:rFonts w:ascii="Times New Roman" w:hAnsi="Times New Roman"/>
                <w:sz w:val="28"/>
                <w:szCs w:val="28"/>
              </w:rPr>
            </w:pPr>
            <w:r w:rsidRPr="007F4977">
              <w:rPr>
                <w:rFonts w:ascii="Times New Roman" w:hAnsi="Times New Roman"/>
                <w:sz w:val="28"/>
                <w:szCs w:val="28"/>
              </w:rPr>
              <w:t xml:space="preserve">017 Фізична культура і спорт </w:t>
            </w:r>
          </w:p>
          <w:p w:rsidR="00DE17AA" w:rsidRPr="006C2AB7" w:rsidRDefault="00DE17AA" w:rsidP="006C2AB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i/>
                <w:color w:val="000000"/>
                <w:sz w:val="28"/>
                <w:lang w:eastAsia="uk-UA"/>
              </w:rPr>
              <w:t>Об’єкти вивчення: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процеси забезпечення рухової активності людей з метою їх гармонійного, передусім фізичного розвитку та ведення здорового способу 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lastRenderedPageBreak/>
              <w:t>життя; процеси виявлення та уніфікованого порівняння досягнень людей у фізичній, інтелектуальній та іншій підготовленості шляхом проведення спортивних змагань та відповідної підготовки до них; організація і забезпечення освітнього процесу в закладах вищої освіти з підготовки фахівців для системи фізичної культури і спорту.</w:t>
            </w:r>
          </w:p>
          <w:p w:rsidR="00DE17AA" w:rsidRPr="0099326E" w:rsidRDefault="00DE17AA" w:rsidP="006C2AB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AB7">
              <w:rPr>
                <w:rFonts w:ascii="Times New Roman" w:hAnsi="Times New Roman"/>
                <w:i/>
                <w:color w:val="000000"/>
                <w:sz w:val="28"/>
                <w:lang w:eastAsia="uk-UA"/>
              </w:rPr>
              <w:t>Цілі навчання:</w:t>
            </w:r>
            <w:r w:rsidR="005D784F">
              <w:rPr>
                <w:rFonts w:ascii="Times New Roman" w:hAnsi="Times New Roman"/>
                <w:i/>
                <w:color w:val="000000"/>
                <w:sz w:val="28"/>
                <w:lang w:eastAsia="uk-UA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підготовка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фахівців, здатних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розв’язувати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задачі і практичні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проблеми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інноваційного та/або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наукового характеру у сфері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фізичної</w:t>
            </w:r>
            <w:r w:rsidR="005D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6E">
              <w:rPr>
                <w:rFonts w:ascii="Times New Roman" w:hAnsi="Times New Roman"/>
                <w:sz w:val="28"/>
                <w:szCs w:val="28"/>
              </w:rPr>
              <w:t>культури і спорту.</w:t>
            </w:r>
          </w:p>
          <w:p w:rsidR="00DE17AA" w:rsidRPr="006C2AB7" w:rsidRDefault="00DE17AA" w:rsidP="006C2AB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i/>
                <w:color w:val="000000"/>
                <w:sz w:val="28"/>
                <w:lang w:eastAsia="uk-UA"/>
              </w:rPr>
              <w:t>Теоретичний зміст: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система ідей, понять, категорій, теорій, концепцій, принципів залучення людей до занять фізичною культурою або підвищення спортивної майстерності. </w:t>
            </w:r>
          </w:p>
          <w:p w:rsidR="00DE17AA" w:rsidRPr="006C2AB7" w:rsidRDefault="00DE17AA" w:rsidP="006C2AB7">
            <w:pPr>
              <w:spacing w:after="0" w:line="239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i/>
                <w:color w:val="000000"/>
                <w:sz w:val="28"/>
                <w:lang w:eastAsia="uk-UA"/>
              </w:rPr>
              <w:t>Методи, методики та технології: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загальнонаукові методи дослідження (аналіз і синтез; аналогія та моделювання; абстрагування і конкретизація; системний аналіз); методи експертної оцінки, опитування, педагогічні, психологічні та медико-біологічні методи аналізу рухової активності, змагальної діяльності, стану спортсменів та осіб, які займаються фізичною культурою; методи моделювання та прогнозування у сфері фізичної культури і спорту; методи статистичного аналізу даних; педагогічні технології програмування занять. </w:t>
            </w:r>
          </w:p>
          <w:p w:rsidR="00DE17AA" w:rsidRPr="006C2AB7" w:rsidRDefault="00DE17AA" w:rsidP="006C2AB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i/>
                <w:color w:val="000000"/>
                <w:sz w:val="28"/>
                <w:lang w:eastAsia="uk-UA"/>
              </w:rPr>
              <w:t>Інструменти та обладнання: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сучасні прилади та устаткування для оцінки рухової активності, технічної підготовленості спортсменів, серцево-судинної, дихальної, м’язової та кісткової систем організму людини; інформаційно-аналітичні інструменти (мережеві системи пошуку та обробки інформації; бібліотечні ресурси та технології, зокрема електронні; мультимедійне обладнання; програми статистичної обробки та візуалізації даних); спеціалізоване програмне забезпечення; обладнання наукових лабораторій та дослідницьких центрів відповідне до спеціальності.</w:t>
            </w:r>
          </w:p>
        </w:tc>
      </w:tr>
      <w:tr w:rsidR="00DE17AA" w:rsidRPr="006C2AB7" w:rsidTr="00575491">
        <w:tblPrEx>
          <w:tblCellMar>
            <w:left w:w="5" w:type="dxa"/>
          </w:tblCellMar>
        </w:tblPrEx>
        <w:trPr>
          <w:gridBefore w:val="1"/>
          <w:wBefore w:w="10" w:type="dxa"/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7938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lastRenderedPageBreak/>
              <w:t>Орієнтація освітньо</w:t>
            </w:r>
            <w:r w:rsidR="005D784F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ї </w:t>
            </w: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програми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2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lang w:eastAsia="uk-UA"/>
              </w:rPr>
              <w:t>Програма освітньо-професійна.</w:t>
            </w:r>
            <w:r w:rsidR="00F3700C" w:rsidRPr="00F3700C">
              <w:rPr>
                <w:rFonts w:cs="Arial"/>
                <w:sz w:val="24"/>
                <w:szCs w:val="24"/>
                <w:shd w:val="clear" w:color="auto" w:fill="FFFFFF"/>
                <w:lang w:eastAsia="uk-UA" w:bidi="uk-UA"/>
              </w:rPr>
              <w:t xml:space="preserve"> </w:t>
            </w:r>
            <w:r w:rsidR="00793859" w:rsidRPr="0079385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 w:bidi="uk-UA"/>
              </w:rPr>
              <w:t>О</w:t>
            </w:r>
            <w:proofErr w:type="spellStart"/>
            <w:r w:rsidR="00F3700C" w:rsidRPr="0079385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 w:bidi="uk-UA"/>
              </w:rPr>
              <w:t>рієнтована</w:t>
            </w:r>
            <w:proofErr w:type="spellEnd"/>
            <w:r w:rsidR="00F3700C" w:rsidRPr="0079385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на формування у здобувачів вищої освіти професійних знань, умінь, навичок, загальних та професійних компетентностей, необхідних для успішного розв’язання задач і практичних проблем інноваційного характеру у сфері фізичної культури і спорту</w:t>
            </w:r>
          </w:p>
        </w:tc>
      </w:tr>
      <w:tr w:rsidR="00DE17AA" w:rsidRPr="006C2AB7" w:rsidTr="00575491">
        <w:tblPrEx>
          <w:tblCellMar>
            <w:left w:w="5" w:type="dxa"/>
          </w:tblCellMar>
        </w:tblPrEx>
        <w:trPr>
          <w:gridBefore w:val="1"/>
          <w:wBefore w:w="10" w:type="dxa"/>
          <w:trHeight w:val="91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lastRenderedPageBreak/>
              <w:t xml:space="preserve">Основний фокус програми та спеціалізації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03556A" w:rsidRDefault="00DE17AA" w:rsidP="0003556A">
            <w:pPr>
              <w:tabs>
                <w:tab w:val="left" w:pos="6520"/>
              </w:tabs>
              <w:spacing w:after="0" w:line="279" w:lineRule="auto"/>
              <w:ind w:left="-17" w:right="94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Спеціальна освіта та професійна підготовка фахівців другого (магістерського) рівня вищої освіти в галузі</w:t>
            </w:r>
            <w:r w:rsidR="007F497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</w:t>
            </w:r>
            <w:r w:rsidR="006550D4">
              <w:rPr>
                <w:rFonts w:ascii="Times New Roman" w:hAnsi="Times New Roman"/>
                <w:sz w:val="28"/>
                <w:szCs w:val="28"/>
              </w:rPr>
              <w:t>А «Освіта</w:t>
            </w:r>
            <w:r w:rsidR="007F4977" w:rsidRPr="007F4977">
              <w:rPr>
                <w:rFonts w:ascii="Times New Roman" w:hAnsi="Times New Roman"/>
                <w:sz w:val="28"/>
                <w:szCs w:val="28"/>
              </w:rPr>
              <w:t>»</w:t>
            </w:r>
            <w:r w:rsidR="00035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спеціальності </w:t>
            </w:r>
            <w:r w:rsidR="006550D4">
              <w:rPr>
                <w:rFonts w:ascii="Times New Roman" w:hAnsi="Times New Roman"/>
                <w:color w:val="000000"/>
                <w:sz w:val="28"/>
                <w:lang w:eastAsia="uk-UA"/>
              </w:rPr>
              <w:t>А7</w:t>
            </w:r>
            <w:r w:rsidR="00BF32DC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«Фізична культура і спорт», Ключові слова: фізична культура і спорт, освіта, педагог.</w:t>
            </w:r>
          </w:p>
        </w:tc>
      </w:tr>
      <w:tr w:rsidR="00DE17AA" w:rsidRPr="006C2AB7" w:rsidTr="00575491">
        <w:tblPrEx>
          <w:tblCellMar>
            <w:left w:w="5" w:type="dxa"/>
          </w:tblCellMar>
        </w:tblPrEx>
        <w:trPr>
          <w:gridBefore w:val="1"/>
          <w:wBefore w:w="10" w:type="dxa"/>
          <w:trHeight w:val="29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Особливості програми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01" w:rsidRDefault="005D3B01" w:rsidP="006C2AB7">
            <w:pPr>
              <w:spacing w:after="0" w:line="23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lang w:eastAsia="uk-UA"/>
              </w:rPr>
              <w:t>Програма орієнтована на формування компетентностей для успішного здійснення професійної діяльності за такими видами: освітня (працівник закладів освіти</w:t>
            </w:r>
            <w:r>
              <w:rPr>
                <w:rFonts w:ascii="Times New Roman" w:hAnsi="Times New Roman"/>
                <w:sz w:val="28"/>
                <w:lang w:eastAsia="uk-UA"/>
              </w:rPr>
              <w:t xml:space="preserve"> </w:t>
            </w:r>
            <w:r w:rsidRPr="006C2AB7">
              <w:rPr>
                <w:rFonts w:ascii="Times New Roman" w:hAnsi="Times New Roman"/>
                <w:sz w:val="28"/>
                <w:lang w:eastAsia="uk-UA"/>
              </w:rPr>
              <w:t>з організації та проведення фізкультурно-оздоровчої</w:t>
            </w:r>
            <w:r>
              <w:rPr>
                <w:rFonts w:ascii="Times New Roman" w:hAnsi="Times New Roman"/>
                <w:sz w:val="28"/>
                <w:lang w:eastAsia="uk-UA"/>
              </w:rPr>
              <w:t xml:space="preserve"> </w:t>
            </w:r>
            <w:r w:rsidRPr="006C2AB7">
              <w:rPr>
                <w:rFonts w:ascii="Times New Roman" w:hAnsi="Times New Roman"/>
                <w:sz w:val="28"/>
                <w:lang w:eastAsia="uk-UA"/>
              </w:rPr>
              <w:t>та спортивно-масової діяльності); організаційно-управлінська (організація та проведення спортивно-масової роботи у спортивних клубах федераціях, спортивних школах, держслужбовець/службовець у сфері фізичної культури і спорту), а також подальшого професійного зростання здобувача вищої освіти</w:t>
            </w:r>
          </w:p>
          <w:p w:rsidR="005D3B01" w:rsidRPr="006C2AB7" w:rsidRDefault="005D3B01" w:rsidP="006C2AB7">
            <w:pPr>
              <w:spacing w:after="0" w:line="23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DE17AA" w:rsidRPr="006C2AB7" w:rsidTr="00531AD6">
        <w:tblPrEx>
          <w:tblCellMar>
            <w:left w:w="5" w:type="dxa"/>
          </w:tblCellMar>
        </w:tblPrEx>
        <w:trPr>
          <w:gridBefore w:val="1"/>
          <w:wBefore w:w="10" w:type="dxa"/>
          <w:trHeight w:val="39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31AD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4. Придатність випускників до працевлаштування та подальшого навчання</w:t>
            </w:r>
          </w:p>
        </w:tc>
      </w:tr>
      <w:tr w:rsidR="00DE17AA" w:rsidRPr="006C2AB7" w:rsidTr="00575491">
        <w:tblPrEx>
          <w:tblCellMar>
            <w:left w:w="5" w:type="dxa"/>
          </w:tblCellMar>
        </w:tblPrEx>
        <w:trPr>
          <w:gridBefore w:val="1"/>
          <w:wBefore w:w="10" w:type="dxa"/>
          <w:trHeight w:val="11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Придатність до працевлаштування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937AF9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 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Випускники, які здобули освіту за освітньо-професійною програмою «Фізична культура і спорт» другого (магістерського) рівня вищої освіти з </w:t>
            </w:r>
            <w:r w:rsidR="00100EA6">
              <w:rPr>
                <w:rFonts w:ascii="Times New Roman" w:hAnsi="Times New Roman"/>
                <w:color w:val="000000"/>
                <w:sz w:val="28"/>
                <w:lang w:eastAsia="uk-UA"/>
              </w:rPr>
              <w:t>г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алузі знань </w:t>
            </w:r>
            <w:r w:rsidR="006E1FC3">
              <w:rPr>
                <w:rFonts w:ascii="Times New Roman" w:hAnsi="Times New Roman"/>
                <w:sz w:val="28"/>
                <w:szCs w:val="28"/>
              </w:rPr>
              <w:t>А «Освіта</w:t>
            </w:r>
            <w:r w:rsidR="007F4977" w:rsidRPr="007F4977">
              <w:rPr>
                <w:rFonts w:ascii="Times New Roman" w:hAnsi="Times New Roman"/>
                <w:sz w:val="28"/>
                <w:szCs w:val="28"/>
              </w:rPr>
              <w:t>»</w:t>
            </w:r>
            <w:r w:rsidR="006E1FC3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спеціальності А7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«Фізична культура і спорт» готові до здійснення </w:t>
            </w:r>
            <w:r w:rsidR="0029012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проектної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, тренувальної, організаційної, науково-дослідної, інноваційної, науково-педагогічної, сервісної, експертної та консультативної діяльності у сфері фізичної культури, спорту. </w:t>
            </w:r>
          </w:p>
          <w:p w:rsidR="00DE17AA" w:rsidRPr="00C2543A" w:rsidRDefault="00C2543A" w:rsidP="00C2543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</w:t>
            </w:r>
          </w:p>
          <w:p w:rsidR="005A3CA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Випускники ОП «</w:t>
            </w:r>
            <w:r w:rsidR="00100EA6">
              <w:rPr>
                <w:rFonts w:ascii="Times New Roman" w:hAnsi="Times New Roman"/>
                <w:color w:val="000000"/>
                <w:sz w:val="28"/>
                <w:lang w:eastAsia="uk-UA"/>
              </w:rPr>
              <w:t>Ф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ізична культура і спорт» другого (магіст</w:t>
            </w:r>
            <w:r w:rsidR="005A3CA2">
              <w:rPr>
                <w:rFonts w:ascii="Times New Roman" w:hAnsi="Times New Roman"/>
                <w:color w:val="000000"/>
                <w:sz w:val="28"/>
                <w:lang w:eastAsia="uk-UA"/>
              </w:rPr>
              <w:t>ерського) рівня вищої освіти з г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алузі знань </w:t>
            </w:r>
          </w:p>
          <w:p w:rsidR="00DE17AA" w:rsidRPr="006C2AB7" w:rsidRDefault="005A3CA2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«Освіта</w:t>
            </w:r>
            <w:r w:rsidR="007F4977" w:rsidRPr="007F497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спеціальності А7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«Фізична культура і спорт», відповідно до Національного класифікатора професій ДК 003:2010 та згідно з кваліфікаційними вимогами і кваліфікаційними характеристиками для професій, можуть займати, зокрема, такі посади: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1210.1 Директор (інший керівник) підприємства, установи, організації фізкультурно-спортивної спрямованості;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1210.1 Директор комплексу (оздоровчого, спортивного, туристського) 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1229.6 Начальник містечка (дитячого, оздоровчого, навчального);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1229.6 Завідувач бази спортивної;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2310.2 Викладач закладу вищої освіти; 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2351.2 Консультант з питань здорового способу життя; </w:t>
            </w:r>
          </w:p>
          <w:p w:rsidR="00D44BF4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2359.2 Керівник секції спортивного напряму; 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lastRenderedPageBreak/>
              <w:t xml:space="preserve">3475 Інструктор-методист з фізичної культури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та спорту; </w:t>
            </w:r>
          </w:p>
          <w:p w:rsidR="00D44BF4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3439 Інструктор з організаційно-масової роботи;   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3475 Інструктор-методист спортивної школи. </w:t>
            </w:r>
          </w:p>
        </w:tc>
      </w:tr>
      <w:tr w:rsidR="00DE17AA" w:rsidRPr="006C2AB7" w:rsidTr="00575491">
        <w:tblPrEx>
          <w:tblCellMar>
            <w:left w:w="5" w:type="dxa"/>
          </w:tblCellMar>
        </w:tblPrEx>
        <w:trPr>
          <w:gridBefore w:val="1"/>
          <w:wBefore w:w="10" w:type="dxa"/>
          <w:trHeight w:val="6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lastRenderedPageBreak/>
              <w:t xml:space="preserve">Подальше навчання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7F4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Випускники, які завершили навчання на другому (магістерському) рівні вищої освіти освітньо-професійної програми «Фізична культура і спорт» спеціальності </w:t>
            </w:r>
            <w:r w:rsidR="00621ADB">
              <w:rPr>
                <w:rFonts w:ascii="Times New Roman" w:hAnsi="Times New Roman"/>
                <w:color w:val="000000"/>
                <w:sz w:val="28"/>
                <w:lang w:eastAsia="uk-UA"/>
              </w:rPr>
              <w:t>А7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«Фізична культура і спорт» галузі знань</w:t>
            </w:r>
            <w:r w:rsidR="007F497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</w:t>
            </w:r>
            <w:r w:rsidR="00621ADB">
              <w:rPr>
                <w:rFonts w:ascii="Times New Roman" w:hAnsi="Times New Roman"/>
                <w:sz w:val="28"/>
                <w:szCs w:val="28"/>
              </w:rPr>
              <w:t>А «Освіта</w:t>
            </w:r>
            <w:r w:rsidR="007F4977" w:rsidRPr="007F4977">
              <w:rPr>
                <w:rFonts w:ascii="Times New Roman" w:hAnsi="Times New Roman"/>
                <w:sz w:val="28"/>
                <w:szCs w:val="28"/>
              </w:rPr>
              <w:t>»</w:t>
            </w:r>
            <w:r w:rsidR="007F497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мають 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право продовжити навчання на третьому (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освітньо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-науковому) рівні вищої освіти та набувати додаткових кваліфікацій в системі освіти дорослих. </w:t>
            </w:r>
          </w:p>
        </w:tc>
      </w:tr>
      <w:tr w:rsidR="00DE17AA" w:rsidRPr="006C2AB7" w:rsidTr="00531AD6">
        <w:tblPrEx>
          <w:tblCellMar>
            <w:left w:w="1" w:type="dxa"/>
          </w:tblCellMar>
        </w:tblPrEx>
        <w:trPr>
          <w:trHeight w:val="312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8E8E8" w:themeFill="background2"/>
          </w:tcPr>
          <w:p w:rsidR="00DE17AA" w:rsidRPr="00EE3489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31AD6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5. Викладання та оцінювання</w:t>
            </w:r>
            <w:r w:rsidRPr="00EE3489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E17AA" w:rsidRPr="006C2AB7" w:rsidTr="00575491">
        <w:tblPrEx>
          <w:tblCellMar>
            <w:left w:w="1" w:type="dxa"/>
          </w:tblCellMar>
        </w:tblPrEx>
        <w:trPr>
          <w:trHeight w:val="1339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Викладання та навчання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7AA" w:rsidRPr="006C2AB7" w:rsidRDefault="00DE17AA" w:rsidP="006C2AB7">
            <w:pPr>
              <w:spacing w:after="27" w:line="236" w:lineRule="auto"/>
              <w:ind w:right="1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Студентоцентроване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, проблемно орієнтоване, самонавчання, навчання з використанням дистанційних технологій, навчання у практиці, навчання в процесі наукових досліджень.</w:t>
            </w:r>
          </w:p>
        </w:tc>
      </w:tr>
      <w:tr w:rsidR="00DE17AA" w:rsidRPr="006C2AB7" w:rsidTr="003E4904">
        <w:tblPrEx>
          <w:tblCellMar>
            <w:left w:w="1" w:type="dxa"/>
          </w:tblCellMar>
        </w:tblPrEx>
        <w:trPr>
          <w:trHeight w:val="413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Оцінювання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Види: поточне, підсумкове (екзамени, заліки, захист звітів з практи</w:t>
            </w:r>
            <w:r w:rsidR="00660550">
              <w:rPr>
                <w:rFonts w:ascii="Times New Roman" w:hAnsi="Times New Roman"/>
                <w:color w:val="000000"/>
                <w:sz w:val="28"/>
                <w:lang w:eastAsia="uk-UA"/>
              </w:rPr>
              <w:t>к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, </w:t>
            </w:r>
            <w:r w:rsidR="00660550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складання атестаційного екзамену, 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захист</w:t>
            </w:r>
            <w:r w:rsidR="00660550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кваліфікаційної 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роб</w:t>
            </w:r>
            <w:r w:rsidR="00660550">
              <w:rPr>
                <w:rFonts w:ascii="Times New Roman" w:hAnsi="Times New Roman"/>
                <w:color w:val="000000"/>
                <w:sz w:val="28"/>
                <w:lang w:eastAsia="uk-UA"/>
              </w:rPr>
              <w:t>оти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). Форми: усна та письмова Оцінювання навчальних досягнень: за національною 4-бальною (відмінно, добре, задовільно, незадовільно), 2-бальною (зараховано,  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незараховано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); 100-бальною та шкалою ЄКТС (A, B, C, D, E, F, FX).</w:t>
            </w:r>
          </w:p>
        </w:tc>
      </w:tr>
      <w:tr w:rsidR="00DE17AA" w:rsidRPr="006C2AB7" w:rsidTr="00531AD6">
        <w:tblPrEx>
          <w:tblCellMar>
            <w:left w:w="1" w:type="dxa"/>
          </w:tblCellMar>
        </w:tblPrEx>
        <w:trPr>
          <w:trHeight w:val="331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31AD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6. Програмні компетентності</w:t>
            </w: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DE17AA" w:rsidRPr="006C2AB7" w:rsidTr="0003556A">
        <w:tblPrEx>
          <w:tblCellMar>
            <w:left w:w="1" w:type="dxa"/>
          </w:tblCellMar>
        </w:tblPrEx>
        <w:trPr>
          <w:trHeight w:val="1042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Інтегральна компетентність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ІК. Здатність розв’язувати задачі дослідницького та/або інноваційного характеру у сфері фізичної культури і спорту.</w:t>
            </w:r>
          </w:p>
        </w:tc>
      </w:tr>
      <w:tr w:rsidR="00DE17AA" w:rsidRPr="006C2AB7" w:rsidTr="00575491">
        <w:tblPrEx>
          <w:tblCellMar>
            <w:left w:w="1" w:type="dxa"/>
          </w:tblCellMar>
        </w:tblPrEx>
        <w:trPr>
          <w:trHeight w:val="3386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91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Загальні </w:t>
            </w:r>
          </w:p>
          <w:p w:rsidR="00DE17AA" w:rsidRPr="006C2AB7" w:rsidRDefault="00FA4885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компетентності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ЗК1. Здатність діяти соціально відповідально та свідомо.</w:t>
            </w:r>
          </w:p>
          <w:p w:rsidR="00DE17AA" w:rsidRPr="006C2AB7" w:rsidRDefault="00DE17AA" w:rsidP="006C2AB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ЗК2.Здатність до пошуку, оброблення та аналізу інформації з різних джерел.</w:t>
            </w:r>
          </w:p>
          <w:p w:rsidR="00DE17AA" w:rsidRPr="006C2AB7" w:rsidRDefault="00DE17AA" w:rsidP="006C2AB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ЗК3. Здатність до адаптації та дії в новій ситуації.</w:t>
            </w:r>
          </w:p>
          <w:p w:rsidR="00DE17AA" w:rsidRPr="006C2AB7" w:rsidRDefault="00DE17AA" w:rsidP="006C2AB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ЗК4.Здатність виявляти, ставити та вирішувати проблеми.</w:t>
            </w:r>
          </w:p>
          <w:p w:rsidR="00DE17AA" w:rsidRPr="006C2AB7" w:rsidRDefault="00DE17AA" w:rsidP="006C2AB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ЗК5. Здатність генерувати нові ідеї (креативність). </w:t>
            </w:r>
          </w:p>
          <w:p w:rsidR="00DE17AA" w:rsidRPr="006C2AB7" w:rsidRDefault="00DE17AA" w:rsidP="006C2AB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ЗК6. Здатність розробляти проекти та управляти ними. </w:t>
            </w:r>
          </w:p>
          <w:p w:rsidR="00DE17AA" w:rsidRPr="006C2AB7" w:rsidRDefault="00DE17AA" w:rsidP="006C2AB7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ЗК7. Здатність мотивувати людей та рухатися до спільної мети.</w:t>
            </w:r>
          </w:p>
          <w:p w:rsidR="00DE17AA" w:rsidRPr="006C2AB7" w:rsidRDefault="00DE17AA" w:rsidP="006C2AB7">
            <w:pPr>
              <w:spacing w:after="34" w:line="235" w:lineRule="auto"/>
              <w:ind w:right="12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ЗК8. </w:t>
            </w:r>
            <w:proofErr w:type="spellStart"/>
            <w:r w:rsidRPr="006C2AB7">
              <w:rPr>
                <w:rFonts w:ascii="Times New Roman" w:hAnsi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="006605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AB7">
              <w:rPr>
                <w:rFonts w:ascii="Times New Roman" w:hAnsi="Times New Roman"/>
                <w:sz w:val="28"/>
                <w:szCs w:val="28"/>
                <w:lang w:val="ru-RU"/>
              </w:rPr>
              <w:t>працювати</w:t>
            </w:r>
            <w:proofErr w:type="spellEnd"/>
            <w:r w:rsidRPr="006C2A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C2AB7">
              <w:rPr>
                <w:rFonts w:ascii="Times New Roman" w:hAnsi="Times New Roman"/>
                <w:sz w:val="28"/>
                <w:szCs w:val="28"/>
                <w:lang w:val="ru-RU"/>
              </w:rPr>
              <w:t>міжнародному</w:t>
            </w:r>
            <w:proofErr w:type="spellEnd"/>
            <w:r w:rsidR="006605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AB7">
              <w:rPr>
                <w:rFonts w:ascii="Times New Roman" w:hAnsi="Times New Roman"/>
                <w:sz w:val="28"/>
                <w:szCs w:val="28"/>
                <w:lang w:val="ru-RU"/>
              </w:rPr>
              <w:t>контексті</w:t>
            </w:r>
            <w:proofErr w:type="spellEnd"/>
            <w:r w:rsidRPr="006C2AB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E17AA" w:rsidRPr="006C2AB7" w:rsidTr="00575491">
        <w:tblPrEx>
          <w:tblCellMar>
            <w:left w:w="1" w:type="dxa"/>
          </w:tblCellMar>
        </w:tblPrEx>
        <w:trPr>
          <w:trHeight w:val="1401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63" w:rsidRDefault="00AF2763" w:rsidP="00AF2763">
            <w:pPr>
              <w:spacing w:after="0" w:line="240" w:lineRule="auto"/>
              <w:ind w:right="2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Спеціальні</w:t>
            </w:r>
            <w:proofErr w:type="spellEnd"/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F2763" w:rsidRDefault="00AF2763" w:rsidP="00AF2763">
            <w:pPr>
              <w:spacing w:after="0" w:line="240" w:lineRule="auto"/>
              <w:ind w:right="2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фахові</w:t>
            </w:r>
            <w:proofErr w:type="spellEnd"/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предметні</w:t>
            </w:r>
            <w:proofErr w:type="spellEnd"/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) </w:t>
            </w:r>
          </w:p>
          <w:p w:rsidR="00DE17AA" w:rsidRPr="006C2AB7" w:rsidRDefault="00AF2763" w:rsidP="00AF2763">
            <w:pPr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proofErr w:type="spellStart"/>
            <w:r w:rsidRPr="00AF276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AF2763" w:rsidP="006C2AB7">
            <w:pPr>
              <w:spacing w:after="0" w:line="239" w:lineRule="auto"/>
              <w:ind w:right="70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С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К1. Здатність до критичного осмислення проблем у сфері фізичної культури і спорту, оригінального мислення та проведення досліджень. </w:t>
            </w:r>
          </w:p>
          <w:p w:rsidR="00DE17AA" w:rsidRPr="00C27F3E" w:rsidRDefault="00AF2763" w:rsidP="006C2AB7">
            <w:pPr>
              <w:tabs>
                <w:tab w:val="left" w:pos="615"/>
                <w:tab w:val="left" w:pos="1960"/>
              </w:tabs>
              <w:spacing w:after="0" w:line="240" w:lineRule="auto"/>
              <w:ind w:right="71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С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К2</w:t>
            </w:r>
            <w:r w:rsidR="00DE17AA" w:rsidRPr="00C27F3E">
              <w:rPr>
                <w:rFonts w:ascii="Times New Roman" w:hAnsi="Times New Roman"/>
                <w:color w:val="000000"/>
                <w:sz w:val="28"/>
                <w:lang w:eastAsia="uk-UA"/>
              </w:rPr>
              <w:t>.</w:t>
            </w:r>
            <w:r w:rsidR="00991C84" w:rsidRPr="00C27F3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Здатність розробляти та реалізовувати </w:t>
            </w:r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 xml:space="preserve">інноваційні </w:t>
            </w:r>
            <w:proofErr w:type="spellStart"/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проєкти</w:t>
            </w:r>
            <w:proofErr w:type="spellEnd"/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у сфері фізичної культури і спорту. </w:t>
            </w:r>
            <w:r w:rsidR="00DE17AA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 </w:t>
            </w:r>
          </w:p>
          <w:p w:rsidR="00DE17AA" w:rsidRPr="00C27F3E" w:rsidRDefault="00AF2763" w:rsidP="006C2AB7">
            <w:pPr>
              <w:spacing w:after="0" w:line="239" w:lineRule="auto"/>
              <w:ind w:right="70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С</w:t>
            </w:r>
            <w:r w:rsidR="00DE17AA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К3. </w:t>
            </w:r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Здатність здійснювати науково-педагогічну діяльність у закладах вищої освіти</w:t>
            </w:r>
            <w:r w:rsidR="00991C84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 </w:t>
            </w:r>
          </w:p>
          <w:p w:rsidR="00DE17AA" w:rsidRPr="00C27F3E" w:rsidRDefault="00AF2763" w:rsidP="006C2AB7">
            <w:pPr>
              <w:spacing w:after="0" w:line="239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С</w:t>
            </w:r>
            <w:r w:rsidR="00DE17AA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К4. </w:t>
            </w:r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Здатність управляти робочими або навчальними процесами у сфері фізичної культури та спорту, які є складними, непередбачуваними та потребують нових стратегічних підходів</w:t>
            </w:r>
            <w:r w:rsidR="00991C84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 </w:t>
            </w:r>
          </w:p>
          <w:p w:rsidR="00DE17AA" w:rsidRPr="00C27F3E" w:rsidRDefault="00AF2763" w:rsidP="006C2AB7">
            <w:pPr>
              <w:spacing w:after="0" w:line="239" w:lineRule="auto"/>
              <w:ind w:right="71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С</w:t>
            </w:r>
            <w:r w:rsidR="00DE17AA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К5. </w:t>
            </w:r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Здатність розв’язувати проблеми у сфері фізичної культури та спорту у нових або незнайомих середовищах за наявності неповної або обмеженої інформації з урахуванням аспектів соціальної та етичної відповідальності </w:t>
            </w:r>
          </w:p>
          <w:p w:rsidR="00DE17AA" w:rsidRPr="00C27F3E" w:rsidRDefault="00AF2763" w:rsidP="006C2AB7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С</w:t>
            </w:r>
            <w:r w:rsidR="00DE17AA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К6. </w:t>
            </w:r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Здатність до самоосвіти, самовдосконалення та саморефлексії для успішної професіоналізації у сфері фізичної культури і спорту. </w:t>
            </w:r>
          </w:p>
          <w:p w:rsidR="00DE17AA" w:rsidRPr="006C2AB7" w:rsidRDefault="00AF2763" w:rsidP="006C2AB7">
            <w:pPr>
              <w:tabs>
                <w:tab w:val="left" w:pos="615"/>
              </w:tabs>
              <w:spacing w:after="0" w:line="239" w:lineRule="auto"/>
              <w:ind w:left="48" w:hanging="48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С</w:t>
            </w:r>
            <w:r w:rsidR="00DE17AA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К7.</w:t>
            </w:r>
            <w:r w:rsidR="00991C84" w:rsidRPr="00C27F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Здатність планувати, організовувати та здійснювати самостійні наукові дослідження з проблем фізичної культури і спорту. </w:t>
            </w:r>
            <w:r w:rsidR="00DE17AA"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 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Здатність розв’язувати проблеми у сфері фізичної культури та спорту у нових або незнайомих середовищах за наявності неповної або обмеженої інформації з урахуванням аспектів соціальної та етичної відповідальності. </w:t>
            </w:r>
          </w:p>
          <w:p w:rsidR="00DE17AA" w:rsidRPr="006C2AB7" w:rsidRDefault="00AF2763" w:rsidP="006C2AB7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С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К8. Здатність впроваджувати у практичну діяльність  результати наукових досліджень, спрямованих на вирішення прикладних  завдань у сфері фізичної культури і спорту.  </w:t>
            </w:r>
          </w:p>
          <w:p w:rsidR="00DE17AA" w:rsidRPr="006C2AB7" w:rsidRDefault="00AF2763" w:rsidP="006C2AB7">
            <w:pPr>
              <w:spacing w:after="0" w:line="239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С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К9. Усвідомлювати принципи професійної та академічної етики і необхідність їх дотримання. </w:t>
            </w:r>
          </w:p>
          <w:p w:rsidR="00DE17AA" w:rsidRPr="00BB2FCC" w:rsidRDefault="00AF2763" w:rsidP="006C2AB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r w:rsidR="00DE17AA"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К 10.</w:t>
            </w:r>
            <w:r w:rsidR="00BB2FCC" w:rsidRPr="00BB2F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B2FCC" w:rsidRPr="00C27F3E">
              <w:rPr>
                <w:rFonts w:ascii="Times New Roman" w:eastAsia="Calibri" w:hAnsi="Times New Roman"/>
                <w:sz w:val="28"/>
                <w:szCs w:val="28"/>
              </w:rPr>
              <w:t>Здатність здійснювати захист прав інтелектуальної  власності та комерціалізувати результати досліджень та інноваційної діяльності  у сфері фізичної культури і спорту.</w:t>
            </w:r>
            <w:r w:rsidR="00DE17AA"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DE17AA" w:rsidRPr="006C2AB7" w:rsidRDefault="00AF2763" w:rsidP="006C2AB7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E17AA" w:rsidRPr="006C2AB7">
              <w:rPr>
                <w:rFonts w:ascii="Times New Roman" w:hAnsi="Times New Roman"/>
                <w:sz w:val="28"/>
                <w:szCs w:val="28"/>
              </w:rPr>
              <w:t>К 11. Здатність до використання міждисциплінарного підходу, сучасних наукових методів і відповідного інструментарію у дослідженні явищ та процесів у сфері фізичної культури і спорту</w:t>
            </w:r>
            <w:r w:rsidR="00DE17AA" w:rsidRPr="006C2AB7">
              <w:rPr>
                <w:sz w:val="28"/>
                <w:szCs w:val="28"/>
              </w:rPr>
              <w:t>.</w:t>
            </w:r>
          </w:p>
        </w:tc>
      </w:tr>
      <w:tr w:rsidR="00DE17AA" w:rsidRPr="006C2AB7" w:rsidTr="00531AD6">
        <w:tblPrEx>
          <w:tblCellMar>
            <w:left w:w="5" w:type="dxa"/>
          </w:tblCellMar>
        </w:tblPrEx>
        <w:trPr>
          <w:gridBefore w:val="1"/>
          <w:wBefore w:w="10" w:type="dxa"/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31AD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lastRenderedPageBreak/>
              <w:t>7. Програмні результати навчання</w:t>
            </w: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DE17AA" w:rsidRPr="006C2AB7" w:rsidTr="006916C2">
        <w:tblPrEx>
          <w:tblCellMar>
            <w:left w:w="5" w:type="dxa"/>
          </w:tblCellMar>
        </w:tblPrEx>
        <w:trPr>
          <w:gridBefore w:val="1"/>
          <w:wBefore w:w="10" w:type="dxa"/>
          <w:trHeight w:val="13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Програмні результати навчання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E2842" w:rsidRDefault="00DE17AA" w:rsidP="006C2AB7">
            <w:pPr>
              <w:spacing w:after="27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ПРН 1. </w:t>
            </w:r>
            <w:r w:rsidR="008121C6"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Аналізувати особливості, протиріччя та перспективи розвитку сучасної сфери фізичної культури і спорту, критично осмислювати проблеми у галузі та на межі галузей знань.</w:t>
            </w: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 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ПРН 2. Приймати ефективні рішення щодо вирішення проблем у сфері фізичної культури та спорту, генерувати та порівнювати альтернативи, оцінювати ризики та ресурсні потреби.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lastRenderedPageBreak/>
              <w:t xml:space="preserve">ПРН 3. Вільно обговорювати результати професійної діяльності, досліджень та інноваційних проектів у сфері фізичної культури та спорту державною та іноземною мовами усно і письмово.  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ПРН 4. Зрозуміло і недвозначно доносити власні знання, висновки та аргументацію з питань фізичної культури та спорту до фахівців і нефахівців, зокрема до осіб, які навчаються.  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ПРН 5. Розробляти і викладати спеціалізовані навчальні дисципліни у закладах вищої освіти.    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ПРН 6. </w:t>
            </w:r>
            <w:r w:rsidR="008121C6"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Відшуковувати</w:t>
            </w: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 необхідну інформацію у науковій літературі, базах даних, інших джерелах, аналізувати та оцінювати цю інформацію.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ПРН 7. Застосовувати сучасні цифрові технології та спеціалізоване програмне забезпечення, методи статистичного аналізу даних для розв’язання складних задач фізичної культури та спорту.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ПРН 8. Організовувати ефективну роботу колективу, спрямовану на досягнення визначених цілей з урахуванням економічних, правових та етичних аспектів.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 xml:space="preserve">ПРН 9. Розробляти та реалізовувати наукові і прикладні проекти, спрямовані на розв’язання проблем інноваційного характеру у сфері фізичної культури і спорту, а також дотичні до неї міждисциплінарні проекти.  </w:t>
            </w:r>
          </w:p>
          <w:p w:rsidR="00BE2842" w:rsidRPr="00C27F3E" w:rsidRDefault="00DE17AA" w:rsidP="00C27F3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C27F3E">
              <w:rPr>
                <w:rFonts w:ascii="Times New Roman" w:hAnsi="Times New Roman"/>
                <w:color w:val="000000" w:themeColor="text1"/>
                <w:sz w:val="28"/>
                <w:lang w:eastAsia="uk-UA"/>
              </w:rPr>
              <w:t>ПРН 10.</w:t>
            </w:r>
            <w:r w:rsidR="00BE2842" w:rsidRPr="00C27F3E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Планувати і виконувати наукові дослідження у сфері фізичної культури і спорту, висувати і перевіряти гіпотези, обирати методи та інструменти, обґрунтовувати висновки, презентувати результати.</w:t>
            </w:r>
          </w:p>
          <w:p w:rsidR="00DE17AA" w:rsidRPr="00683A1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uk-UA"/>
              </w:rPr>
            </w:pPr>
            <w:r w:rsidRPr="00BE2842">
              <w:rPr>
                <w:rFonts w:ascii="Times New Roman" w:hAnsi="Times New Roman"/>
                <w:color w:val="FF0000"/>
                <w:sz w:val="28"/>
                <w:lang w:eastAsia="uk-UA"/>
              </w:rPr>
              <w:t xml:space="preserve"> </w:t>
            </w:r>
            <w:r w:rsidRPr="00683A17">
              <w:rPr>
                <w:rFonts w:ascii="Times New Roman" w:hAnsi="Times New Roman"/>
                <w:sz w:val="28"/>
                <w:lang w:eastAsia="uk-UA"/>
              </w:rPr>
              <w:t>ПРН</w:t>
            </w:r>
            <w:r w:rsidR="00C27F3E" w:rsidRPr="00683A17">
              <w:rPr>
                <w:rFonts w:ascii="Times New Roman" w:hAnsi="Times New Roman"/>
                <w:sz w:val="28"/>
                <w:lang w:val="ru-RU" w:eastAsia="uk-UA"/>
              </w:rPr>
              <w:t xml:space="preserve"> </w:t>
            </w:r>
            <w:r w:rsidRPr="00683A17">
              <w:rPr>
                <w:rFonts w:ascii="Times New Roman" w:hAnsi="Times New Roman"/>
                <w:sz w:val="28"/>
                <w:lang w:eastAsia="uk-UA"/>
              </w:rPr>
              <w:t xml:space="preserve">11. </w:t>
            </w:r>
            <w:r w:rsidR="000709D8" w:rsidRPr="00683A17">
              <w:rPr>
                <w:rFonts w:ascii="Times New Roman" w:hAnsi="Times New Roman"/>
                <w:sz w:val="28"/>
                <w:lang w:eastAsia="uk-UA"/>
              </w:rPr>
              <w:t xml:space="preserve">Інтегрувати знання та розв’язувати складні задачі у широких та </w:t>
            </w:r>
            <w:proofErr w:type="spellStart"/>
            <w:r w:rsidR="000709D8" w:rsidRPr="00683A17">
              <w:rPr>
                <w:rFonts w:ascii="Times New Roman" w:hAnsi="Times New Roman"/>
                <w:sz w:val="28"/>
                <w:lang w:eastAsia="uk-UA"/>
              </w:rPr>
              <w:t>мультидисциплінарних</w:t>
            </w:r>
            <w:proofErr w:type="spellEnd"/>
            <w:r w:rsidR="000709D8" w:rsidRPr="00683A17">
              <w:rPr>
                <w:rFonts w:ascii="Times New Roman" w:hAnsi="Times New Roman"/>
                <w:sz w:val="28"/>
                <w:lang w:eastAsia="uk-UA"/>
              </w:rPr>
              <w:t xml:space="preserve"> контентах</w:t>
            </w:r>
            <w:r w:rsidRPr="00683A17">
              <w:rPr>
                <w:rFonts w:ascii="Times New Roman" w:hAnsi="Times New Roman"/>
                <w:sz w:val="28"/>
                <w:lang w:eastAsia="uk-UA"/>
              </w:rPr>
              <w:t>.</w:t>
            </w:r>
          </w:p>
          <w:p w:rsidR="00DE17AA" w:rsidRPr="00BE2842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lang w:eastAsia="uk-UA"/>
              </w:rPr>
            </w:pPr>
            <w:r w:rsidRPr="00683A17">
              <w:rPr>
                <w:rFonts w:ascii="Times New Roman" w:hAnsi="Times New Roman"/>
                <w:sz w:val="28"/>
                <w:lang w:eastAsia="uk-UA"/>
              </w:rPr>
              <w:t xml:space="preserve">ПРН 12. </w:t>
            </w:r>
            <w:r w:rsidR="00EB5D14" w:rsidRPr="00683A17">
              <w:rPr>
                <w:rFonts w:ascii="Times New Roman" w:hAnsi="Times New Roman"/>
                <w:sz w:val="28"/>
                <w:lang w:eastAsia="uk-UA"/>
              </w:rPr>
              <w:t>Розв’язувати</w:t>
            </w:r>
            <w:r w:rsidR="000709D8" w:rsidRPr="00683A17">
              <w:rPr>
                <w:rFonts w:ascii="Times New Roman" w:hAnsi="Times New Roman"/>
                <w:sz w:val="28"/>
                <w:lang w:eastAsia="uk-UA"/>
              </w:rPr>
              <w:t xml:space="preserve"> проблеми у нових та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  <w:r w:rsidRPr="00683A17">
              <w:rPr>
                <w:rFonts w:ascii="Times New Roman" w:hAnsi="Times New Roman"/>
                <w:sz w:val="28"/>
                <w:lang w:eastAsia="uk-UA"/>
              </w:rPr>
              <w:t>.</w:t>
            </w:r>
          </w:p>
        </w:tc>
      </w:tr>
      <w:tr w:rsidR="00DE17AA" w:rsidRPr="006C2AB7" w:rsidTr="00531AD6">
        <w:tblPrEx>
          <w:tblCellMar>
            <w:left w:w="5" w:type="dxa"/>
          </w:tblCellMar>
        </w:tblPrEx>
        <w:trPr>
          <w:gridBefore w:val="1"/>
          <w:wBefore w:w="10" w:type="dxa"/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31AD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lastRenderedPageBreak/>
              <w:t>8. Ресурсне забезпечення реалізації програми</w:t>
            </w:r>
          </w:p>
        </w:tc>
      </w:tr>
      <w:tr w:rsidR="00DE17AA" w:rsidRPr="006C2AB7" w:rsidTr="006916C2">
        <w:tblPrEx>
          <w:tblCellMar>
            <w:left w:w="5" w:type="dxa"/>
          </w:tblCellMar>
        </w:tblPrEx>
        <w:trPr>
          <w:gridBefore w:val="1"/>
          <w:wBefore w:w="10" w:type="dxa"/>
          <w:trHeight w:val="9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Кадрове забезпечення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Усі науково-педагогічні працівники,   за</w:t>
            </w:r>
            <w:r w:rsidR="00D8210B">
              <w:rPr>
                <w:rFonts w:ascii="Times New Roman" w:hAnsi="Times New Roman"/>
                <w:color w:val="000000"/>
                <w:sz w:val="28"/>
                <w:lang w:eastAsia="uk-UA"/>
              </w:rPr>
              <w:t>діяні до викладання професійно-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орієнтованих дисциплін, мають наукові ступені та вчені звання, їх індивідуальні  професійні досягнення відповідають вимогам п. 38 Ліцензійних умов провадження освітньої діяльності. </w:t>
            </w:r>
          </w:p>
        </w:tc>
      </w:tr>
      <w:tr w:rsidR="00DE17AA" w:rsidRPr="006C2AB7" w:rsidTr="006916C2">
        <w:tblPrEx>
          <w:tblCellMar>
            <w:left w:w="5" w:type="dxa"/>
          </w:tblCellMar>
        </w:tblPrEx>
        <w:trPr>
          <w:gridBefore w:val="1"/>
          <w:wBefore w:w="10" w:type="dxa"/>
          <w:trHeight w:val="6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Матеріально-технічне забезпечення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Усі приміщення відповідають будівельним та санітарним нормам, повне забезпечення гуртожитками відповідно до потреби, забезпеченість </w:t>
            </w: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lastRenderedPageBreak/>
              <w:t xml:space="preserve">комп’ютерними робочими місцями та прикладними комп’ютерними програмами достатнє для виконання навчальних планів, соціальна інфраструктура, що включає спортивний комплекс, пункти харчування, медпункт, базу відпочинку. </w:t>
            </w:r>
          </w:p>
        </w:tc>
      </w:tr>
      <w:tr w:rsidR="00DE17AA" w:rsidRPr="006C2AB7" w:rsidTr="006916C2">
        <w:tblPrEx>
          <w:tblCellMar>
            <w:left w:w="5" w:type="dxa"/>
          </w:tblCellMar>
        </w:tblPrEx>
        <w:trPr>
          <w:gridBefore w:val="1"/>
          <w:wBefore w:w="10" w:type="dxa"/>
          <w:trHeight w:val="9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259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6"/>
                <w:lang w:eastAsia="uk-UA"/>
              </w:rPr>
              <w:lastRenderedPageBreak/>
              <w:t>Інформаційне та навчально- методичне забезпечення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Належна забезпеченість бібліотеки підручниками та посібниками, вітчизняними фаховими періодичними виданнями відповідного профілю, доступ до джерел 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Internet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, методичного доробку науково- педагогічного складу. Навчально-методичне забезпечення відповідає встановленим університетом вимогам щодо нього. </w:t>
            </w:r>
            <w:r w:rsidR="000709D8">
              <w:rPr>
                <w:rFonts w:ascii="Times New Roman" w:hAnsi="Times New Roman"/>
                <w:color w:val="000000"/>
                <w:sz w:val="28"/>
                <w:lang w:eastAsia="uk-UA"/>
              </w:rPr>
              <w:t>Наявне віртуальне начальне середовище</w:t>
            </w:r>
          </w:p>
        </w:tc>
      </w:tr>
      <w:tr w:rsidR="00DE17AA" w:rsidRPr="006C2AB7" w:rsidTr="00531AD6">
        <w:tblPrEx>
          <w:tblCellMar>
            <w:left w:w="5" w:type="dxa"/>
          </w:tblCellMar>
        </w:tblPrEx>
        <w:trPr>
          <w:gridBefore w:val="1"/>
          <w:wBefore w:w="10" w:type="dxa"/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EE3489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highlight w:val="lightGray"/>
                <w:lang w:eastAsia="uk-UA"/>
              </w:rPr>
            </w:pPr>
            <w:r w:rsidRPr="00531AD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9. Академічна мобільність </w:t>
            </w:r>
          </w:p>
        </w:tc>
      </w:tr>
      <w:tr w:rsidR="00DE17AA" w:rsidRPr="006C2AB7" w:rsidTr="006916C2">
        <w:tblPrEx>
          <w:tblCellMar>
            <w:left w:w="5" w:type="dxa"/>
          </w:tblCellMar>
        </w:tblPrEx>
        <w:trPr>
          <w:gridBefore w:val="1"/>
          <w:wBefore w:w="10" w:type="dxa"/>
          <w:trHeight w:val="9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EE3489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EE3489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Національна кредитна мобільність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EE3489" w:rsidRDefault="00DE17AA" w:rsidP="006C2AB7">
            <w:pPr>
              <w:spacing w:after="0" w:line="240" w:lineRule="auto"/>
              <w:ind w:right="7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EE3489">
              <w:rPr>
                <w:rFonts w:ascii="Times New Roman" w:hAnsi="Times New Roman"/>
                <w:color w:val="000000"/>
                <w:sz w:val="28"/>
                <w:lang w:eastAsia="uk-UA"/>
              </w:rPr>
              <w:t>На основі двосторонніх договорів між Львівським національним університетом ветеринарної медицини та біотехнологій імені С. З. Ґжицького та закладами вищої освіти України</w:t>
            </w:r>
          </w:p>
        </w:tc>
      </w:tr>
      <w:tr w:rsidR="00DE17AA" w:rsidRPr="006C2AB7" w:rsidTr="006916C2">
        <w:tblPrEx>
          <w:tblCellMar>
            <w:left w:w="5" w:type="dxa"/>
          </w:tblCellMar>
        </w:tblPrEx>
        <w:trPr>
          <w:gridBefore w:val="1"/>
          <w:wBefore w:w="10" w:type="dxa"/>
          <w:trHeight w:val="18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Міжнародна кредитна мобільність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pStyle w:val="12"/>
              <w:spacing w:after="0" w:line="240" w:lineRule="auto"/>
              <w:ind w:left="5" w:right="70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На основі двосторонніх договорів між Львівським національним університетом ветеринарної медицини та біотехнологій імені С. З. Ґжицького та зарубіжними закладами вищої освіти, зокрема </w:t>
            </w:r>
          </w:p>
          <w:p w:rsidR="00DE17AA" w:rsidRPr="006C2AB7" w:rsidRDefault="00DE17AA" w:rsidP="006C2AB7">
            <w:pPr>
              <w:pStyle w:val="12"/>
              <w:spacing w:after="0" w:line="240" w:lineRule="auto"/>
              <w:ind w:left="5" w:right="70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- Договір про співпрацю між ЛНУВМБ імені С.З. Ґжицького та Міжнародною федерацією української національної боротьби на поясах.</w:t>
            </w:r>
          </w:p>
          <w:p w:rsidR="00DE17AA" w:rsidRPr="006C2AB7" w:rsidRDefault="00DE17AA" w:rsidP="006C2AB7">
            <w:pPr>
              <w:spacing w:after="0" w:line="240" w:lineRule="auto"/>
              <w:ind w:left="5" w:right="7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- Договір про співпрацю між факультетом громадського розвитку та здоров‘я ЛНУВМБ імені С.З. Ґжицького (Україна, Львів) та факультетом спорту Державного університету фізичного виховання і спорту (Республіка Молдова, Кишинів).</w:t>
            </w:r>
          </w:p>
          <w:p w:rsidR="00DE17AA" w:rsidRPr="006C2AB7" w:rsidRDefault="00DE17AA" w:rsidP="006C2AB7">
            <w:pPr>
              <w:spacing w:after="0" w:line="240" w:lineRule="auto"/>
              <w:ind w:left="5" w:right="7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- Договір про співпрацю ЛНУВМБ імені С.З. 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Ґжицького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з 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Ягелонським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університетом (Польща, Краків).</w:t>
            </w:r>
          </w:p>
          <w:p w:rsidR="00DE17AA" w:rsidRPr="006C2AB7" w:rsidRDefault="00DE17AA" w:rsidP="006C2AB7">
            <w:pPr>
              <w:spacing w:after="0" w:line="240" w:lineRule="auto"/>
              <w:ind w:left="5" w:right="70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- Договір про співпрацю з 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Куявським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університетом у 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Вроцлавеку</w:t>
            </w:r>
            <w:proofErr w:type="spellEnd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(Польща).</w:t>
            </w:r>
          </w:p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- Договір про співпрацю з Українським Вільним університетом (Німеччина).</w:t>
            </w:r>
          </w:p>
        </w:tc>
      </w:tr>
      <w:tr w:rsidR="00DE17AA" w:rsidRPr="006C2AB7" w:rsidTr="006916C2">
        <w:tblPrEx>
          <w:tblCellMar>
            <w:left w:w="5" w:type="dxa"/>
          </w:tblCellMar>
        </w:tblPrEx>
        <w:trPr>
          <w:gridBefore w:val="1"/>
          <w:wBefore w:w="10" w:type="dxa"/>
          <w:trHeight w:val="6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Навчання іноземних здобувачів вищої освіти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Можливе на основі здобутого ступеня бакалавр/спеціаліст/магістр після вивчення курсу з української мови як іноземної та складання відповідного екзамену.</w:t>
            </w:r>
          </w:p>
          <w:p w:rsidR="00984D52" w:rsidRPr="006C2AB7" w:rsidRDefault="00984D52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</w:tbl>
    <w:p w:rsidR="00803481" w:rsidRDefault="00DE17AA" w:rsidP="00EB5D14">
      <w:pPr>
        <w:keepNext/>
        <w:keepLines/>
        <w:spacing w:after="5" w:line="271" w:lineRule="auto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  <w:r w:rsidRPr="007056E6">
        <w:rPr>
          <w:rFonts w:ascii="Times New Roman" w:hAnsi="Times New Roman"/>
          <w:b/>
          <w:color w:val="000000"/>
          <w:sz w:val="28"/>
          <w:lang w:eastAsia="uk-UA"/>
        </w:rPr>
        <w:lastRenderedPageBreak/>
        <w:t xml:space="preserve">2. ПЕРЕЛІК КОМПОНЕНТ ОСВІТНЬО-ПРОФЕСІЙНОЇ ПРОГРАМИ ТА ЇХ </w:t>
      </w:r>
    </w:p>
    <w:p w:rsidR="00803481" w:rsidRDefault="00803481" w:rsidP="00EB5D14">
      <w:pPr>
        <w:keepNext/>
        <w:keepLines/>
        <w:spacing w:after="5" w:line="271" w:lineRule="auto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DE17AA" w:rsidRPr="00120536" w:rsidRDefault="00DE17AA" w:rsidP="00EB5D14">
      <w:pPr>
        <w:keepNext/>
        <w:keepLines/>
        <w:spacing w:after="5" w:line="271" w:lineRule="auto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  <w:r w:rsidRPr="007056E6">
        <w:rPr>
          <w:rFonts w:ascii="Times New Roman" w:hAnsi="Times New Roman"/>
          <w:b/>
          <w:color w:val="000000"/>
          <w:sz w:val="28"/>
          <w:lang w:eastAsia="uk-UA"/>
        </w:rPr>
        <w:t>ЛОГІЧНА ПОСЛІДОВНІСТЬ</w:t>
      </w:r>
    </w:p>
    <w:tbl>
      <w:tblPr>
        <w:tblW w:w="10055" w:type="dxa"/>
        <w:tblInd w:w="5" w:type="dxa"/>
        <w:tblCellMar>
          <w:top w:w="9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4"/>
        <w:gridCol w:w="5670"/>
        <w:gridCol w:w="1285"/>
        <w:gridCol w:w="1876"/>
      </w:tblGrid>
      <w:tr w:rsidR="00DE17AA" w:rsidRPr="00EE3489" w:rsidTr="00AE0471">
        <w:trPr>
          <w:trHeight w:val="110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Код н/д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Компоненти освітньо-професійної програми </w:t>
            </w:r>
          </w:p>
          <w:p w:rsidR="00DE17AA" w:rsidRPr="006C2AB7" w:rsidRDefault="00DE17AA" w:rsidP="006C2AB7">
            <w:pPr>
              <w:spacing w:after="3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(навчальні дисципліни, курсові </w:t>
            </w:r>
            <w:proofErr w:type="spellStart"/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проєкти</w:t>
            </w:r>
            <w:proofErr w:type="spellEnd"/>
          </w:p>
          <w:p w:rsidR="00DE17AA" w:rsidRPr="006C2AB7" w:rsidRDefault="00DE17AA" w:rsidP="006C2AB7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(роботи), практики, кваліфікаційна робота)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Кількість кредитів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4E7E1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Форма  підсумкового </w:t>
            </w:r>
          </w:p>
          <w:p w:rsidR="00DE17AA" w:rsidRPr="006C2AB7" w:rsidRDefault="004E7E1D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  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контролю </w:t>
            </w:r>
          </w:p>
        </w:tc>
      </w:tr>
      <w:tr w:rsidR="00DE17AA" w:rsidRPr="006C2AB7" w:rsidTr="00AE0471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2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3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4 </w:t>
            </w:r>
          </w:p>
        </w:tc>
      </w:tr>
      <w:tr w:rsidR="00DE17AA" w:rsidRPr="006C2AB7" w:rsidTr="00AE0471">
        <w:trPr>
          <w:trHeight w:val="334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AE0471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Обов'язкові компоненти ОПП</w:t>
            </w: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</w:tr>
      <w:tr w:rsidR="00DE17AA" w:rsidRPr="006C2AB7" w:rsidTr="006C2AB7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ОК 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Філософія освіти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ОК 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Професійно-орієнтована іноземна мова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Екзамен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ОК 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Педагогіка вищої освіти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Екзамен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ОК 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Психологія спорту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A" w:rsidRPr="006C2AB7" w:rsidRDefault="00586A01" w:rsidP="00586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</w:t>
            </w:r>
            <w:r w:rsidR="00DE17AA"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Екзамен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Актуальні проблеми фізичної культури, олімпійського та професійного спорту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8210B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Інноваційні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сфері освіти та фізичної культури.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Екзамен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D0D0D"/>
                <w:sz w:val="28"/>
                <w:szCs w:val="28"/>
                <w:lang w:eastAsia="uk-UA"/>
              </w:rPr>
              <w:t>Сучасні технології організації спорту для всіх та оздоровчо-рекреаційної рухової активності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Інформаційні технології у науковій діяльності з фізичної культури і спорту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Організація та методологія наукових досліджень з фізичної культури і спорту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Екзамен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C9397E" w:rsidP="006C2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Нормативно-правові основи діяльності у сфері фізичної культури і спорту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ОК  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Сучасні технології відновлення у фізичній культурі та спорті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Екзамен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ОК 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8210B" w:rsidP="006C2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Теорія і методика викладання спорту вищих досягнень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sz w:val="28"/>
                <w:szCs w:val="28"/>
                <w:lang w:eastAsia="uk-UA"/>
              </w:rPr>
              <w:t>Екзамен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Виробнича практика у ДЮСШ, СДЮС</w:t>
            </w:r>
            <w:r w:rsidR="00EB5D1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ШОР, спортивні клуби, федерації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6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EB5D14" w:rsidP="006C2AB7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Науково-дослідницька практика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6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EB5D14" w:rsidP="006C2AB7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 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Підготовка </w:t>
            </w:r>
            <w:r w:rsidR="00EB5D1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кваліфікаційної</w:t>
            </w: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роботи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F53E46" w:rsidP="006C2AB7">
            <w:pPr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4"/>
                <w:lang w:eastAsia="uk-UA"/>
              </w:rPr>
              <w:t>Публічний захист</w:t>
            </w:r>
          </w:p>
        </w:tc>
      </w:tr>
      <w:tr w:rsidR="00DE17AA" w:rsidRPr="006C2AB7" w:rsidTr="006C2AB7">
        <w:trPr>
          <w:trHeight w:val="332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Загальний обсяг обов'язкових компонент: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1648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 w:eastAsia="uk-UA"/>
              </w:rPr>
              <w:t xml:space="preserve">       </w:t>
            </w:r>
            <w:r w:rsidR="00DE17AA"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6</w:t>
            </w:r>
            <w:r w:rsidR="00F53E4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5</w:t>
            </w:r>
          </w:p>
        </w:tc>
      </w:tr>
      <w:tr w:rsidR="00DE17AA" w:rsidRPr="006C2AB7" w:rsidTr="00AE0471">
        <w:trPr>
          <w:trHeight w:val="352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:rsidR="00DE17AA" w:rsidRPr="006C2AB7" w:rsidRDefault="00DE17AA" w:rsidP="006C2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AE0471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Вибіркові компоненти ОПП</w:t>
            </w:r>
          </w:p>
        </w:tc>
      </w:tr>
      <w:tr w:rsidR="00DE17AA" w:rsidRPr="006C2AB7" w:rsidTr="006C2AB7">
        <w:trPr>
          <w:trHeight w:val="35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Вибіркова дисципліна 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164872" w:rsidRDefault="00164872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Вибіркова дисципліна 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164872" w:rsidRDefault="00164872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Вибіркова дисципліна 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F53E46" w:rsidRDefault="00F53E46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Вибіркова дисципліна 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164872" w:rsidRDefault="00164872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Вибіркова дисципліна 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164872" w:rsidRDefault="00164872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Вибіркова дисципліна 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164872" w:rsidRDefault="00164872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Вибіркова дисципліна 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164872" w:rsidRDefault="00164872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>ВК 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Вибіркова дисципліна 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164872" w:rsidRDefault="00164872" w:rsidP="0016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  <w:tr w:rsidR="00DE17AA" w:rsidRPr="006C2AB7" w:rsidTr="006C2AB7">
        <w:trPr>
          <w:trHeight w:val="334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Загальний обсяг вибіркових компонент: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1648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 w:eastAsia="uk-UA"/>
              </w:rPr>
              <w:t xml:space="preserve">       </w:t>
            </w:r>
            <w:r w:rsidR="00DE17AA"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2</w:t>
            </w:r>
            <w:r w:rsidR="00F53E46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5</w:t>
            </w:r>
          </w:p>
        </w:tc>
      </w:tr>
      <w:tr w:rsidR="00DE17AA" w:rsidRPr="006C2AB7" w:rsidTr="006C2AB7">
        <w:trPr>
          <w:trHeight w:val="336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DE17AA" w:rsidP="006C2A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Загальний обсяг освітньо-професійної програми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6C2AB7" w:rsidRDefault="00164872" w:rsidP="001648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  <w:r w:rsidRPr="00487D05">
              <w:rPr>
                <w:rFonts w:ascii="Times New Roman" w:hAnsi="Times New Roman"/>
                <w:b/>
                <w:color w:val="000000"/>
                <w:sz w:val="28"/>
                <w:lang w:val="ru-RU" w:eastAsia="uk-UA"/>
              </w:rPr>
              <w:t xml:space="preserve">       </w:t>
            </w:r>
            <w:r w:rsidR="00DE17AA" w:rsidRPr="006C2AB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90</w:t>
            </w:r>
          </w:p>
        </w:tc>
      </w:tr>
    </w:tbl>
    <w:p w:rsidR="00DE17AA" w:rsidRDefault="00DE17AA" w:rsidP="007545E8">
      <w:pPr>
        <w:keepNext/>
        <w:keepLines/>
        <w:spacing w:after="3" w:line="269" w:lineRule="auto"/>
        <w:outlineLvl w:val="2"/>
        <w:rPr>
          <w:rFonts w:ascii="Times New Roman" w:hAnsi="Times New Roman"/>
          <w:i/>
          <w:color w:val="000000"/>
          <w:sz w:val="24"/>
          <w:lang w:eastAsia="uk-UA"/>
        </w:rPr>
      </w:pPr>
    </w:p>
    <w:p w:rsidR="00803481" w:rsidRDefault="00803481" w:rsidP="007545E8">
      <w:pPr>
        <w:keepNext/>
        <w:keepLines/>
        <w:spacing w:after="3" w:line="269" w:lineRule="auto"/>
        <w:outlineLvl w:val="2"/>
        <w:rPr>
          <w:rFonts w:ascii="Times New Roman" w:hAnsi="Times New Roman"/>
          <w:i/>
          <w:color w:val="000000"/>
          <w:sz w:val="24"/>
          <w:lang w:eastAsia="uk-UA"/>
        </w:rPr>
      </w:pPr>
    </w:p>
    <w:p w:rsidR="00803481" w:rsidRDefault="00803481" w:rsidP="007545E8">
      <w:pPr>
        <w:keepNext/>
        <w:keepLines/>
        <w:spacing w:after="3" w:line="269" w:lineRule="auto"/>
        <w:outlineLvl w:val="2"/>
        <w:rPr>
          <w:rFonts w:ascii="Times New Roman" w:hAnsi="Times New Roman"/>
          <w:i/>
          <w:color w:val="000000"/>
          <w:sz w:val="24"/>
          <w:lang w:eastAsia="uk-UA"/>
        </w:rPr>
      </w:pPr>
    </w:p>
    <w:p w:rsidR="00DE17AA" w:rsidRDefault="00DE17AA" w:rsidP="00120536">
      <w:pPr>
        <w:keepNext/>
        <w:keepLines/>
        <w:spacing w:after="3" w:line="269" w:lineRule="auto"/>
        <w:ind w:right="9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  <w:r w:rsidRPr="007056E6">
        <w:rPr>
          <w:rFonts w:ascii="Times New Roman" w:hAnsi="Times New Roman"/>
          <w:b/>
          <w:color w:val="000000"/>
          <w:sz w:val="28"/>
          <w:lang w:eastAsia="uk-UA"/>
        </w:rPr>
        <w:t>3. Форма атестації здобувачів вищої освіти</w:t>
      </w:r>
      <w:r w:rsidRPr="00120536">
        <w:rPr>
          <w:rFonts w:ascii="Times New Roman" w:hAnsi="Times New Roman"/>
          <w:b/>
          <w:color w:val="000000"/>
          <w:sz w:val="28"/>
          <w:lang w:eastAsia="uk-UA"/>
        </w:rPr>
        <w:t xml:space="preserve"> </w:t>
      </w:r>
    </w:p>
    <w:tbl>
      <w:tblPr>
        <w:tblW w:w="10056" w:type="dxa"/>
        <w:tblInd w:w="115" w:type="dxa"/>
        <w:tblCellMar>
          <w:top w:w="16" w:type="dxa"/>
          <w:left w:w="106" w:type="dxa"/>
          <w:right w:w="33" w:type="dxa"/>
        </w:tblCellMar>
        <w:tblLook w:val="00A0" w:firstRow="1" w:lastRow="0" w:firstColumn="1" w:lastColumn="0" w:noHBand="0" w:noVBand="0"/>
      </w:tblPr>
      <w:tblGrid>
        <w:gridCol w:w="2401"/>
        <w:gridCol w:w="7655"/>
      </w:tblGrid>
      <w:tr w:rsidR="00DE17AA" w:rsidRPr="006C2AB7" w:rsidTr="00143524">
        <w:trPr>
          <w:trHeight w:val="106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D00CDF" w:rsidRDefault="00DE17AA" w:rsidP="00D00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Форми атестації здобувачів вищої освіти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D00CDF" w:rsidRDefault="00DE17AA" w:rsidP="00D00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Атестація здійснюється у формі атестаційного екзамену та публічного захисту кваліфікаційної роботи. </w:t>
            </w:r>
          </w:p>
        </w:tc>
      </w:tr>
      <w:tr w:rsidR="00DE17AA" w:rsidRPr="006C2AB7" w:rsidTr="00143524">
        <w:trPr>
          <w:trHeight w:val="290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D00CDF" w:rsidRDefault="00DE17AA" w:rsidP="00D00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Вимоги до кваліфікаційної роботи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D00CDF" w:rsidRDefault="00DE17AA" w:rsidP="00D00CDF">
            <w:pPr>
              <w:spacing w:after="0" w:line="239" w:lineRule="auto"/>
              <w:ind w:right="70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Кваліфікаційна робота має передбачати виконання дослідження або інноваційного проекту, спрямованого на розв’язання актуальної задачі фізичної культури або спорту. </w:t>
            </w:r>
          </w:p>
          <w:p w:rsidR="00DE17AA" w:rsidRPr="00D00CDF" w:rsidRDefault="00DE17AA" w:rsidP="00D00CDF">
            <w:pPr>
              <w:spacing w:after="0" w:line="243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Кваліфікаційна робота не повинна містити академічного плагіату, фабрикації та фальсифікації. </w:t>
            </w:r>
          </w:p>
          <w:p w:rsidR="00DE17AA" w:rsidRPr="00D00CDF" w:rsidRDefault="00DE17AA" w:rsidP="00D00CDF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color w:val="000000"/>
                <w:sz w:val="28"/>
                <w:lang w:eastAsia="uk-UA"/>
              </w:rPr>
              <w:t>Кваліфікаційна робота оприлюднюється на офіційному веб-сайті факультету громадського розвитку і здоров’я:__</w:t>
            </w:r>
          </w:p>
          <w:p w:rsidR="00DE17AA" w:rsidRPr="00D00CDF" w:rsidRDefault="00DE17AA" w:rsidP="00D00CDF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веб-сайт: </w:t>
            </w:r>
            <w:hyperlink r:id="rId7" w:history="1">
              <w:r w:rsidRPr="00D00CDF">
                <w:rPr>
                  <w:rFonts w:ascii="Times New Roman" w:hAnsi="Times New Roman"/>
                  <w:color w:val="0563C1"/>
                  <w:sz w:val="28"/>
                  <w:u w:val="single"/>
                  <w:lang w:eastAsia="uk-UA"/>
                </w:rPr>
                <w:t>https://lvet.edu.ua/index.php/fakultety/fakultet-hromadskoho-rozvytku-ta-zdorovia.html</w:t>
              </w:r>
            </w:hyperlink>
          </w:p>
        </w:tc>
      </w:tr>
      <w:tr w:rsidR="00DE17AA" w:rsidRPr="006C2AB7" w:rsidTr="00143524">
        <w:trPr>
          <w:trHeight w:val="97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D00CDF" w:rsidRDefault="00DE17AA" w:rsidP="00D00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Вимоги до атестаційного екзамену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D00CDF" w:rsidRDefault="00DE17AA" w:rsidP="00D00CDF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D00CDF"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Атестаційний екзамен передбачає оцінювання здобуття результатів навчання, визначених  стандартом вищої освіти України та даною програмою. </w:t>
            </w:r>
          </w:p>
        </w:tc>
      </w:tr>
    </w:tbl>
    <w:p w:rsidR="00750F08" w:rsidRDefault="00BD5B54" w:rsidP="00750F08">
      <w:pPr>
        <w:keepNext/>
        <w:keepLines/>
        <w:spacing w:after="3" w:line="269" w:lineRule="auto"/>
        <w:ind w:right="9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  <w:r w:rsidRPr="00BD5B5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Pr="00BD5B54">
        <w:rPr>
          <w:noProof/>
          <w:lang w:eastAsia="uk-UA"/>
        </w:rPr>
        <w:t xml:space="preserve"> </w:t>
      </w: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BD5B54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  <w:r w:rsidRPr="00EE3489">
        <w:rPr>
          <w:rFonts w:ascii="Times New Roman" w:hAnsi="Times New Roman"/>
          <w:b/>
          <w:noProof/>
          <w:color w:val="000000"/>
          <w:sz w:val="28"/>
          <w:lang w:eastAsia="uk-UA"/>
        </w:rPr>
        <w:drawing>
          <wp:inline distT="0" distB="0" distL="0" distR="0">
            <wp:extent cx="6396567" cy="5718175"/>
            <wp:effectExtent l="0" t="0" r="0" b="0"/>
            <wp:docPr id="5" name="Рисунок 5" descr="C:\Users\admin\Downloads\545н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545ні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74" cy="57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750F08" w:rsidRDefault="00750F08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BD5B54" w:rsidRDefault="00BD5B54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BD5B54" w:rsidRDefault="00BD5B54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BD5B54" w:rsidRDefault="00BD5B54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BD5B54" w:rsidRDefault="00BD5B54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BD5B54" w:rsidRDefault="00BD5B54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DD3FF9" w:rsidRPr="00614016" w:rsidRDefault="00DD3FF9" w:rsidP="0061401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FF9" w:rsidRPr="00DD3FF9" w:rsidRDefault="00DD3FF9" w:rsidP="00DD3FF9">
      <w:pPr>
        <w:spacing w:after="0" w:line="240" w:lineRule="auto"/>
        <w:ind w:left="720"/>
        <w:jc w:val="center"/>
        <w:rPr>
          <w:rFonts w:ascii="Times New Roman" w:eastAsia="Calibri" w:hAnsi="Times New Roman"/>
          <w:color w:val="FF0000"/>
          <w:sz w:val="24"/>
          <w:szCs w:val="24"/>
        </w:rPr>
      </w:pPr>
    </w:p>
    <w:p w:rsidR="00DD3FF9" w:rsidRPr="00DD3FF9" w:rsidRDefault="00DD3FF9" w:rsidP="00DD3FF9">
      <w:pPr>
        <w:spacing w:after="0" w:line="240" w:lineRule="auto"/>
        <w:ind w:left="720"/>
        <w:jc w:val="center"/>
        <w:rPr>
          <w:rFonts w:ascii="Times New Roman" w:eastAsia="Calibri" w:hAnsi="Times New Roman"/>
          <w:sz w:val="20"/>
          <w:szCs w:val="20"/>
        </w:rPr>
      </w:pPr>
    </w:p>
    <w:p w:rsidR="002767B2" w:rsidRDefault="002767B2" w:rsidP="00750F08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</w:p>
    <w:p w:rsidR="00DE17AA" w:rsidRPr="007056E6" w:rsidRDefault="005C6952" w:rsidP="00EE3489">
      <w:pPr>
        <w:keepNext/>
        <w:keepLines/>
        <w:spacing w:after="3" w:line="269" w:lineRule="auto"/>
        <w:ind w:right="97" w:hanging="567"/>
        <w:jc w:val="center"/>
        <w:outlineLvl w:val="1"/>
        <w:rPr>
          <w:rFonts w:ascii="Times New Roman" w:hAnsi="Times New Roman"/>
          <w:b/>
          <w:color w:val="000000"/>
          <w:sz w:val="28"/>
          <w:lang w:eastAsia="uk-UA"/>
        </w:rPr>
      </w:pPr>
      <w:r w:rsidRPr="007056E6">
        <w:rPr>
          <w:rFonts w:ascii="Times New Roman" w:hAnsi="Times New Roman"/>
          <w:b/>
          <w:color w:val="000000"/>
          <w:sz w:val="28"/>
          <w:lang w:eastAsia="uk-UA"/>
        </w:rPr>
        <w:t>4</w:t>
      </w:r>
      <w:r w:rsidR="00DE17AA" w:rsidRPr="007056E6">
        <w:rPr>
          <w:rFonts w:ascii="Times New Roman" w:hAnsi="Times New Roman"/>
          <w:b/>
          <w:color w:val="000000"/>
          <w:sz w:val="28"/>
          <w:lang w:eastAsia="uk-UA"/>
        </w:rPr>
        <w:t>.Матриця відповідності програмних компетентностей</w:t>
      </w:r>
    </w:p>
    <w:p w:rsidR="00DE17AA" w:rsidRPr="005C18E7" w:rsidRDefault="00EE3489" w:rsidP="00EE3489">
      <w:pPr>
        <w:spacing w:after="0" w:line="249" w:lineRule="auto"/>
        <w:ind w:left="1362" w:right="507"/>
        <w:rPr>
          <w:rFonts w:ascii="Times New Roman" w:hAnsi="Times New Roman"/>
          <w:b/>
          <w:color w:val="000000"/>
          <w:sz w:val="28"/>
          <w:lang w:eastAsia="uk-UA"/>
        </w:rPr>
      </w:pPr>
      <w:r w:rsidRPr="007056E6">
        <w:rPr>
          <w:rFonts w:ascii="Times New Roman" w:hAnsi="Times New Roman"/>
          <w:b/>
          <w:color w:val="000000"/>
          <w:sz w:val="28"/>
          <w:lang w:eastAsia="uk-UA"/>
        </w:rPr>
        <w:t xml:space="preserve">     </w:t>
      </w:r>
      <w:r w:rsidR="00DE17AA" w:rsidRPr="007056E6">
        <w:rPr>
          <w:rFonts w:ascii="Times New Roman" w:hAnsi="Times New Roman"/>
          <w:b/>
          <w:color w:val="000000"/>
          <w:sz w:val="28"/>
          <w:lang w:eastAsia="uk-UA"/>
        </w:rPr>
        <w:t>компонентам освітньо-професійної програми</w:t>
      </w:r>
    </w:p>
    <w:p w:rsidR="00DE17AA" w:rsidRPr="005C18E7" w:rsidRDefault="00DE17AA" w:rsidP="005C18E7">
      <w:pPr>
        <w:spacing w:after="0" w:line="249" w:lineRule="auto"/>
        <w:ind w:left="1362" w:right="507"/>
        <w:jc w:val="both"/>
        <w:rPr>
          <w:rFonts w:ascii="Times New Roman" w:hAnsi="Times New Roman"/>
          <w:b/>
          <w:color w:val="000000"/>
          <w:sz w:val="28"/>
          <w:lang w:eastAsia="uk-UA"/>
        </w:rPr>
      </w:pPr>
    </w:p>
    <w:tbl>
      <w:tblPr>
        <w:tblW w:w="10483" w:type="dxa"/>
        <w:tblInd w:w="-5" w:type="dxa"/>
        <w:tblCellMar>
          <w:top w:w="16" w:type="dxa"/>
          <w:left w:w="5" w:type="dxa"/>
          <w:right w:w="55" w:type="dxa"/>
        </w:tblCellMar>
        <w:tblLook w:val="00A0" w:firstRow="1" w:lastRow="0" w:firstColumn="1" w:lastColumn="0" w:noHBand="0" w:noVBand="0"/>
      </w:tblPr>
      <w:tblGrid>
        <w:gridCol w:w="650"/>
        <w:gridCol w:w="608"/>
        <w:gridCol w:w="563"/>
        <w:gridCol w:w="790"/>
        <w:gridCol w:w="649"/>
        <w:gridCol w:w="640"/>
        <w:gridCol w:w="733"/>
        <w:gridCol w:w="602"/>
        <w:gridCol w:w="682"/>
        <w:gridCol w:w="563"/>
        <w:gridCol w:w="634"/>
        <w:gridCol w:w="634"/>
        <w:gridCol w:w="634"/>
        <w:gridCol w:w="703"/>
        <w:gridCol w:w="703"/>
        <w:gridCol w:w="695"/>
      </w:tblGrid>
      <w:tr w:rsidR="00DE17AA" w:rsidRPr="006C2AB7" w:rsidTr="00614016">
        <w:trPr>
          <w:cantSplit/>
          <w:trHeight w:val="40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1" w:name="_Hlk186802040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ОК 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ОК 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5C18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ОК 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ОК 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ОК 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ОК 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</w:t>
            </w: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E17AA" w:rsidRPr="006C2AB7" w:rsidTr="00750F08">
        <w:trPr>
          <w:trHeight w:val="4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 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C9397E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 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 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06427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06427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17AA" w:rsidRPr="006C2AB7" w:rsidTr="00750F08">
        <w:trPr>
          <w:trHeight w:val="4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06427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06427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ЗК8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+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17AA" w:rsidRPr="006C2AB7" w:rsidTr="00750F08">
        <w:trPr>
          <w:trHeight w:val="4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FE71F4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06427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24F7C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 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3E3B24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 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50191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50191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FE71F4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24F7C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 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50191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24F7C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 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50191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50191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 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50191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50191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 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FE71F4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224F7C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 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FE71F4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FE71F4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DE17AA" w:rsidRPr="006C2AB7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5C18E7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ФК9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B10865" w:rsidRDefault="00C9397E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B10865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08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tr w:rsidR="009705DA" w:rsidRPr="009705DA" w:rsidTr="00750F08">
        <w:trPr>
          <w:trHeight w:val="4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sz w:val="24"/>
                <w:szCs w:val="24"/>
                <w:lang w:eastAsia="uk-UA"/>
              </w:rPr>
              <w:t>ФК10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A47F23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3E3B24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3E3B24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9705DA" w:rsidRPr="009705DA" w:rsidTr="00750F08">
        <w:trPr>
          <w:trHeight w:val="47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sz w:val="24"/>
                <w:szCs w:val="24"/>
                <w:lang w:eastAsia="uk-UA"/>
              </w:rPr>
              <w:t>ФК11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A47F23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FE71F4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+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AA" w:rsidRPr="009705DA" w:rsidRDefault="00DE17AA" w:rsidP="005C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705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+</w:t>
            </w:r>
          </w:p>
        </w:tc>
      </w:tr>
      <w:bookmarkEnd w:id="1"/>
    </w:tbl>
    <w:p w:rsidR="005C6952" w:rsidRDefault="005C6952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5C6952" w:rsidRDefault="005C6952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614016" w:rsidRDefault="00614016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614016" w:rsidRDefault="00614016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614016" w:rsidRDefault="00614016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614016" w:rsidRDefault="00614016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614016" w:rsidRDefault="00614016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614016" w:rsidRPr="005C18E7" w:rsidRDefault="00614016" w:rsidP="005C18E7">
      <w:pPr>
        <w:spacing w:after="0"/>
        <w:ind w:right="437"/>
        <w:rPr>
          <w:rFonts w:ascii="Times New Roman" w:hAnsi="Times New Roman"/>
          <w:b/>
          <w:color w:val="000000"/>
          <w:sz w:val="28"/>
          <w:lang w:eastAsia="uk-UA"/>
        </w:rPr>
      </w:pPr>
    </w:p>
    <w:p w:rsidR="005A2457" w:rsidRDefault="005A2457" w:rsidP="00087F88">
      <w:pPr>
        <w:spacing w:after="0"/>
        <w:ind w:right="437"/>
        <w:rPr>
          <w:rFonts w:ascii="Times New Roman" w:hAnsi="Times New Roman"/>
          <w:b/>
          <w:color w:val="000000"/>
          <w:sz w:val="28"/>
          <w:lang w:val="ru-RU" w:eastAsia="uk-UA"/>
        </w:rPr>
      </w:pPr>
    </w:p>
    <w:p w:rsidR="00DE17AA" w:rsidRPr="005C18E7" w:rsidRDefault="005C6952" w:rsidP="005C18E7">
      <w:pPr>
        <w:spacing w:after="0"/>
        <w:ind w:right="437"/>
        <w:jc w:val="center"/>
        <w:rPr>
          <w:rFonts w:ascii="Times New Roman" w:hAnsi="Times New Roman"/>
          <w:color w:val="000000"/>
          <w:sz w:val="28"/>
          <w:lang w:eastAsia="uk-UA"/>
        </w:rPr>
      </w:pPr>
      <w:r w:rsidRPr="007056E6">
        <w:rPr>
          <w:rFonts w:ascii="Times New Roman" w:hAnsi="Times New Roman"/>
          <w:b/>
          <w:color w:val="000000"/>
          <w:sz w:val="28"/>
          <w:lang w:eastAsia="uk-UA"/>
        </w:rPr>
        <w:lastRenderedPageBreak/>
        <w:t>5</w:t>
      </w:r>
      <w:r w:rsidR="00DE17AA" w:rsidRPr="007056E6">
        <w:rPr>
          <w:rFonts w:ascii="Times New Roman" w:hAnsi="Times New Roman"/>
          <w:b/>
          <w:color w:val="000000"/>
          <w:sz w:val="28"/>
          <w:lang w:eastAsia="uk-UA"/>
        </w:rPr>
        <w:t>. Матриця забезпечення програмних результатів  навчання (РН)відповідними компонентами освітньо-професійної програми</w:t>
      </w:r>
      <w:r w:rsidR="00DE17AA" w:rsidRPr="005C18E7">
        <w:rPr>
          <w:rFonts w:ascii="Times New Roman" w:hAnsi="Times New Roman"/>
          <w:b/>
          <w:color w:val="000000"/>
          <w:sz w:val="28"/>
          <w:lang w:eastAsia="uk-UA"/>
        </w:rPr>
        <w:t xml:space="preserve"> </w:t>
      </w:r>
    </w:p>
    <w:tbl>
      <w:tblPr>
        <w:tblpPr w:leftFromText="180" w:rightFromText="180" w:vertAnchor="text" w:horzAnchor="margin" w:tblpXSpec="center" w:tblpY="252"/>
        <w:tblW w:w="10010" w:type="dxa"/>
        <w:tblLayout w:type="fixed"/>
        <w:tblCellMar>
          <w:top w:w="16" w:type="dxa"/>
          <w:left w:w="10" w:type="dxa"/>
          <w:bottom w:w="5" w:type="dxa"/>
          <w:right w:w="50" w:type="dxa"/>
        </w:tblCellMar>
        <w:tblLook w:val="00A0" w:firstRow="1" w:lastRow="0" w:firstColumn="1" w:lastColumn="0" w:noHBand="0" w:noVBand="0"/>
      </w:tblPr>
      <w:tblGrid>
        <w:gridCol w:w="933"/>
        <w:gridCol w:w="621"/>
        <w:gridCol w:w="621"/>
        <w:gridCol w:w="621"/>
        <w:gridCol w:w="621"/>
        <w:gridCol w:w="621"/>
        <w:gridCol w:w="59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750F08" w:rsidRPr="006C2AB7" w:rsidTr="00614016">
        <w:trPr>
          <w:cantSplit/>
          <w:trHeight w:val="114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ind w:left="113" w:right="113"/>
              <w:jc w:val="center"/>
              <w:rPr>
                <w:rFonts w:cs="Calibri"/>
                <w:noProof/>
                <w:color w:val="000000"/>
                <w:sz w:val="24"/>
                <w:szCs w:val="24"/>
                <w:lang w:eastAsia="ru-RU"/>
              </w:rPr>
            </w:pPr>
            <w:r w:rsidRPr="005C18E7">
              <w:rPr>
                <w:rFonts w:ascii="Times New Roman" w:hAnsi="Times New Roman"/>
                <w:sz w:val="24"/>
                <w:szCs w:val="24"/>
              </w:rPr>
              <w:t>ОК. 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 13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0F08" w:rsidRPr="005C18E7" w:rsidRDefault="00750F08" w:rsidP="00750F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ОК.15</w:t>
            </w: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1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</w:tr>
      <w:tr w:rsidR="00750F08" w:rsidRPr="006C2AB7" w:rsidTr="00750F08">
        <w:trPr>
          <w:trHeight w:val="4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2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C9397E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206427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3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A47F23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4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206427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5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750F08" w:rsidRPr="006C2AB7" w:rsidTr="00750F08">
        <w:trPr>
          <w:trHeight w:val="4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6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996620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206427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ПРН 7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996620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206427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8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9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996620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10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</w:tr>
      <w:tr w:rsidR="00750F08" w:rsidRPr="006C2AB7" w:rsidTr="00750F08">
        <w:trPr>
          <w:trHeight w:val="4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11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  <w:tr w:rsidR="00750F08" w:rsidRPr="006C2AB7" w:rsidTr="00750F08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ПРН 12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b/>
                <w:color w:val="000000"/>
                <w:sz w:val="28"/>
                <w:lang w:eastAsia="uk-UA"/>
              </w:rPr>
              <w:t xml:space="preserve">+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C18E7">
              <w:rPr>
                <w:rFonts w:ascii="Times New Roman" w:hAnsi="Times New Roman"/>
                <w:color w:val="000000"/>
                <w:sz w:val="28"/>
                <w:lang w:eastAsia="uk-UA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08" w:rsidRPr="005C18E7" w:rsidRDefault="00750F08" w:rsidP="00750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</w:tr>
    </w:tbl>
    <w:p w:rsidR="007B0B58" w:rsidRDefault="007B0B58" w:rsidP="00614016">
      <w:pPr>
        <w:spacing w:after="34"/>
        <w:ind w:right="86"/>
        <w:rPr>
          <w:rFonts w:ascii="Times New Roman" w:hAnsi="Times New Roman"/>
          <w:color w:val="000000"/>
          <w:sz w:val="28"/>
          <w:lang w:val="ru-RU" w:eastAsia="uk-UA"/>
        </w:rPr>
      </w:pPr>
    </w:p>
    <w:p w:rsidR="007B0B58" w:rsidRPr="007B0B58" w:rsidRDefault="0085053A" w:rsidP="007B0B5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Таблиця 1</w:t>
      </w:r>
      <w:bookmarkStart w:id="2" w:name="_GoBack"/>
      <w:bookmarkEnd w:id="2"/>
      <w:r w:rsidR="007B0B58" w:rsidRPr="007B0B58">
        <w:rPr>
          <w:rFonts w:ascii="Times New Roman" w:eastAsia="Calibri" w:hAnsi="Times New Roman"/>
          <w:sz w:val="28"/>
          <w:szCs w:val="28"/>
        </w:rPr>
        <w:t xml:space="preserve"> </w:t>
      </w:r>
    </w:p>
    <w:p w:rsidR="007B0B58" w:rsidRPr="007B0B58" w:rsidRDefault="007B0B58" w:rsidP="007B0B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0B58">
        <w:rPr>
          <w:rFonts w:ascii="Times New Roman" w:eastAsia="Calibri" w:hAnsi="Times New Roman"/>
          <w:b/>
          <w:sz w:val="24"/>
          <w:szCs w:val="24"/>
        </w:rPr>
        <w:t xml:space="preserve">Матриця відповідності визначених Стандартом </w:t>
      </w:r>
    </w:p>
    <w:tbl>
      <w:tblPr>
        <w:tblpPr w:leftFromText="180" w:rightFromText="180" w:vertAnchor="text" w:horzAnchor="margin" w:tblpXSpec="center" w:tblpY="28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502"/>
        <w:gridCol w:w="503"/>
        <w:gridCol w:w="504"/>
        <w:gridCol w:w="505"/>
        <w:gridCol w:w="504"/>
        <w:gridCol w:w="504"/>
        <w:gridCol w:w="504"/>
        <w:gridCol w:w="512"/>
        <w:gridCol w:w="504"/>
        <w:gridCol w:w="504"/>
        <w:gridCol w:w="504"/>
        <w:gridCol w:w="505"/>
        <w:gridCol w:w="504"/>
        <w:gridCol w:w="504"/>
        <w:gridCol w:w="504"/>
        <w:gridCol w:w="505"/>
        <w:gridCol w:w="504"/>
        <w:gridCol w:w="673"/>
        <w:gridCol w:w="755"/>
      </w:tblGrid>
      <w:tr w:rsidR="007B0B58" w:rsidRPr="007B0B58" w:rsidTr="00614016">
        <w:trPr>
          <w:trHeight w:val="300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>Резуль</w:t>
            </w:r>
            <w:proofErr w:type="spellEnd"/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</w:t>
            </w:r>
          </w:p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тати </w:t>
            </w:r>
            <w:proofErr w:type="spellStart"/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>нав-чання</w:t>
            </w:r>
            <w:proofErr w:type="spellEnd"/>
          </w:p>
        </w:tc>
        <w:tc>
          <w:tcPr>
            <w:tcW w:w="10004" w:type="dxa"/>
            <w:gridSpan w:val="19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>Компетентності</w:t>
            </w:r>
          </w:p>
        </w:tc>
      </w:tr>
      <w:tr w:rsidR="007B0B58" w:rsidRPr="007B0B58" w:rsidTr="00614016">
        <w:trPr>
          <w:trHeight w:val="393"/>
        </w:trPr>
        <w:tc>
          <w:tcPr>
            <w:tcW w:w="1303" w:type="dxa"/>
            <w:vMerge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04" w:type="dxa"/>
            <w:gridSpan w:val="19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>Інтегральна компетентність</w:t>
            </w:r>
          </w:p>
          <w:p w:rsidR="007B0B58" w:rsidRPr="007B0B58" w:rsidRDefault="007B0B58" w:rsidP="007B0B5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B0B58" w:rsidRPr="007B0B58" w:rsidTr="00614016">
        <w:trPr>
          <w:trHeight w:val="631"/>
        </w:trPr>
        <w:tc>
          <w:tcPr>
            <w:tcW w:w="1303" w:type="dxa"/>
            <w:vMerge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8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>Загальні компетентності</w:t>
            </w:r>
          </w:p>
        </w:tc>
        <w:tc>
          <w:tcPr>
            <w:tcW w:w="5966" w:type="dxa"/>
            <w:gridSpan w:val="11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>Спеціальні (фахові, предметні) компетентності</w:t>
            </w:r>
          </w:p>
        </w:tc>
      </w:tr>
      <w:tr w:rsidR="00614016" w:rsidRPr="007B0B58" w:rsidTr="00614016">
        <w:trPr>
          <w:trHeight w:val="631"/>
        </w:trPr>
        <w:tc>
          <w:tcPr>
            <w:tcW w:w="1303" w:type="dxa"/>
            <w:vMerge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ЗК1</w:t>
            </w: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17" w:right="-108" w:firstLine="6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ЗК2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4" w:right="-108" w:firstLine="6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ЗК3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ЗК4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ЗК5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ЗК6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682" w:right="-250" w:firstLine="43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ЗК7</w:t>
            </w: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534" w:right="-387" w:firstLine="1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ЗК8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31" w:right="-183" w:firstLine="6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СК1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17" w:right="-186" w:firstLine="58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СК2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533" w:right="-250" w:firstLine="25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СК3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07" w:right="-187" w:firstLine="4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СК4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3" w:right="-186" w:firstLine="47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СК5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08" w:right="-186" w:firstLine="45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СК6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СК7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143" w:right="-151" w:hanging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СК8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73" w:right="-177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СК9</w:t>
            </w: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48" w:right="-108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СК10</w:t>
            </w:r>
          </w:p>
        </w:tc>
        <w:tc>
          <w:tcPr>
            <w:tcW w:w="75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48" w:right="-108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СК11</w:t>
            </w: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РН1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РН2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РН3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r w:rsidRPr="007B0B58">
              <w:rPr>
                <w:rFonts w:ascii="Times New Roman" w:eastAsia="Calibri" w:hAnsi="Times New Roman"/>
                <w:sz w:val="24"/>
                <w:szCs w:val="24"/>
              </w:rPr>
              <w:tab/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РН4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РН5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РН6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РН7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7B0B58" w:rsidRPr="007B0B58" w:rsidTr="007B0B58">
        <w:trPr>
          <w:trHeight w:val="300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РН8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0B58" w:rsidRPr="007B0B58" w:rsidTr="007B0B58">
        <w:trPr>
          <w:trHeight w:val="308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РН9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7B0B58" w:rsidRPr="007B0B58" w:rsidTr="007B0B58">
        <w:trPr>
          <w:trHeight w:val="315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РН10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0B58" w:rsidRPr="007B0B58" w:rsidTr="007B0B58">
        <w:trPr>
          <w:trHeight w:val="315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РН11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7B0B58" w:rsidRPr="007B0B58" w:rsidTr="007B0B58">
        <w:trPr>
          <w:trHeight w:val="315"/>
        </w:trPr>
        <w:tc>
          <w:tcPr>
            <w:tcW w:w="1303" w:type="dxa"/>
            <w:shd w:val="clear" w:color="auto" w:fill="FFFFFF"/>
          </w:tcPr>
          <w:p w:rsidR="007B0B58" w:rsidRPr="007B0B58" w:rsidRDefault="007B0B58" w:rsidP="007B0B5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РН12</w:t>
            </w:r>
          </w:p>
        </w:tc>
        <w:tc>
          <w:tcPr>
            <w:tcW w:w="50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B0B58" w:rsidRPr="007B0B58" w:rsidRDefault="007B0B58" w:rsidP="007B0B58">
            <w:pPr>
              <w:spacing w:after="0" w:line="240" w:lineRule="auto"/>
              <w:ind w:left="-72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B0B58" w:rsidRPr="00614016" w:rsidRDefault="007B0B58" w:rsidP="0061401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0B58">
        <w:rPr>
          <w:rFonts w:ascii="Times New Roman" w:eastAsia="Calibri" w:hAnsi="Times New Roman"/>
          <w:b/>
          <w:sz w:val="24"/>
          <w:szCs w:val="24"/>
        </w:rPr>
        <w:t xml:space="preserve">результатів навчання та </w:t>
      </w:r>
      <w:proofErr w:type="spellStart"/>
      <w:r w:rsidRPr="007B0B58">
        <w:rPr>
          <w:rFonts w:ascii="Times New Roman" w:eastAsia="Calibri" w:hAnsi="Times New Roman"/>
          <w:b/>
          <w:sz w:val="24"/>
          <w:szCs w:val="24"/>
        </w:rPr>
        <w:t>компетентностей</w:t>
      </w:r>
      <w:proofErr w:type="spellEnd"/>
    </w:p>
    <w:p w:rsidR="007B0B58" w:rsidRPr="007B0B58" w:rsidRDefault="007B0B58" w:rsidP="007B0B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B0B58">
        <w:rPr>
          <w:rFonts w:ascii="Times New Roman" w:eastAsia="Calibri" w:hAnsi="Times New Roman"/>
          <w:b/>
          <w:sz w:val="28"/>
          <w:szCs w:val="28"/>
        </w:rPr>
        <w:lastRenderedPageBreak/>
        <w:t xml:space="preserve">Матриця відповідності визначених Стандартом </w:t>
      </w:r>
    </w:p>
    <w:p w:rsidR="007B0B58" w:rsidRPr="007B0B58" w:rsidRDefault="007B0B58" w:rsidP="007B0B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7B0B58">
        <w:rPr>
          <w:rFonts w:ascii="Times New Roman" w:eastAsia="Calibri" w:hAnsi="Times New Roman"/>
          <w:b/>
          <w:sz w:val="28"/>
          <w:szCs w:val="28"/>
        </w:rPr>
        <w:t>компетентностей</w:t>
      </w:r>
      <w:proofErr w:type="spellEnd"/>
      <w:r w:rsidRPr="007B0B58">
        <w:rPr>
          <w:rFonts w:ascii="Times New Roman" w:eastAsia="Calibri" w:hAnsi="Times New Roman"/>
          <w:b/>
          <w:sz w:val="28"/>
          <w:szCs w:val="28"/>
        </w:rPr>
        <w:t>/результатів навчання дескрипторам НРК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1559"/>
        <w:gridCol w:w="2126"/>
      </w:tblGrid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Класи-</w:t>
            </w:r>
            <w:proofErr w:type="spellStart"/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фікація</w:t>
            </w:r>
            <w:proofErr w:type="spellEnd"/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компе-тентностей</w:t>
            </w:r>
            <w:proofErr w:type="spellEnd"/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(результатів </w:t>
            </w:r>
            <w:proofErr w:type="spellStart"/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навяання</w:t>
            </w:r>
            <w:proofErr w:type="spellEnd"/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) за НРК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Знання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Зн1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B0B5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критичне осмислення проблем у галузі та на межі галузей знань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Уміння/Навички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Ум1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Ум2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Здатність інтегрувати знання та розв’язувати складні задачі у широких або </w:t>
            </w:r>
            <w:proofErr w:type="spellStart"/>
            <w:r w:rsidRPr="007B0B58">
              <w:rPr>
                <w:rFonts w:ascii="Times New Roman" w:eastAsia="Calibri" w:hAnsi="Times New Roman"/>
                <w:sz w:val="20"/>
                <w:szCs w:val="20"/>
              </w:rPr>
              <w:t>мультидисциплінарних</w:t>
            </w:r>
            <w:proofErr w:type="spellEnd"/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контекстах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Ум3 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>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Комунікація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К1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Зрозуміле і недвозначне донесення власних знань, висновків та аргументації до фахівців і нефахівців, зокрема до осіб, які навчаються 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Відповідальність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і автономія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АВ1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Управління робочими або навчальними процесами, які є складними, непередбачуваними та потребують нових стратегічних підходів 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АВ2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Відповідальність за внесок до професійних знань і практики та/або оцінювання результатів діяльності команд та колективів </w:t>
            </w:r>
          </w:p>
          <w:p w:rsidR="007B0B58" w:rsidRPr="007B0B58" w:rsidRDefault="007B0B58" w:rsidP="007B0B5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b/>
                <w:sz w:val="20"/>
                <w:szCs w:val="20"/>
              </w:rPr>
              <w:t>АВ3</w:t>
            </w:r>
            <w:r w:rsidRPr="007B0B58">
              <w:rPr>
                <w:rFonts w:ascii="Times New Roman" w:eastAsia="Calibri" w:hAnsi="Times New Roman"/>
                <w:sz w:val="20"/>
                <w:szCs w:val="20"/>
              </w:rPr>
              <w:t xml:space="preserve"> Здатність продовжувати навчання з високим ступенем автономії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0B5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7B0B58" w:rsidRPr="007B0B58" w:rsidTr="007B0B58">
        <w:tc>
          <w:tcPr>
            <w:tcW w:w="9747" w:type="dxa"/>
            <w:gridSpan w:val="5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Загальні компетентності 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ЗК1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Ум3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АВ2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ЗК2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Ум1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АВ3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ЗК3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Ум3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АВ3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ЗК4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 xml:space="preserve">Ум2 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АВ1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ЗК5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АВ2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ЗК6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Ум2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 xml:space="preserve">К1 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АВ1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ЗК7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Ум2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ЗК8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Ум3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АВ1</w:t>
            </w:r>
          </w:p>
        </w:tc>
      </w:tr>
      <w:tr w:rsidR="007B0B58" w:rsidRPr="007B0B58" w:rsidTr="007B0B58">
        <w:tc>
          <w:tcPr>
            <w:tcW w:w="9747" w:type="dxa"/>
            <w:gridSpan w:val="5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Спеціальні (фахові) компетентності 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СК1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Ум1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АВ3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СК2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Ум2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АВ1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СК3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Ум1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АВ1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СК4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Ум3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АВ1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СК5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Ум3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АВ2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СК6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Ум2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АВ3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СК7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Ум1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АВ2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СК8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Ум2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АВ2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СК9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Ум2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АВ2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СК10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Ум1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АВ2</w:t>
            </w:r>
          </w:p>
        </w:tc>
      </w:tr>
      <w:tr w:rsidR="007B0B58" w:rsidRPr="007B0B58" w:rsidTr="007B0B58">
        <w:tc>
          <w:tcPr>
            <w:tcW w:w="1384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СК11</w:t>
            </w:r>
          </w:p>
        </w:tc>
        <w:tc>
          <w:tcPr>
            <w:tcW w:w="1843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Зн1</w:t>
            </w:r>
          </w:p>
        </w:tc>
        <w:tc>
          <w:tcPr>
            <w:tcW w:w="2835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Ум2</w:t>
            </w:r>
          </w:p>
        </w:tc>
        <w:tc>
          <w:tcPr>
            <w:tcW w:w="1559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К1</w:t>
            </w:r>
          </w:p>
        </w:tc>
        <w:tc>
          <w:tcPr>
            <w:tcW w:w="2126" w:type="dxa"/>
            <w:shd w:val="clear" w:color="auto" w:fill="auto"/>
          </w:tcPr>
          <w:p w:rsidR="007B0B58" w:rsidRPr="007B0B58" w:rsidRDefault="007B0B58" w:rsidP="007B0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0B58">
              <w:rPr>
                <w:rFonts w:ascii="Times New Roman" w:eastAsia="Calibri" w:hAnsi="Times New Roman"/>
                <w:sz w:val="24"/>
                <w:szCs w:val="24"/>
              </w:rPr>
              <w:t>АВ3</w:t>
            </w:r>
          </w:p>
        </w:tc>
      </w:tr>
    </w:tbl>
    <w:p w:rsidR="007B0B58" w:rsidRPr="005A2457" w:rsidRDefault="007B0B58" w:rsidP="00750F08">
      <w:pPr>
        <w:spacing w:after="34"/>
        <w:ind w:right="86"/>
        <w:jc w:val="right"/>
        <w:rPr>
          <w:rFonts w:ascii="Times New Roman" w:hAnsi="Times New Roman"/>
          <w:color w:val="000000"/>
          <w:sz w:val="28"/>
          <w:lang w:val="ru-RU" w:eastAsia="uk-UA"/>
        </w:rPr>
      </w:pPr>
    </w:p>
    <w:sectPr w:rsidR="007B0B58" w:rsidRPr="005A2457" w:rsidSect="0014352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BC2"/>
    <w:multiLevelType w:val="multilevel"/>
    <w:tmpl w:val="5EEACF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0E201C0"/>
    <w:multiLevelType w:val="hybridMultilevel"/>
    <w:tmpl w:val="AD46E8F2"/>
    <w:lvl w:ilvl="0" w:tplc="314CAC6A">
      <w:start w:val="1"/>
      <w:numFmt w:val="bullet"/>
      <w:lvlText w:val="-"/>
      <w:lvlJc w:val="left"/>
      <w:pPr>
        <w:ind w:left="3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B989C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552F7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EFA28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5985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8BCA9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75469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3CAC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4A6BC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0E6A2806"/>
    <w:multiLevelType w:val="hybridMultilevel"/>
    <w:tmpl w:val="6D9EBB9C"/>
    <w:lvl w:ilvl="0" w:tplc="04B8701C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C78D9F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C70DA5E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F10BDC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B80DD6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344FB4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EB41A4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9B0BA8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9A4CA3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1200499D"/>
    <w:multiLevelType w:val="multilevel"/>
    <w:tmpl w:val="9F44746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136E1EE0"/>
    <w:multiLevelType w:val="hybridMultilevel"/>
    <w:tmpl w:val="7FA8E7AC"/>
    <w:lvl w:ilvl="0" w:tplc="4B52EA7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02CEA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952B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CDE23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C3A6D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53661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47C5C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8CEA3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F986E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 w15:restartNumberingAfterBreak="0">
    <w:nsid w:val="13BA7920"/>
    <w:multiLevelType w:val="multilevel"/>
    <w:tmpl w:val="06E026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160A313E"/>
    <w:multiLevelType w:val="hybridMultilevel"/>
    <w:tmpl w:val="B6265900"/>
    <w:lvl w:ilvl="0" w:tplc="A7CEF240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CA98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C2E9C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4A287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8C446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98C05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2B4C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370A9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A860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188613FE"/>
    <w:multiLevelType w:val="hybridMultilevel"/>
    <w:tmpl w:val="6ACCAC8C"/>
    <w:lvl w:ilvl="0" w:tplc="EB62ACB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F83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E42F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9345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5881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D059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8AE3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A28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D6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18AA6899"/>
    <w:multiLevelType w:val="hybridMultilevel"/>
    <w:tmpl w:val="085CF5F0"/>
    <w:lvl w:ilvl="0" w:tplc="B8B473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F0AE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3EC8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D2AF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8580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906E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11A5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13CD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BFAD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1D282E73"/>
    <w:multiLevelType w:val="hybridMultilevel"/>
    <w:tmpl w:val="28222C30"/>
    <w:lvl w:ilvl="0" w:tplc="9CFC0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0063"/>
    <w:multiLevelType w:val="hybridMultilevel"/>
    <w:tmpl w:val="FAE26930"/>
    <w:lvl w:ilvl="0" w:tplc="C8004AF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B0017DE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C7A8994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72DC92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3FCE11E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525CE2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4F43D4A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7BAEF16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74412EE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 w15:restartNumberingAfterBreak="0">
    <w:nsid w:val="2C3C2B4C"/>
    <w:multiLevelType w:val="hybridMultilevel"/>
    <w:tmpl w:val="5684A228"/>
    <w:lvl w:ilvl="0" w:tplc="51DCBCFC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E92BD42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AAC8396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9DABD5C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910A9CE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E1EBC8E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4E4F4F2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E625C9E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7EA8F60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 w15:restartNumberingAfterBreak="0">
    <w:nsid w:val="2D4851ED"/>
    <w:multiLevelType w:val="hybridMultilevel"/>
    <w:tmpl w:val="9378DD2C"/>
    <w:lvl w:ilvl="0" w:tplc="661E183C">
      <w:start w:val="1"/>
      <w:numFmt w:val="bullet"/>
      <w:lvlText w:val="–"/>
      <w:lvlJc w:val="left"/>
      <w:pPr>
        <w:ind w:left="6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128CD2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B1A7EA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6C0CAB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CC64FE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0EAF2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9446F6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34CD8C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CF8EBD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2E0246D1"/>
    <w:multiLevelType w:val="hybridMultilevel"/>
    <w:tmpl w:val="13D40DCA"/>
    <w:lvl w:ilvl="0" w:tplc="6044687E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FFEFF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860D0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7221C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81A35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DA650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23845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3C41B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81C26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 w15:restartNumberingAfterBreak="0">
    <w:nsid w:val="31967BE3"/>
    <w:multiLevelType w:val="hybridMultilevel"/>
    <w:tmpl w:val="25D48170"/>
    <w:lvl w:ilvl="0" w:tplc="085890C2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C9262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716B6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08A2A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DE6B3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374FD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4E66C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84C1D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5CC3F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 w15:restartNumberingAfterBreak="0">
    <w:nsid w:val="36FE6C8F"/>
    <w:multiLevelType w:val="hybridMultilevel"/>
    <w:tmpl w:val="03AE886C"/>
    <w:lvl w:ilvl="0" w:tplc="FA1EDB08">
      <w:start w:val="1"/>
      <w:numFmt w:val="bullet"/>
      <w:lvlText w:val="-"/>
      <w:lvlJc w:val="left"/>
      <w:pPr>
        <w:ind w:left="3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0BAD7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A5673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0D23C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1EC7F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31CB9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708CF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03E21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4CC40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 w15:restartNumberingAfterBreak="0">
    <w:nsid w:val="382406F7"/>
    <w:multiLevelType w:val="hybridMultilevel"/>
    <w:tmpl w:val="517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0318"/>
    <w:multiLevelType w:val="hybridMultilevel"/>
    <w:tmpl w:val="B552B572"/>
    <w:lvl w:ilvl="0" w:tplc="50F0836E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3ECE5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73E56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BA8C8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BE059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2C8CA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2E009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C30FD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8AAF7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 w15:restartNumberingAfterBreak="0">
    <w:nsid w:val="452B3FA9"/>
    <w:multiLevelType w:val="hybridMultilevel"/>
    <w:tmpl w:val="E85CD0D2"/>
    <w:lvl w:ilvl="0" w:tplc="C2A26026">
      <w:start w:val="1"/>
      <w:numFmt w:val="bullet"/>
      <w:lvlText w:val="-"/>
      <w:lvlJc w:val="left"/>
      <w:pPr>
        <w:ind w:left="3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71896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59640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B7CCB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A67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2EAE6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F2291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B2C11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B46F7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 w15:restartNumberingAfterBreak="0">
    <w:nsid w:val="4D324B27"/>
    <w:multiLevelType w:val="hybridMultilevel"/>
    <w:tmpl w:val="964EC4F6"/>
    <w:lvl w:ilvl="0" w:tplc="B3E4BE5C">
      <w:start w:val="1"/>
      <w:numFmt w:val="decimal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680C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75EE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1C0C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5EC9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3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1F08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FDE2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A32C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 w15:restartNumberingAfterBreak="0">
    <w:nsid w:val="5162688B"/>
    <w:multiLevelType w:val="hybridMultilevel"/>
    <w:tmpl w:val="F3A4763A"/>
    <w:lvl w:ilvl="0" w:tplc="0F5A48E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C0E31E8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F460ECC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DC0C642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040E08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8AC2662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C9A79AE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520D33C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8762D4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 w15:restartNumberingAfterBreak="0">
    <w:nsid w:val="54371875"/>
    <w:multiLevelType w:val="hybridMultilevel"/>
    <w:tmpl w:val="CBD89336"/>
    <w:lvl w:ilvl="0" w:tplc="15BC27A6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F1474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BCCFD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1580E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09679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ACED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1F4E2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6B00F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B1218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2" w15:restartNumberingAfterBreak="0">
    <w:nsid w:val="5AB46369"/>
    <w:multiLevelType w:val="hybridMultilevel"/>
    <w:tmpl w:val="14B27754"/>
    <w:lvl w:ilvl="0" w:tplc="76C0021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682CD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C8203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FFA91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7DE1F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71AA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680D9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AECB3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7064F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3" w15:restartNumberingAfterBreak="0">
    <w:nsid w:val="5F1F69F9"/>
    <w:multiLevelType w:val="hybridMultilevel"/>
    <w:tmpl w:val="65C0F132"/>
    <w:lvl w:ilvl="0" w:tplc="AC2C9308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F7410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A4C44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AC89C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D6CA5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E608E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A7EBC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772E2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6BECA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4" w15:restartNumberingAfterBreak="0">
    <w:nsid w:val="62262319"/>
    <w:multiLevelType w:val="hybridMultilevel"/>
    <w:tmpl w:val="7BA4B63E"/>
    <w:lvl w:ilvl="0" w:tplc="E8C445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3CAA45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1949F60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A40CEA4">
      <w:start w:val="1"/>
      <w:numFmt w:val="decimal"/>
      <w:lvlRestart w:val="0"/>
      <w:lvlText w:val="%4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7E4FEB6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644AAE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E38BC7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DEAF3C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9C8693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 w15:restartNumberingAfterBreak="0">
    <w:nsid w:val="644E5931"/>
    <w:multiLevelType w:val="hybridMultilevel"/>
    <w:tmpl w:val="EBB66C28"/>
    <w:lvl w:ilvl="0" w:tplc="C19ADA36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3F4B7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21A15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A767A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332D1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CCC63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A76F2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A747B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C52D7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6" w15:restartNumberingAfterBreak="0">
    <w:nsid w:val="686F3330"/>
    <w:multiLevelType w:val="hybridMultilevel"/>
    <w:tmpl w:val="F766C696"/>
    <w:lvl w:ilvl="0" w:tplc="F9582C1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1BA831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802E76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5AA8C7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D1C124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8F44DD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952D47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E54959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8885E4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 w15:restartNumberingAfterBreak="0">
    <w:nsid w:val="6BCC3E39"/>
    <w:multiLevelType w:val="hybridMultilevel"/>
    <w:tmpl w:val="9E0A4F30"/>
    <w:lvl w:ilvl="0" w:tplc="38E4EAC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09E6D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F227C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3B482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0267C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842F5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EA64E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84A20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99E8B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8" w15:restartNumberingAfterBreak="0">
    <w:nsid w:val="73EA37C4"/>
    <w:multiLevelType w:val="hybridMultilevel"/>
    <w:tmpl w:val="40682A82"/>
    <w:lvl w:ilvl="0" w:tplc="0E98379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44AAA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98AFF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C8C24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68B7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1C69E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DA2E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0B8D7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9EA4B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9" w15:restartNumberingAfterBreak="0">
    <w:nsid w:val="777F0D6C"/>
    <w:multiLevelType w:val="hybridMultilevel"/>
    <w:tmpl w:val="F7EC9BE8"/>
    <w:lvl w:ilvl="0" w:tplc="61B244C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792E38E9"/>
    <w:multiLevelType w:val="multilevel"/>
    <w:tmpl w:val="25220D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1" w15:restartNumberingAfterBreak="0">
    <w:nsid w:val="7AE85828"/>
    <w:multiLevelType w:val="hybridMultilevel"/>
    <w:tmpl w:val="8214B728"/>
    <w:lvl w:ilvl="0" w:tplc="F33271F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9CEC84E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978EB22A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A32E9C12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FC5E3D6E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2B60769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CCB49622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1438153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F29CDA16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32" w15:restartNumberingAfterBreak="0">
    <w:nsid w:val="7C495893"/>
    <w:multiLevelType w:val="hybridMultilevel"/>
    <w:tmpl w:val="80E6833C"/>
    <w:lvl w:ilvl="0" w:tplc="1258F60C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D4482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F9E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C2B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6B4B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A88ED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DDEEC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5468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A866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3" w15:restartNumberingAfterBreak="0">
    <w:nsid w:val="7CDE18D9"/>
    <w:multiLevelType w:val="hybridMultilevel"/>
    <w:tmpl w:val="DD6E5D68"/>
    <w:lvl w:ilvl="0" w:tplc="F18AEA02">
      <w:start w:val="1"/>
      <w:numFmt w:val="bullet"/>
      <w:lvlText w:val="–"/>
      <w:lvlJc w:val="left"/>
      <w:pPr>
        <w:ind w:left="2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EAF3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434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AD092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FAE9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04663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D5255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9B233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05831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1"/>
  </w:num>
  <w:num w:numId="2">
    <w:abstractNumId w:val="28"/>
  </w:num>
  <w:num w:numId="3">
    <w:abstractNumId w:val="10"/>
  </w:num>
  <w:num w:numId="4">
    <w:abstractNumId w:val="20"/>
  </w:num>
  <w:num w:numId="5">
    <w:abstractNumId w:val="1"/>
  </w:num>
  <w:num w:numId="6">
    <w:abstractNumId w:val="12"/>
  </w:num>
  <w:num w:numId="7">
    <w:abstractNumId w:val="26"/>
  </w:num>
  <w:num w:numId="8">
    <w:abstractNumId w:val="6"/>
  </w:num>
  <w:num w:numId="9">
    <w:abstractNumId w:val="33"/>
  </w:num>
  <w:num w:numId="10">
    <w:abstractNumId w:val="22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14"/>
  </w:num>
  <w:num w:numId="16">
    <w:abstractNumId w:val="2"/>
  </w:num>
  <w:num w:numId="17">
    <w:abstractNumId w:val="5"/>
  </w:num>
  <w:num w:numId="18">
    <w:abstractNumId w:val="24"/>
  </w:num>
  <w:num w:numId="19">
    <w:abstractNumId w:val="3"/>
  </w:num>
  <w:num w:numId="20">
    <w:abstractNumId w:val="0"/>
  </w:num>
  <w:num w:numId="21">
    <w:abstractNumId w:val="21"/>
  </w:num>
  <w:num w:numId="22">
    <w:abstractNumId w:val="30"/>
  </w:num>
  <w:num w:numId="23">
    <w:abstractNumId w:val="13"/>
  </w:num>
  <w:num w:numId="24">
    <w:abstractNumId w:val="19"/>
  </w:num>
  <w:num w:numId="25">
    <w:abstractNumId w:val="27"/>
  </w:num>
  <w:num w:numId="26">
    <w:abstractNumId w:val="17"/>
  </w:num>
  <w:num w:numId="27">
    <w:abstractNumId w:val="32"/>
  </w:num>
  <w:num w:numId="28">
    <w:abstractNumId w:val="23"/>
  </w:num>
  <w:num w:numId="29">
    <w:abstractNumId w:val="8"/>
  </w:num>
  <w:num w:numId="30">
    <w:abstractNumId w:val="7"/>
  </w:num>
  <w:num w:numId="31">
    <w:abstractNumId w:val="31"/>
  </w:num>
  <w:num w:numId="32">
    <w:abstractNumId w:val="9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6B1"/>
    <w:rsid w:val="00000889"/>
    <w:rsid w:val="00012AE3"/>
    <w:rsid w:val="0003556A"/>
    <w:rsid w:val="00043D30"/>
    <w:rsid w:val="00057683"/>
    <w:rsid w:val="000709D8"/>
    <w:rsid w:val="0007481C"/>
    <w:rsid w:val="000815B6"/>
    <w:rsid w:val="00087F88"/>
    <w:rsid w:val="000C14A9"/>
    <w:rsid w:val="000C585F"/>
    <w:rsid w:val="000D40BC"/>
    <w:rsid w:val="000E0208"/>
    <w:rsid w:val="000E5A49"/>
    <w:rsid w:val="000F2294"/>
    <w:rsid w:val="000F643C"/>
    <w:rsid w:val="00100EA6"/>
    <w:rsid w:val="0011311E"/>
    <w:rsid w:val="0012022F"/>
    <w:rsid w:val="00120536"/>
    <w:rsid w:val="00120FF1"/>
    <w:rsid w:val="00142AD0"/>
    <w:rsid w:val="00143524"/>
    <w:rsid w:val="00164872"/>
    <w:rsid w:val="00172B18"/>
    <w:rsid w:val="001A374C"/>
    <w:rsid w:val="001A710D"/>
    <w:rsid w:val="001B0568"/>
    <w:rsid w:val="001B646E"/>
    <w:rsid w:val="001C3EFC"/>
    <w:rsid w:val="001C72B8"/>
    <w:rsid w:val="001D66B7"/>
    <w:rsid w:val="001F6C3D"/>
    <w:rsid w:val="00204618"/>
    <w:rsid w:val="00206427"/>
    <w:rsid w:val="002134E1"/>
    <w:rsid w:val="00214346"/>
    <w:rsid w:val="002160BE"/>
    <w:rsid w:val="002166B1"/>
    <w:rsid w:val="00220AC0"/>
    <w:rsid w:val="00223223"/>
    <w:rsid w:val="00224F7C"/>
    <w:rsid w:val="00241D70"/>
    <w:rsid w:val="00242FC3"/>
    <w:rsid w:val="00243680"/>
    <w:rsid w:val="00245680"/>
    <w:rsid w:val="00254AD5"/>
    <w:rsid w:val="0025509C"/>
    <w:rsid w:val="0026327B"/>
    <w:rsid w:val="002714B9"/>
    <w:rsid w:val="00274CF8"/>
    <w:rsid w:val="002767B2"/>
    <w:rsid w:val="00277CE6"/>
    <w:rsid w:val="0028333F"/>
    <w:rsid w:val="00286F80"/>
    <w:rsid w:val="0029012A"/>
    <w:rsid w:val="00295AC3"/>
    <w:rsid w:val="002A0D7F"/>
    <w:rsid w:val="002A0E8B"/>
    <w:rsid w:val="002A64CB"/>
    <w:rsid w:val="002A659A"/>
    <w:rsid w:val="002C5E45"/>
    <w:rsid w:val="002D4A70"/>
    <w:rsid w:val="002E3854"/>
    <w:rsid w:val="002F3732"/>
    <w:rsid w:val="002F5D34"/>
    <w:rsid w:val="0031595D"/>
    <w:rsid w:val="003327BF"/>
    <w:rsid w:val="00340645"/>
    <w:rsid w:val="00345A18"/>
    <w:rsid w:val="003652BA"/>
    <w:rsid w:val="003653FB"/>
    <w:rsid w:val="0036662B"/>
    <w:rsid w:val="003A4460"/>
    <w:rsid w:val="003B66D2"/>
    <w:rsid w:val="003D16D7"/>
    <w:rsid w:val="003E3B24"/>
    <w:rsid w:val="003E4484"/>
    <w:rsid w:val="003E4798"/>
    <w:rsid w:val="003E4891"/>
    <w:rsid w:val="003E4904"/>
    <w:rsid w:val="003E6397"/>
    <w:rsid w:val="003F0DD7"/>
    <w:rsid w:val="0040003A"/>
    <w:rsid w:val="004006E6"/>
    <w:rsid w:val="00410F77"/>
    <w:rsid w:val="004712B8"/>
    <w:rsid w:val="004752F9"/>
    <w:rsid w:val="00482382"/>
    <w:rsid w:val="00487D05"/>
    <w:rsid w:val="00490866"/>
    <w:rsid w:val="00496D5B"/>
    <w:rsid w:val="00497804"/>
    <w:rsid w:val="004A0EAF"/>
    <w:rsid w:val="004A1588"/>
    <w:rsid w:val="004A69AF"/>
    <w:rsid w:val="004B4458"/>
    <w:rsid w:val="004C37D7"/>
    <w:rsid w:val="004D08C1"/>
    <w:rsid w:val="004E7E1D"/>
    <w:rsid w:val="00500912"/>
    <w:rsid w:val="0050191A"/>
    <w:rsid w:val="00504C9E"/>
    <w:rsid w:val="005058D2"/>
    <w:rsid w:val="0050747D"/>
    <w:rsid w:val="0051153A"/>
    <w:rsid w:val="00517A5D"/>
    <w:rsid w:val="00521095"/>
    <w:rsid w:val="00531AD6"/>
    <w:rsid w:val="00531D2D"/>
    <w:rsid w:val="005339EC"/>
    <w:rsid w:val="00555B46"/>
    <w:rsid w:val="0056203A"/>
    <w:rsid w:val="00575491"/>
    <w:rsid w:val="0058081F"/>
    <w:rsid w:val="00586A01"/>
    <w:rsid w:val="00595197"/>
    <w:rsid w:val="00595836"/>
    <w:rsid w:val="005A1F64"/>
    <w:rsid w:val="005A2457"/>
    <w:rsid w:val="005A3CA2"/>
    <w:rsid w:val="005A3FD6"/>
    <w:rsid w:val="005A666F"/>
    <w:rsid w:val="005A7AFE"/>
    <w:rsid w:val="005B1377"/>
    <w:rsid w:val="005C18E7"/>
    <w:rsid w:val="005C1ACB"/>
    <w:rsid w:val="005C222E"/>
    <w:rsid w:val="005C4D64"/>
    <w:rsid w:val="005C6952"/>
    <w:rsid w:val="005D3B01"/>
    <w:rsid w:val="005D784F"/>
    <w:rsid w:val="005F12F6"/>
    <w:rsid w:val="00611244"/>
    <w:rsid w:val="00614016"/>
    <w:rsid w:val="00615241"/>
    <w:rsid w:val="0061589E"/>
    <w:rsid w:val="00620BC6"/>
    <w:rsid w:val="00621ADB"/>
    <w:rsid w:val="006318EA"/>
    <w:rsid w:val="00650CB4"/>
    <w:rsid w:val="006550D4"/>
    <w:rsid w:val="00660550"/>
    <w:rsid w:val="00662014"/>
    <w:rsid w:val="0066361E"/>
    <w:rsid w:val="0067051C"/>
    <w:rsid w:val="00673596"/>
    <w:rsid w:val="00683A17"/>
    <w:rsid w:val="006916C2"/>
    <w:rsid w:val="006C2AB7"/>
    <w:rsid w:val="006C4677"/>
    <w:rsid w:val="006C4AB7"/>
    <w:rsid w:val="006E1FC3"/>
    <w:rsid w:val="006E5627"/>
    <w:rsid w:val="007056E6"/>
    <w:rsid w:val="0073522E"/>
    <w:rsid w:val="00750037"/>
    <w:rsid w:val="0075061A"/>
    <w:rsid w:val="00750F08"/>
    <w:rsid w:val="007545E8"/>
    <w:rsid w:val="00755D95"/>
    <w:rsid w:val="00767720"/>
    <w:rsid w:val="0077320E"/>
    <w:rsid w:val="00784204"/>
    <w:rsid w:val="007844E2"/>
    <w:rsid w:val="00784F5A"/>
    <w:rsid w:val="007935FA"/>
    <w:rsid w:val="00793859"/>
    <w:rsid w:val="00797AC0"/>
    <w:rsid w:val="007A21A9"/>
    <w:rsid w:val="007B0B58"/>
    <w:rsid w:val="007C34DA"/>
    <w:rsid w:val="007C4CF9"/>
    <w:rsid w:val="007C5DC1"/>
    <w:rsid w:val="007D1FF0"/>
    <w:rsid w:val="007D490F"/>
    <w:rsid w:val="007E50AC"/>
    <w:rsid w:val="007E5464"/>
    <w:rsid w:val="007F3701"/>
    <w:rsid w:val="007F4977"/>
    <w:rsid w:val="007F4E17"/>
    <w:rsid w:val="00803481"/>
    <w:rsid w:val="008121C6"/>
    <w:rsid w:val="00813521"/>
    <w:rsid w:val="00821123"/>
    <w:rsid w:val="00832F8A"/>
    <w:rsid w:val="0085053A"/>
    <w:rsid w:val="00854438"/>
    <w:rsid w:val="008553DF"/>
    <w:rsid w:val="00883094"/>
    <w:rsid w:val="00884429"/>
    <w:rsid w:val="00891EBF"/>
    <w:rsid w:val="00893A8F"/>
    <w:rsid w:val="008B68E6"/>
    <w:rsid w:val="008C300D"/>
    <w:rsid w:val="008D6176"/>
    <w:rsid w:val="008D623B"/>
    <w:rsid w:val="008D67AE"/>
    <w:rsid w:val="008E27A6"/>
    <w:rsid w:val="008F10AD"/>
    <w:rsid w:val="008F6311"/>
    <w:rsid w:val="00906407"/>
    <w:rsid w:val="0090790A"/>
    <w:rsid w:val="00911B65"/>
    <w:rsid w:val="009133F4"/>
    <w:rsid w:val="00920377"/>
    <w:rsid w:val="00923B41"/>
    <w:rsid w:val="00937AF9"/>
    <w:rsid w:val="00941A6F"/>
    <w:rsid w:val="00953B41"/>
    <w:rsid w:val="009632C7"/>
    <w:rsid w:val="009705DA"/>
    <w:rsid w:val="00971BB8"/>
    <w:rsid w:val="00982C94"/>
    <w:rsid w:val="00984D52"/>
    <w:rsid w:val="0098605A"/>
    <w:rsid w:val="00991C84"/>
    <w:rsid w:val="0099326E"/>
    <w:rsid w:val="00995A33"/>
    <w:rsid w:val="00996620"/>
    <w:rsid w:val="009A20F7"/>
    <w:rsid w:val="009B0CA3"/>
    <w:rsid w:val="009B244A"/>
    <w:rsid w:val="009C4759"/>
    <w:rsid w:val="00A120B1"/>
    <w:rsid w:val="00A17B20"/>
    <w:rsid w:val="00A47F23"/>
    <w:rsid w:val="00A53B72"/>
    <w:rsid w:val="00A57FF1"/>
    <w:rsid w:val="00A64D82"/>
    <w:rsid w:val="00A65D6A"/>
    <w:rsid w:val="00A67F05"/>
    <w:rsid w:val="00A703D6"/>
    <w:rsid w:val="00A877E6"/>
    <w:rsid w:val="00A9666C"/>
    <w:rsid w:val="00AA397D"/>
    <w:rsid w:val="00AA6A71"/>
    <w:rsid w:val="00AB27DE"/>
    <w:rsid w:val="00AC5740"/>
    <w:rsid w:val="00AD32B5"/>
    <w:rsid w:val="00AE0471"/>
    <w:rsid w:val="00AF2763"/>
    <w:rsid w:val="00B07595"/>
    <w:rsid w:val="00B10865"/>
    <w:rsid w:val="00B124B2"/>
    <w:rsid w:val="00B218F3"/>
    <w:rsid w:val="00B406FE"/>
    <w:rsid w:val="00B4651B"/>
    <w:rsid w:val="00B536A1"/>
    <w:rsid w:val="00B544A5"/>
    <w:rsid w:val="00B61408"/>
    <w:rsid w:val="00B63B9A"/>
    <w:rsid w:val="00B64F05"/>
    <w:rsid w:val="00B71FB2"/>
    <w:rsid w:val="00B755DE"/>
    <w:rsid w:val="00B953B0"/>
    <w:rsid w:val="00BA57BC"/>
    <w:rsid w:val="00BA5DC2"/>
    <w:rsid w:val="00BA66BB"/>
    <w:rsid w:val="00BB2FCC"/>
    <w:rsid w:val="00BB79A3"/>
    <w:rsid w:val="00BC2488"/>
    <w:rsid w:val="00BD5B54"/>
    <w:rsid w:val="00BE0EA1"/>
    <w:rsid w:val="00BE2842"/>
    <w:rsid w:val="00BE50F2"/>
    <w:rsid w:val="00BE68F0"/>
    <w:rsid w:val="00BF32DC"/>
    <w:rsid w:val="00C06417"/>
    <w:rsid w:val="00C2543A"/>
    <w:rsid w:val="00C27F3E"/>
    <w:rsid w:val="00C62461"/>
    <w:rsid w:val="00C7305F"/>
    <w:rsid w:val="00C86B36"/>
    <w:rsid w:val="00C87E8B"/>
    <w:rsid w:val="00C9029A"/>
    <w:rsid w:val="00C9397E"/>
    <w:rsid w:val="00C95F07"/>
    <w:rsid w:val="00CA11CE"/>
    <w:rsid w:val="00CA2FA1"/>
    <w:rsid w:val="00CC6ADB"/>
    <w:rsid w:val="00CC73D1"/>
    <w:rsid w:val="00CD0892"/>
    <w:rsid w:val="00CD3212"/>
    <w:rsid w:val="00CE519F"/>
    <w:rsid w:val="00CE525D"/>
    <w:rsid w:val="00CF1772"/>
    <w:rsid w:val="00CF2DD6"/>
    <w:rsid w:val="00D00CDF"/>
    <w:rsid w:val="00D10B2B"/>
    <w:rsid w:val="00D23EB5"/>
    <w:rsid w:val="00D33AE7"/>
    <w:rsid w:val="00D35AEA"/>
    <w:rsid w:val="00D44BF4"/>
    <w:rsid w:val="00D554E6"/>
    <w:rsid w:val="00D63735"/>
    <w:rsid w:val="00D63C27"/>
    <w:rsid w:val="00D7378F"/>
    <w:rsid w:val="00D75769"/>
    <w:rsid w:val="00D8210B"/>
    <w:rsid w:val="00D85728"/>
    <w:rsid w:val="00DA7C0B"/>
    <w:rsid w:val="00DB0667"/>
    <w:rsid w:val="00DD024E"/>
    <w:rsid w:val="00DD3FF9"/>
    <w:rsid w:val="00DE17AA"/>
    <w:rsid w:val="00DE25D3"/>
    <w:rsid w:val="00DE718D"/>
    <w:rsid w:val="00DE7B44"/>
    <w:rsid w:val="00E03AF1"/>
    <w:rsid w:val="00E338DD"/>
    <w:rsid w:val="00E357F8"/>
    <w:rsid w:val="00E45FF9"/>
    <w:rsid w:val="00E60B79"/>
    <w:rsid w:val="00E74703"/>
    <w:rsid w:val="00E835CA"/>
    <w:rsid w:val="00E962EF"/>
    <w:rsid w:val="00EA7B87"/>
    <w:rsid w:val="00EB11BC"/>
    <w:rsid w:val="00EB5042"/>
    <w:rsid w:val="00EB5D14"/>
    <w:rsid w:val="00EB7AB1"/>
    <w:rsid w:val="00EC1A21"/>
    <w:rsid w:val="00EC6122"/>
    <w:rsid w:val="00EC6ED8"/>
    <w:rsid w:val="00EE3489"/>
    <w:rsid w:val="00EF60F0"/>
    <w:rsid w:val="00EF792B"/>
    <w:rsid w:val="00F23547"/>
    <w:rsid w:val="00F26E68"/>
    <w:rsid w:val="00F3700C"/>
    <w:rsid w:val="00F53E46"/>
    <w:rsid w:val="00F57442"/>
    <w:rsid w:val="00F67BF8"/>
    <w:rsid w:val="00F75112"/>
    <w:rsid w:val="00F76964"/>
    <w:rsid w:val="00FA4885"/>
    <w:rsid w:val="00FA5546"/>
    <w:rsid w:val="00FE1958"/>
    <w:rsid w:val="00FE71F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B1C9FA-D83C-43FC-AE43-7A0EBBB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9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0536"/>
    <w:pPr>
      <w:keepNext/>
      <w:keepLines/>
      <w:spacing w:after="3" w:line="269" w:lineRule="auto"/>
      <w:ind w:left="10" w:right="55" w:hanging="10"/>
      <w:jc w:val="center"/>
      <w:outlineLvl w:val="0"/>
    </w:pPr>
    <w:rPr>
      <w:rFonts w:ascii="Times New Roman" w:eastAsia="Calibri" w:hAnsi="Times New Roman"/>
      <w:b/>
      <w:color w:val="000000"/>
      <w:sz w:val="28"/>
      <w:lang w:eastAsia="uk-UA"/>
    </w:rPr>
  </w:style>
  <w:style w:type="paragraph" w:styleId="2">
    <w:name w:val="heading 2"/>
    <w:basedOn w:val="a"/>
    <w:next w:val="a"/>
    <w:link w:val="20"/>
    <w:qFormat/>
    <w:rsid w:val="00120536"/>
    <w:pPr>
      <w:keepNext/>
      <w:keepLines/>
      <w:spacing w:after="5" w:line="271" w:lineRule="auto"/>
      <w:ind w:left="10" w:right="55" w:hanging="10"/>
      <w:jc w:val="both"/>
      <w:outlineLvl w:val="1"/>
    </w:pPr>
    <w:rPr>
      <w:rFonts w:ascii="Times New Roman" w:eastAsia="Calibri" w:hAnsi="Times New Roman"/>
      <w:b/>
      <w:color w:val="000000"/>
      <w:sz w:val="28"/>
      <w:lang w:eastAsia="uk-UA"/>
    </w:rPr>
  </w:style>
  <w:style w:type="paragraph" w:styleId="3">
    <w:name w:val="heading 3"/>
    <w:basedOn w:val="a"/>
    <w:next w:val="a"/>
    <w:link w:val="30"/>
    <w:qFormat/>
    <w:rsid w:val="00120536"/>
    <w:pPr>
      <w:keepNext/>
      <w:keepLines/>
      <w:spacing w:after="5" w:line="271" w:lineRule="auto"/>
      <w:ind w:left="10" w:right="55" w:hanging="10"/>
      <w:jc w:val="both"/>
      <w:outlineLvl w:val="2"/>
    </w:pPr>
    <w:rPr>
      <w:rFonts w:ascii="Times New Roman" w:eastAsia="Calibri" w:hAnsi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промовчанням1"/>
    <w:semiHidden/>
    <w:rsid w:val="00490866"/>
  </w:style>
  <w:style w:type="character" w:customStyle="1" w:styleId="10">
    <w:name w:val="Заголовок 1 Знак"/>
    <w:link w:val="1"/>
    <w:locked/>
    <w:rsid w:val="00120536"/>
    <w:rPr>
      <w:rFonts w:ascii="Times New Roman" w:hAnsi="Times New Roman" w:cs="Times New Roman"/>
      <w:b/>
      <w:color w:val="000000"/>
      <w:sz w:val="22"/>
      <w:szCs w:val="22"/>
      <w:lang w:val="uk-UA" w:eastAsia="uk-UA" w:bidi="ar-SA"/>
    </w:rPr>
  </w:style>
  <w:style w:type="character" w:customStyle="1" w:styleId="20">
    <w:name w:val="Заголовок 2 Знак"/>
    <w:link w:val="2"/>
    <w:locked/>
    <w:rsid w:val="00120536"/>
    <w:rPr>
      <w:rFonts w:ascii="Times New Roman" w:hAnsi="Times New Roman" w:cs="Times New Roman"/>
      <w:b/>
      <w:color w:val="000000"/>
      <w:sz w:val="22"/>
      <w:szCs w:val="22"/>
      <w:lang w:val="uk-UA" w:eastAsia="uk-UA" w:bidi="ar-SA"/>
    </w:rPr>
  </w:style>
  <w:style w:type="character" w:customStyle="1" w:styleId="30">
    <w:name w:val="Заголовок 3 Знак"/>
    <w:link w:val="3"/>
    <w:locked/>
    <w:rsid w:val="00120536"/>
    <w:rPr>
      <w:rFonts w:ascii="Times New Roman" w:hAnsi="Times New Roman" w:cs="Times New Roman"/>
      <w:b/>
      <w:color w:val="000000"/>
      <w:sz w:val="22"/>
      <w:szCs w:val="22"/>
      <w:lang w:val="uk-UA" w:eastAsia="uk-UA" w:bidi="ar-SA"/>
    </w:rPr>
  </w:style>
  <w:style w:type="table" w:customStyle="1" w:styleId="TableGrid">
    <w:name w:val="TableGrid"/>
    <w:rsid w:val="0012053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0C585F"/>
    <w:rPr>
      <w:rFonts w:cs="Times New Roman"/>
      <w:color w:val="0563C1"/>
      <w:u w:val="single"/>
    </w:rPr>
  </w:style>
  <w:style w:type="character" w:styleId="a4">
    <w:name w:val="FollowedHyperlink"/>
    <w:semiHidden/>
    <w:rsid w:val="00496D5B"/>
    <w:rPr>
      <w:rFonts w:cs="Times New Roman"/>
      <w:color w:val="954F72"/>
      <w:u w:val="single"/>
    </w:rPr>
  </w:style>
  <w:style w:type="paragraph" w:customStyle="1" w:styleId="12">
    <w:name w:val="Абзац списка1"/>
    <w:basedOn w:val="a"/>
    <w:rsid w:val="00884429"/>
    <w:pPr>
      <w:ind w:left="720"/>
      <w:contextualSpacing/>
    </w:pPr>
  </w:style>
  <w:style w:type="paragraph" w:styleId="a5">
    <w:name w:val="Balloon Text"/>
    <w:basedOn w:val="a"/>
    <w:link w:val="a6"/>
    <w:rsid w:val="0066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66201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lvet.edu.ua/index.php/fakultety/fakultet-hromadskoho-rozvytku-ta-zdorov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vet.edu.ua/images/doc/navchalna_robota/osvitniProgram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6AFA-EA31-441D-87DE-2635AC07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16</Pages>
  <Words>16342</Words>
  <Characters>9316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Microsoft</Company>
  <LinksUpToDate>false</LinksUpToDate>
  <CharactersWithSpaces>25607</CharactersWithSpaces>
  <SharedDoc>false</SharedDoc>
  <HLinks>
    <vt:vector size="12" baseType="variant"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https://lvet.edu.ua/index.php/fakultety/fakultet-hromadskoho-rozvytku-ta-zdorovia.html</vt:lpwstr>
      </vt:variant>
      <vt:variant>
        <vt:lpwstr/>
      </vt:variant>
      <vt:variant>
        <vt:i4>6619149</vt:i4>
      </vt:variant>
      <vt:variant>
        <vt:i4>0</vt:i4>
      </vt:variant>
      <vt:variant>
        <vt:i4>0</vt:i4>
      </vt:variant>
      <vt:variant>
        <vt:i4>5</vt:i4>
      </vt:variant>
      <vt:variant>
        <vt:lpwstr>https://lvet.edu.ua/images/doc/navchalna_robota/osvitniProgramu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ворк</dc:creator>
  <cp:lastModifiedBy>admink</cp:lastModifiedBy>
  <cp:revision>125</cp:revision>
  <cp:lastPrinted>2024-11-27T09:44:00Z</cp:lastPrinted>
  <dcterms:created xsi:type="dcterms:W3CDTF">2025-01-07T20:44:00Z</dcterms:created>
  <dcterms:modified xsi:type="dcterms:W3CDTF">2025-03-04T07:30:00Z</dcterms:modified>
</cp:coreProperties>
</file>