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3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sz w:val="28"/>
          <w:szCs w:val="28"/>
        </w:rPr>
        <w:t>Львівський національний університет ветеринарної медицини та біотехнологій імені С.З. Гжицького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КАТАЛОГ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вибіркових дисциплін ПРОГРАМи ПІДГОТОВКИ магістрів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факультету економіки та менеджменту 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051 ЕКОНОМІКА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caps/>
          <w:sz w:val="28"/>
          <w:szCs w:val="28"/>
        </w:rPr>
        <w:t>ОПП «Економіка довкілля і природніх ресурсів»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DC5F3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</w:p>
    <w:p w:rsidR="00DC5F3A" w:rsidRPr="00DC5F3A" w:rsidRDefault="00DC5F3A" w:rsidP="00DC5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F3A" w:rsidRPr="00DC5F3A" w:rsidRDefault="00DC5F3A" w:rsidP="00DC5F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8"/>
          <w:szCs w:val="28"/>
        </w:rPr>
        <w:t>ЛЬВІВ 20</w:t>
      </w:r>
      <w:r w:rsidRPr="00DC5F3A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</w:p>
    <w:p w:rsidR="00E66125" w:rsidRPr="00DC5F3A" w:rsidRDefault="005842E9" w:rsidP="00DC5F3A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94"/>
      </w:tblGrid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Філософські засади сталого розвитку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  <w:vAlign w:val="center"/>
          </w:tcPr>
          <w:p w:rsidR="00E66125" w:rsidRPr="00DC5F3A" w:rsidRDefault="0046210B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«</w:t>
            </w:r>
            <w:r w:rsidR="00E66125"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Магістр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Огірко О.В., канд. фіз.-мат. наук, доцент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E66125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Аудиторні години, у т.ч.</w:t>
            </w:r>
          </w:p>
        </w:tc>
        <w:tc>
          <w:tcPr>
            <w:tcW w:w="5494" w:type="dxa"/>
            <w:vAlign w:val="center"/>
          </w:tcPr>
          <w:p w:rsidR="00E66125" w:rsidRPr="00DC5F3A" w:rsidRDefault="005842E9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66125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E66125" w:rsidRPr="00DC5F3A" w:rsidRDefault="00E66125" w:rsidP="00E6612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6125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E66125" w:rsidRPr="00DC5F3A" w:rsidRDefault="00E66125" w:rsidP="00E6612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4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66125" w:rsidRPr="00DC5F3A" w:rsidTr="003E33DB">
        <w:trPr>
          <w:trHeight w:val="645"/>
        </w:trPr>
        <w:tc>
          <w:tcPr>
            <w:tcW w:w="10349" w:type="dxa"/>
            <w:gridSpan w:val="2"/>
            <w:vAlign w:val="center"/>
          </w:tcPr>
          <w:p w:rsidR="00E66125" w:rsidRPr="00DC5F3A" w:rsidRDefault="00E66125" w:rsidP="00B3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4" w:type="dxa"/>
          </w:tcPr>
          <w:p w:rsidR="00E66125" w:rsidRPr="00DC5F3A" w:rsidRDefault="00E66125" w:rsidP="004621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Філософський дискурс концептів сталого розвитку, його імперативів гідного життя людства в умовах глобалізаційної інтеграції.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 xml:space="preserve">Проаналізувати глобалізаційні тенденції та їх соціальні наслідки. Розкрити сучасний етап науково-технологічної революції (НТР) та глобальні проблеми людства. Простежити історію формування ідеї сталого розвитку. З’ясувати категоріальну структуру та принципи концепції сталого розвитку. Розглянути “сталий розвиток” як принцип самоорганізації людства з метою не лише виживання та подолання мегазагроз, а й гідного життя для кожної людини. Аргументувати необхідність формування етики довкілля та дискурсивної етики відповідальності. Дати загальну характеристику концепції сталого розвитку для України, основні напрями та пріоритети забезпечення сталого розвитку з урахуванням національних інтересів.  </w:t>
            </w:r>
          </w:p>
        </w:tc>
      </w:tr>
      <w:tr w:rsidR="00E66125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4" w:type="dxa"/>
          </w:tcPr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 xml:space="preserve">1. 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Глобалізація як цивілізаційний феномен: історія та сучасність</w:t>
            </w:r>
          </w:p>
          <w:p w:rsidR="009E5ADC" w:rsidRPr="00DC5F3A" w:rsidRDefault="00E66125" w:rsidP="009E5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Глобальні цивілізаційні загрози та еко-майбутнє людства</w:t>
            </w:r>
          </w:p>
          <w:p w:rsidR="00E66125" w:rsidRPr="00DC5F3A" w:rsidRDefault="00E66125" w:rsidP="009E5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Сталий розвиток 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 ідея екогуманістичної перспективи людства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>4. Концепція сталого розвитку: еколого-економічна дилема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>5. Людство як суб’єкт сталого розвитку</w:t>
            </w:r>
          </w:p>
          <w:p w:rsidR="009E5ADC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color w:val="000000"/>
                <w:lang w:val="ru-RU"/>
              </w:rPr>
            </w:pPr>
            <w:r w:rsidRPr="00DC5F3A">
              <w:rPr>
                <w:rFonts w:ascii="Times New Roman" w:hAnsi="Times New Roman"/>
                <w:i w:val="0"/>
                <w:color w:val="000000"/>
              </w:rPr>
              <w:t xml:space="preserve">6. </w:t>
            </w:r>
            <w:r w:rsidRPr="00DC5F3A">
              <w:rPr>
                <w:rFonts w:ascii="Times New Roman" w:hAnsi="Times New Roman"/>
                <w:i w:val="0"/>
                <w:caps/>
                <w:color w:val="000000"/>
              </w:rPr>
              <w:t>е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тично-екологічна дилема сталого розвитку людства</w:t>
            </w:r>
          </w:p>
          <w:p w:rsidR="00E66125" w:rsidRPr="00DC5F3A" w:rsidRDefault="00E66125" w:rsidP="009E5ADC">
            <w:pPr>
              <w:pStyle w:val="a3"/>
              <w:jc w:val="both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 xml:space="preserve">7. </w:t>
            </w:r>
            <w:r w:rsidRPr="00DC5F3A">
              <w:rPr>
                <w:rFonts w:ascii="Times New Roman" w:hAnsi="Times New Roman"/>
                <w:i w:val="0"/>
                <w:color w:val="000000"/>
              </w:rPr>
              <w:t>Проблеми глобальної справедливості та солідарної відповідальності</w:t>
            </w:r>
          </w:p>
        </w:tc>
      </w:tr>
      <w:tr w:rsidR="00E66125" w:rsidRPr="00DC5F3A" w:rsidTr="003E33DB"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</w:p>
        </w:tc>
      </w:tr>
      <w:tr w:rsidR="00E66125" w:rsidRPr="00DC5F3A" w:rsidTr="003E33DB">
        <w:trPr>
          <w:trHeight w:val="420"/>
        </w:trPr>
        <w:tc>
          <w:tcPr>
            <w:tcW w:w="4855" w:type="dxa"/>
            <w:vAlign w:val="center"/>
          </w:tcPr>
          <w:p w:rsidR="00E66125" w:rsidRPr="00DC5F3A" w:rsidRDefault="00E66125" w:rsidP="00B3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E66125" w:rsidRPr="00DC5F3A" w:rsidRDefault="00E66125" w:rsidP="00B300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DC5F3A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Кафедра філософії та педагогіки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494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uk-UA"/>
              </w:rPr>
              <w:t>Логіка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081 «Право»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«Право»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Огірко О.В., канд. фіз.-мат. наук,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4,5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екзамен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4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rPr>
          <w:trHeight w:val="645"/>
        </w:trPr>
        <w:tc>
          <w:tcPr>
            <w:tcW w:w="10349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Набуття базових знань з: історії логіки, ознайомлення з основними поняттями та категоріями логіки; теорії логіки та її законів, спеціально-науковими теоретичними формами мислення; тощо. 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ознайомити студентів із теоретичними основами логіки як філософської науки про процедуру правильного, аналітичного, критичного мислення; </w:t>
            </w:r>
            <w:hyperlink r:id="rId7" w:history="1">
              <w:r w:rsidRPr="00DC5F3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способами його</w:t>
              </w:r>
            </w:hyperlink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організації та законами, дотримання котрих забезпечує формальну правильність здійснення інтелектуальних операцій і є умовою їх практичної ефективності;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понятійному рівні розкрити студентам тенденції історичного розвитку логіки як галузі філософського та методологічного знання;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навчити студентів практичним навичкам формування логічної культури мислення; критичного аналізу юридичних текстів; побудови нормованих повідомлень; освоєння прийомів формування логічної аргументації при проведенні наукового дискурсу.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вивчення основних понять і термінів логіки; </w:t>
            </w:r>
          </w:p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набуття навичок правильно формулювати думки, уміння логічно й аргументовано доводити істину або спростовувати хибні положення.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1. 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Об’єкт, предмет і метод науки логіки</w:t>
            </w:r>
            <w:r w:rsidRPr="00DC5F3A">
              <w:rPr>
                <w:rFonts w:ascii="Times New Roman" w:hAnsi="Times New Roman"/>
                <w:i w:val="0"/>
              </w:rPr>
              <w:t>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2. </w:t>
            </w:r>
            <w:r w:rsidRPr="00DC5F3A">
              <w:rPr>
                <w:rFonts w:ascii="Times New Roman" w:hAnsi="Times New Roman"/>
                <w:i w:val="0"/>
              </w:rPr>
              <w:t>Мислення і мова.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3. </w:t>
            </w:r>
            <w:r w:rsidRPr="00DC5F3A">
              <w:rPr>
                <w:rFonts w:ascii="Times New Roman" w:hAnsi="Times New Roman"/>
                <w:i w:val="0"/>
              </w:rPr>
              <w:t>Поняття як форма мислення.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4. Судження та його структура.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bCs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5. </w:t>
            </w:r>
            <w:r w:rsidRPr="00DC5F3A">
              <w:rPr>
                <w:rFonts w:ascii="Times New Roman" w:hAnsi="Times New Roman"/>
                <w:bCs/>
                <w:i w:val="0"/>
              </w:rPr>
              <w:t>Індукція і дедукція як методи пізнання та їх взаємозв’язок.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bCs/>
                <w:i w:val="0"/>
              </w:rPr>
              <w:t xml:space="preserve">6. </w:t>
            </w:r>
            <w:r w:rsidRPr="00DC5F3A">
              <w:rPr>
                <w:rFonts w:ascii="Times New Roman" w:hAnsi="Times New Roman"/>
                <w:i w:val="0"/>
              </w:rPr>
              <w:t>Закони логіки.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7. Сутність умовиводу за аналогією.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</w:rPr>
              <w:t>8. Сутність і значення доведення.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30</w:t>
            </w: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494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3E33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Кафедра історії України, економічної теорії та туризму</w:t>
      </w:r>
    </w:p>
    <w:tbl>
      <w:tblPr>
        <w:tblpPr w:leftFromText="180" w:rightFromText="180" w:vertAnchor="text" w:horzAnchor="margin" w:tblpXSpec="center" w:tblpY="3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743"/>
      </w:tblGrid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та корпоративна відповідальність у бізнесі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Березівська Оксана Ярославівна, 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к.е.н., старший викладач.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numPr>
                <w:ilvl w:val="0"/>
                <w:numId w:val="2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64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21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Формування у фахівців базових знань стосовно основних понять з теорії та практики корпоративної соціальної відповідальності у бізнесі і набуття ними відповідних професійних компетенцій, що забезпечують формування соціально-відповідальної поведінки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вивчення методичних та практичних питань концепції корпоративної соціальної відповідальності;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вироблення елементарних навиків етичної експертизи, демонстрування способів реалізації моральних цінностей в економічній практиці;</w:t>
            </w:r>
          </w:p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розвиток у студентів навиків соціально-етичного осмислення сучасного бізнесу і менеджменту.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1.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Концептуальні основи розвитку корпоративної  та соціальної відповідальності у бізнесі</w:t>
            </w:r>
            <w:r w:rsidRPr="00DC5F3A">
              <w:rPr>
                <w:rFonts w:ascii="Times New Roman" w:hAnsi="Times New Roman"/>
                <w:i w:val="0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2.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 xml:space="preserve">Соціальна та корпоративна відповідальність в системі управління </w:t>
            </w:r>
            <w:r w:rsidRPr="00DC5F3A">
              <w:rPr>
                <w:rFonts w:ascii="Times New Roman" w:hAnsi="Times New Roman"/>
                <w:i w:val="0"/>
              </w:rPr>
              <w:t>організацією</w:t>
            </w:r>
            <w:r w:rsidRPr="00DC5F3A">
              <w:rPr>
                <w:rFonts w:ascii="Times New Roman" w:hAnsi="Times New Roman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3.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Формування відносин із працівниками на засадах соціальної та корпоративної відповідальності</w:t>
            </w:r>
            <w:r w:rsidRPr="00DC5F3A">
              <w:rPr>
                <w:rFonts w:ascii="Times New Roman" w:hAnsi="Times New Roman"/>
                <w:color w:val="200B00"/>
              </w:rPr>
              <w:t>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 xml:space="preserve">4. </w:t>
            </w:r>
            <w:r w:rsidRPr="00DC5F3A">
              <w:rPr>
                <w:rFonts w:ascii="Times New Roman" w:hAnsi="Times New Roman"/>
                <w:color w:val="200B00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  <w:color w:val="200B00"/>
              </w:rPr>
              <w:t>Соціально відповідальні відносини бізнесу з суспільством</w:t>
            </w:r>
            <w:r w:rsidRPr="00DC5F3A">
              <w:rPr>
                <w:rFonts w:ascii="Times New Roman" w:hAnsi="Times New Roman"/>
                <w:i w:val="0"/>
              </w:rPr>
              <w:t xml:space="preserve"> 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5.</w:t>
            </w:r>
            <w:r w:rsidRPr="00DC5F3A">
              <w:rPr>
                <w:rFonts w:ascii="Times New Roman" w:hAnsi="Times New Roman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</w:rPr>
              <w:t>Параметри моніторингу корпоративної соціальної відповідальності.</w:t>
            </w:r>
          </w:p>
          <w:p w:rsidR="003E33DB" w:rsidRPr="00DC5F3A" w:rsidRDefault="003E33DB" w:rsidP="003E33DB">
            <w:pPr>
              <w:pStyle w:val="a3"/>
              <w:rPr>
                <w:rFonts w:ascii="Times New Roman" w:hAnsi="Times New Roman"/>
              </w:rPr>
            </w:pPr>
            <w:r w:rsidRPr="00DC5F3A">
              <w:rPr>
                <w:rFonts w:ascii="Times New Roman" w:hAnsi="Times New Roman"/>
                <w:i w:val="0"/>
              </w:rPr>
              <w:t>6.</w:t>
            </w:r>
            <w:r w:rsidRPr="00DC5F3A">
              <w:rPr>
                <w:rFonts w:ascii="Times New Roman" w:hAnsi="Times New Roman"/>
              </w:rPr>
              <w:t xml:space="preserve"> </w:t>
            </w:r>
            <w:r w:rsidRPr="00DC5F3A">
              <w:rPr>
                <w:rFonts w:ascii="Times New Roman" w:hAnsi="Times New Roman"/>
                <w:i w:val="0"/>
              </w:rPr>
              <w:t>Концепція національної стратегії соціальної та корпоративної відповідальності бізнесу в Україні</w:t>
            </w:r>
            <w:r w:rsidRPr="00DC5F3A">
              <w:rPr>
                <w:rFonts w:ascii="Times New Roman" w:hAnsi="Times New Roman"/>
              </w:rPr>
              <w:t>.</w:t>
            </w:r>
          </w:p>
        </w:tc>
      </w:tr>
      <w:tr w:rsidR="003E33DB" w:rsidRPr="00DC5F3A" w:rsidTr="003E33D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DB" w:rsidRPr="00DC5F3A" w:rsidRDefault="003E33DB" w:rsidP="003E3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B" w:rsidRPr="00DC5F3A" w:rsidRDefault="003E33DB" w:rsidP="003E33DB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056608" w:rsidRPr="00DC5F3A" w:rsidRDefault="00056608" w:rsidP="00056608">
      <w:pPr>
        <w:pageBreakBefore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Кафедра історії України, економічної теорії та туризму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777"/>
      </w:tblGrid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 туризму та рекреації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Липчук В.В, д.е.н., проф.. член-кор. НААНУ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56608" w:rsidRPr="00DC5F3A" w:rsidTr="00056608">
        <w:tc>
          <w:tcPr>
            <w:tcW w:w="4855" w:type="dxa"/>
            <w:tcBorders>
              <w:bottom w:val="nil"/>
            </w:tcBorders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6608" w:rsidRPr="00DC5F3A" w:rsidTr="00056608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056608" w:rsidRPr="00DC5F3A" w:rsidRDefault="00056608" w:rsidP="00F078C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608" w:rsidRPr="00DC5F3A" w:rsidTr="00056608">
        <w:tc>
          <w:tcPr>
            <w:tcW w:w="4855" w:type="dxa"/>
            <w:tcBorders>
              <w:top w:val="nil"/>
            </w:tcBorders>
            <w:vAlign w:val="center"/>
          </w:tcPr>
          <w:p w:rsidR="00056608" w:rsidRPr="00DC5F3A" w:rsidRDefault="00056608" w:rsidP="00F078C9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777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608" w:rsidRPr="00DC5F3A" w:rsidTr="00056608">
        <w:trPr>
          <w:trHeight w:val="645"/>
        </w:trPr>
        <w:tc>
          <w:tcPr>
            <w:tcW w:w="10632" w:type="dxa"/>
            <w:gridSpan w:val="2"/>
            <w:vAlign w:val="center"/>
          </w:tcPr>
          <w:p w:rsidR="00056608" w:rsidRPr="00DC5F3A" w:rsidRDefault="00056608" w:rsidP="00F07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56608" w:rsidRPr="00DC5F3A" w:rsidTr="00056608">
        <w:trPr>
          <w:trHeight w:val="1092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формування у студентів теоретичних знань з особливостей економічних відносин та економічного механізму підприємств туризму, сучасного економічного мислення та комплексного розуміння проблем управління виробничою і комерційно-фінансовою діяльністю, а також умінь та практичних навичок їх розв’язання.</w:t>
            </w:r>
          </w:p>
        </w:tc>
      </w:tr>
      <w:tr w:rsidR="00056608" w:rsidRPr="00DC5F3A" w:rsidTr="00056608">
        <w:trPr>
          <w:trHeight w:val="1092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77" w:type="dxa"/>
          </w:tcPr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до абстрактного мислення, аналізу, синтезу та встановлення взаємозв’язків між явищами та процесами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до інноваційної діяльності.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розробляти проекти та управляти ними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Здатність розуміти ключові тренди соціально-економічного, демографічного та економіко-екологічного розвитку .</w:t>
            </w:r>
          </w:p>
          <w:p w:rsidR="00056608" w:rsidRPr="00DC5F3A" w:rsidRDefault="00056608" w:rsidP="00056608">
            <w:pPr>
              <w:tabs>
                <w:tab w:val="left" w:pos="0"/>
                <w:tab w:val="left" w:pos="284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highlight w:val="yellow"/>
              </w:rPr>
            </w:pPr>
            <w:r w:rsidRPr="00DC5F3A">
              <w:rPr>
                <w:rFonts w:ascii="Times New Roman" w:hAnsi="Times New Roman" w:cs="Times New Roman"/>
              </w:rPr>
              <w:t>Здатність обґрунтовувати управлінські рішення щодо ефективного розвитку суб’єктів господарювання на засадах ресурсозбереження</w:t>
            </w:r>
            <w:r w:rsidRPr="00DC5F3A">
              <w:rPr>
                <w:rFonts w:ascii="Times New Roman" w:hAnsi="Times New Roman" w:cs="Times New Roman"/>
                <w:b/>
              </w:rPr>
              <w:t>.</w:t>
            </w:r>
          </w:p>
          <w:p w:rsidR="00056608" w:rsidRPr="00DC5F3A" w:rsidRDefault="00056608" w:rsidP="00056608">
            <w:pPr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Здатність розробляти варіанти управлінських рішень і обґрунтовувати їх вибір на основі критеріїв соціально-економічної та екологічної ефективності, оцінювати ефективність інноваційно- інвестиційних проектів, враховуючи чинник невизначеності . </w:t>
            </w:r>
          </w:p>
        </w:tc>
      </w:tr>
      <w:tr w:rsidR="00056608" w:rsidRPr="00DC5F3A" w:rsidTr="00056608">
        <w:trPr>
          <w:trHeight w:val="841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</w:rPr>
              <w:t xml:space="preserve">1. </w:t>
            </w:r>
            <w:r w:rsidRPr="00DC5F3A">
              <w:rPr>
                <w:rFonts w:ascii="Times New Roman" w:hAnsi="Times New Roman" w:cs="Times New Roman"/>
                <w:bCs/>
              </w:rPr>
              <w:t>Економіка туризму та рекреації: суть, зміст та основні поняття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2.Туристичний ринок та підприємницька діяльність в туризмі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3.Економічна ефективність туристичної діяльності. Спеціалізація, кооперація та концентрація виробництва в економіці туризму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4.Основні та оборотні фонди туристичних підприємств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5.Трудові ресурси та продуктивність праці в туризмі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6.Витрати та собівартість продукції туристичного підприємства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5F3A">
              <w:rPr>
                <w:rFonts w:ascii="Times New Roman" w:hAnsi="Times New Roman" w:cs="Times New Roman"/>
                <w:bCs/>
              </w:rPr>
              <w:t>7.Формування та використання доходів туристичних підприємств</w:t>
            </w:r>
          </w:p>
          <w:p w:rsidR="00056608" w:rsidRPr="00DC5F3A" w:rsidRDefault="00056608" w:rsidP="00F07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5F3A">
              <w:rPr>
                <w:rFonts w:ascii="Times New Roman" w:hAnsi="Times New Roman" w:cs="Times New Roman"/>
                <w:bCs/>
              </w:rPr>
              <w:t>8.Ціноутворення в туризмі</w:t>
            </w:r>
          </w:p>
        </w:tc>
      </w:tr>
      <w:tr w:rsidR="00056608" w:rsidRPr="00DC5F3A" w:rsidTr="00056608"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608" w:rsidRPr="00DC5F3A" w:rsidTr="00056608">
        <w:trPr>
          <w:trHeight w:val="420"/>
        </w:trPr>
        <w:tc>
          <w:tcPr>
            <w:tcW w:w="4855" w:type="dxa"/>
            <w:vAlign w:val="center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77" w:type="dxa"/>
          </w:tcPr>
          <w:p w:rsidR="00056608" w:rsidRPr="00DC5F3A" w:rsidRDefault="00056608" w:rsidP="00F0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061D62" w:rsidRPr="00651815" w:rsidRDefault="00061D62" w:rsidP="00061D62">
      <w:pPr>
        <w:pageBreakBefore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815">
        <w:rPr>
          <w:rFonts w:ascii="Times New Roman" w:hAnsi="Times New Roman" w:cs="Times New Roman"/>
          <w:b/>
          <w:color w:val="000000"/>
          <w:sz w:val="24"/>
          <w:szCs w:val="24"/>
        </w:rPr>
        <w:t>Кафедра економіки підприємства, інновацій та дорадництва в АПК імені І.В. Поповича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956"/>
      </w:tblGrid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pageBreakBefor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  <w:lang w:eastAsia="uk-UA"/>
              </w:rPr>
              <w:t>Організація агроекобізнесу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Душка В.І.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061D62" w:rsidRPr="00651815" w:rsidTr="00E3795E">
        <w:tc>
          <w:tcPr>
            <w:tcW w:w="4855" w:type="dxa"/>
            <w:tcBorders>
              <w:bottom w:val="nil"/>
            </w:tcBorders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Аудиторні години, у т.ч.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1D62" w:rsidRPr="00651815" w:rsidTr="00E3795E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061D62" w:rsidRPr="00651815" w:rsidRDefault="00061D62" w:rsidP="00061D6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лекцій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1D62" w:rsidRPr="00651815" w:rsidTr="00E3795E">
        <w:tc>
          <w:tcPr>
            <w:tcW w:w="4855" w:type="dxa"/>
            <w:tcBorders>
              <w:top w:val="nil"/>
            </w:tcBorders>
            <w:vAlign w:val="center"/>
          </w:tcPr>
          <w:p w:rsidR="00061D62" w:rsidRPr="00651815" w:rsidRDefault="00061D62" w:rsidP="00061D6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956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1D62" w:rsidRPr="00651815" w:rsidTr="00E3795E">
        <w:trPr>
          <w:trHeight w:val="645"/>
        </w:trPr>
        <w:tc>
          <w:tcPr>
            <w:tcW w:w="9811" w:type="dxa"/>
            <w:gridSpan w:val="2"/>
            <w:vAlign w:val="center"/>
          </w:tcPr>
          <w:p w:rsidR="00061D62" w:rsidRPr="00651815" w:rsidRDefault="00061D62" w:rsidP="00E37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Загальний опис дисципліни</w:t>
            </w:r>
          </w:p>
        </w:tc>
      </w:tr>
      <w:tr w:rsidR="00061D62" w:rsidRPr="00651815" w:rsidTr="00E3795E">
        <w:trPr>
          <w:trHeight w:val="819"/>
        </w:trPr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56" w:type="dxa"/>
          </w:tcPr>
          <w:p w:rsidR="00061D62" w:rsidRPr="006975B5" w:rsidRDefault="00061D62" w:rsidP="00E3795E">
            <w:pPr>
              <w:pStyle w:val="a5"/>
              <w:spacing w:before="0" w:beforeAutospacing="0" w:after="0" w:afterAutospacing="0"/>
              <w:jc w:val="both"/>
            </w:pPr>
            <w:r w:rsidRPr="006975B5">
              <w:t>Формування у майбутніх фахівців системи знань з організації та функціонування бізнесу на макрорівні як специфічної форми суспільних відносин, підсистеми економічного базису, набуття практичних навичок у розбудові ринкових відносин.</w:t>
            </w:r>
          </w:p>
          <w:p w:rsidR="00061D62" w:rsidRPr="00651815" w:rsidRDefault="00061D62" w:rsidP="00E3795E">
            <w:pPr>
              <w:pStyle w:val="a5"/>
              <w:spacing w:before="0" w:beforeAutospacing="0" w:after="0" w:afterAutospacing="0"/>
              <w:jc w:val="both"/>
            </w:pPr>
            <w:r w:rsidRPr="006975B5">
              <w:t>Формування підприємницького мислення та глибокого розуміння механізму підприємницької діяльності, культури і етики підприємства</w:t>
            </w:r>
          </w:p>
        </w:tc>
      </w:tr>
      <w:tr w:rsidR="00061D62" w:rsidRPr="00651815" w:rsidTr="00E3795E">
        <w:trPr>
          <w:trHeight w:val="1092"/>
        </w:trPr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56" w:type="dxa"/>
          </w:tcPr>
          <w:p w:rsidR="00061D62" w:rsidRPr="006975B5" w:rsidRDefault="00061D62" w:rsidP="00E3795E">
            <w:pPr>
              <w:pStyle w:val="a5"/>
              <w:spacing w:before="0" w:beforeAutospacing="0" w:after="0" w:afterAutospacing="0"/>
              <w:jc w:val="both"/>
            </w:pPr>
            <w:r w:rsidRPr="006975B5">
              <w:t>Вивчення навчальної дисципліни передбачає формування у студентів необхідних компетентностей Здатність застосовувати знання в практичних ситуаціях</w:t>
            </w:r>
            <w:r>
              <w:t xml:space="preserve">. </w:t>
            </w:r>
            <w:r w:rsidRPr="006975B5">
              <w:t>Знання та розуміння предметної області та розуміння професії</w:t>
            </w:r>
            <w:r>
              <w:t xml:space="preserve">. </w:t>
            </w:r>
            <w:r w:rsidRPr="006975B5">
              <w:t>Здатність до саморегуляції, ведення здорового способу життя, здатність до адаптації та дії в новій ситуації</w:t>
            </w:r>
            <w:r>
              <w:t xml:space="preserve">. </w:t>
            </w:r>
            <w:r w:rsidRPr="006975B5">
              <w:t>Здатність до вибору стратегії спілкування; здатність працювати в команді; навички міжособистісної взаємодії</w:t>
            </w:r>
            <w:r>
              <w:t xml:space="preserve">. </w:t>
            </w:r>
            <w:r w:rsidRPr="006975B5">
              <w:t>Здатність оцінювати та забезпечувати якість виконуваних робіт</w:t>
            </w:r>
            <w:r>
              <w:t xml:space="preserve">. </w:t>
            </w:r>
            <w:r w:rsidRPr="006975B5">
              <w:t>Прагнення до збереження навколишнього середовища</w:t>
            </w:r>
            <w:r>
              <w:t xml:space="preserve">. </w:t>
            </w:r>
            <w:r w:rsidRPr="006975B5">
              <w:t>Здатність до пошуку, оброблення та аналізу інформації з різних джерел</w:t>
            </w:r>
          </w:p>
          <w:p w:rsidR="00061D62" w:rsidRPr="00651815" w:rsidRDefault="00061D62" w:rsidP="00E3795E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061D62" w:rsidRPr="00651815" w:rsidTr="00E3795E">
        <w:trPr>
          <w:trHeight w:val="1092"/>
        </w:trPr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56" w:type="dxa"/>
          </w:tcPr>
          <w:p w:rsidR="00061D62" w:rsidRPr="000A6FB6" w:rsidRDefault="00061D62" w:rsidP="00E3795E">
            <w:pPr>
              <w:pStyle w:val="a5"/>
              <w:spacing w:before="0" w:beforeAutospacing="0" w:after="0" w:afterAutospacing="0"/>
              <w:jc w:val="both"/>
            </w:pPr>
            <w:r w:rsidRPr="00691F57">
              <w:t xml:space="preserve">Тема </w:t>
            </w:r>
            <w:r w:rsidRPr="000A6FB6">
              <w:t>Предмет, метод та завдання курсу</w:t>
            </w:r>
          </w:p>
          <w:p w:rsidR="00061D62" w:rsidRDefault="00061D62" w:rsidP="00E3795E">
            <w:pPr>
              <w:pStyle w:val="a5"/>
              <w:spacing w:before="0" w:beforeAutospacing="0" w:after="0" w:afterAutospacing="0"/>
              <w:jc w:val="both"/>
            </w:pPr>
            <w:r w:rsidRPr="00691F57">
              <w:t xml:space="preserve">Тема </w:t>
            </w:r>
            <w:r w:rsidRPr="000A6FB6">
              <w:t>Організаційна структура агробізнесу</w:t>
            </w:r>
          </w:p>
          <w:p w:rsidR="00061D62" w:rsidRPr="00691F57" w:rsidRDefault="00061D62" w:rsidP="00E3795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 Організація, заснування, функціонування і регулювання підприємницької діяльності в Україні</w:t>
            </w:r>
          </w:p>
          <w:p w:rsidR="00061D62" w:rsidRPr="00691F57" w:rsidRDefault="00061D62" w:rsidP="00E37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  Бізнес-планування та формування підприємницького капіталу в агробізнесі</w:t>
            </w:r>
          </w:p>
          <w:p w:rsidR="00061D62" w:rsidRPr="00691F57" w:rsidRDefault="00061D62" w:rsidP="00E379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Тема Фінансова діяльність підприємств та кредитна і податкова системи в сфері аграрного бізнесу. Ризики в агробізнесі та їх страхування</w:t>
            </w:r>
          </w:p>
          <w:p w:rsidR="00061D62" w:rsidRPr="00691F57" w:rsidRDefault="00061D62" w:rsidP="00E3795E">
            <w:pPr>
              <w:spacing w:after="0"/>
            </w:pPr>
            <w:r w:rsidRPr="00691F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91F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Інфраструктура агропромислового виробництва. Державне регулювання агробізнесу</w:t>
            </w:r>
          </w:p>
        </w:tc>
      </w:tr>
      <w:tr w:rsidR="00061D62" w:rsidRPr="00651815" w:rsidTr="00E3795E"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56" w:type="dxa"/>
          </w:tcPr>
          <w:p w:rsidR="00061D62" w:rsidRPr="00651815" w:rsidRDefault="00061D62" w:rsidP="00E379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20</w:t>
            </w:r>
          </w:p>
        </w:tc>
      </w:tr>
      <w:tr w:rsidR="00061D62" w:rsidRPr="00651815" w:rsidTr="00E3795E">
        <w:trPr>
          <w:trHeight w:val="420"/>
        </w:trPr>
        <w:tc>
          <w:tcPr>
            <w:tcW w:w="4855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8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4956" w:type="dxa"/>
          </w:tcPr>
          <w:p w:rsidR="00061D62" w:rsidRPr="00651815" w:rsidRDefault="00061D62" w:rsidP="00E3795E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651815">
              <w:rPr>
                <w:rFonts w:ascii="Times New Roman" w:hAnsi="Times New Roman"/>
                <w:i w:val="0"/>
                <w:iCs w:val="0"/>
                <w:color w:val="000000"/>
              </w:rPr>
              <w:t>українська</w:t>
            </w:r>
          </w:p>
        </w:tc>
      </w:tr>
    </w:tbl>
    <w:p w:rsidR="00056608" w:rsidRPr="00DC5F3A" w:rsidRDefault="00056608" w:rsidP="000566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3DB" w:rsidRPr="00DC5F3A" w:rsidRDefault="003E33DB" w:rsidP="00BE4E7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4"/>
          <w:szCs w:val="24"/>
        </w:rPr>
        <w:t>Кафедра інформаційних технологій у менеджменті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636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Інформаційно-аналітична діяльність в економічній сфері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Новосад В.П., к. ф.-м. н.,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 (диф.)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36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94"/>
        </w:trPr>
        <w:tc>
          <w:tcPr>
            <w:tcW w:w="10491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  <w:snapToGrid w:val="0"/>
              </w:rPr>
              <w:t xml:space="preserve">Метою </w:t>
            </w:r>
            <w:r w:rsidRPr="00DC5F3A">
              <w:rPr>
                <w:rFonts w:ascii="Times New Roman" w:hAnsi="Times New Roman" w:cs="Times New Roman"/>
              </w:rPr>
              <w:t>викладання навчальної дисципліни «</w:t>
            </w:r>
            <w:r w:rsidRPr="00DC5F3A">
              <w:rPr>
                <w:rFonts w:ascii="Times New Roman" w:hAnsi="Times New Roman" w:cs="Times New Roman"/>
                <w:bCs/>
              </w:rPr>
              <w:t>Інформаційно-аналітична діяльність в економічній сфері</w:t>
            </w:r>
            <w:r w:rsidRPr="00DC5F3A">
              <w:rPr>
                <w:rFonts w:ascii="Times New Roman" w:hAnsi="Times New Roman" w:cs="Times New Roman"/>
              </w:rPr>
              <w:t>» є формування у майбутніх спеціалістів базових знань з практичної інформаційно-аналітичної діяльності як складової економічної діяльності.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критично мислити та генерувати нові ідеї;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абстрактного мислення, аналізу, синтезу та встановлення взаємозв’язків між явищами та процесами;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вести професійну комунікацію;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науковий, аналітичний, методичний інструментарій для управління економічною діяльністю та визначати екологічно обґрунтовані пріоритети соціально-економічного розвитку суспільства;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використовувати сучасні інформаційні технології та економіко-математичні методи і моделі для дослідження економічних, екологічних та соціальних процесів;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 підхід до формування та обґрунтування ефективних стратегій в економічній діяльності;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</w:rPr>
              <w:t>-здатність до розробки сценаріїв і стратегій розвитку соціально-економічних систем з урахуванням екологічного чиннику.</w:t>
            </w:r>
          </w:p>
        </w:tc>
      </w:tr>
      <w:tr w:rsidR="003E33DB" w:rsidRPr="00DC5F3A" w:rsidTr="003E33DB">
        <w:trPr>
          <w:trHeight w:val="841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1. Суть інформаційно-аналітичної діяльності та основні напрямки застосування в економіці.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2.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Методи збору, оброблення та представлення  інформації. Аналіз подій.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3. Контент-аналіз.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 xml:space="preserve">4.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SWOT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-аналіз в економіці.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5. 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Експертно-аналітичний супровід економічної діяльності</w:t>
            </w: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6. Організація аналітичних досліджень та консультування.</w:t>
            </w:r>
          </w:p>
          <w:p w:rsidR="003E33DB" w:rsidRPr="00DC5F3A" w:rsidRDefault="003E33D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7. </w:t>
            </w:r>
            <w:r w:rsidRPr="00DC5F3A">
              <w:rPr>
                <w:rFonts w:ascii="Times New Roman" w:hAnsi="Times New Roman"/>
                <w:i w:val="0"/>
                <w:sz w:val="22"/>
                <w:szCs w:val="22"/>
              </w:rPr>
              <w:t>Методика та практика складання аналітичних документів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rPr>
          <w:trHeight w:val="420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636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E33DB" w:rsidRPr="00DC5F3A" w:rsidRDefault="003E33DB" w:rsidP="00061D62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bCs/>
          <w:sz w:val="24"/>
          <w:szCs w:val="24"/>
        </w:rPr>
        <w:t>Кафедра інформаційних технологій у менеджменті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5351"/>
      </w:tblGrid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експертної діяльності в економічній сфері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>Новосад В.П., к. ф.-м. н., доцент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 (диф.)</w:t>
            </w:r>
          </w:p>
        </w:tc>
      </w:tr>
      <w:tr w:rsidR="003E33DB" w:rsidRPr="00DC5F3A" w:rsidTr="003E33DB">
        <w:tc>
          <w:tcPr>
            <w:tcW w:w="4855" w:type="dxa"/>
            <w:tcBorders>
              <w:bottom w:val="nil"/>
            </w:tcBorders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33DB" w:rsidRPr="00DC5F3A" w:rsidTr="003E33DB">
        <w:tc>
          <w:tcPr>
            <w:tcW w:w="4855" w:type="dxa"/>
            <w:tcBorders>
              <w:top w:val="nil"/>
            </w:tcBorders>
            <w:vAlign w:val="center"/>
          </w:tcPr>
          <w:p w:rsidR="003E33DB" w:rsidRPr="00DC5F3A" w:rsidRDefault="003E33DB" w:rsidP="009A7745">
            <w:pPr>
              <w:numPr>
                <w:ilvl w:val="0"/>
                <w:numId w:val="1"/>
              </w:numPr>
              <w:spacing w:after="0" w:line="240" w:lineRule="auto"/>
              <w:ind w:left="746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51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3DB" w:rsidRPr="00DC5F3A" w:rsidTr="003E33DB">
        <w:trPr>
          <w:trHeight w:val="96"/>
        </w:trPr>
        <w:tc>
          <w:tcPr>
            <w:tcW w:w="10206" w:type="dxa"/>
            <w:gridSpan w:val="2"/>
            <w:vAlign w:val="center"/>
          </w:tcPr>
          <w:p w:rsidR="003E33DB" w:rsidRPr="00DC5F3A" w:rsidRDefault="003E33D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  <w:r w:rsidRPr="00DC5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теоретичних знань та практичних навичок з підготовки високорівневої інформації в економічній сфері на основі взаємодії з експертним середовищем.</w:t>
            </w:r>
          </w:p>
        </w:tc>
      </w:tr>
      <w:tr w:rsidR="003E33DB" w:rsidRPr="00DC5F3A" w:rsidTr="003E33DB">
        <w:trPr>
          <w:trHeight w:val="1092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критично мислити та генерувати нові ідеї;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до абстрактного мислення, аналізу, синтезу та встановлення взаємозв’язків між явищами та процесами;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вести професійну комунікацію;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науковий, аналітичний, методичний інструментарій для управління економічною діяльністю та визначати екологічно обґрунтовані пріоритети соціально-економічного розвитку суспільства;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обґрунтовувати управлінські рішення щодо ефективного розвитку суб’єктів господарювання на засадах ресурсозбереження;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F3A">
              <w:rPr>
                <w:rFonts w:ascii="Times New Roman" w:hAnsi="Times New Roman" w:cs="Times New Roman"/>
              </w:rPr>
              <w:t>-здатність застосовувати науковий підхід до формування та обґрунтування ефективних стратегій в економічній діяльності;</w:t>
            </w:r>
          </w:p>
          <w:p w:rsidR="003E33DB" w:rsidRPr="00DC5F3A" w:rsidRDefault="003E33DB" w:rsidP="009A774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</w:rPr>
              <w:t>-здатність до розробки сценаріїв і стратегій розвитку соціально-економічних систем з урахуванням екологічного чиннику.</w:t>
            </w:r>
          </w:p>
        </w:tc>
      </w:tr>
      <w:tr w:rsidR="003E33DB" w:rsidRPr="00DC5F3A" w:rsidTr="003E33DB">
        <w:trPr>
          <w:trHeight w:val="841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51" w:type="dxa"/>
          </w:tcPr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Основи теорії експертного оцінювання.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  <w:color w:val="000000"/>
                <w:lang w:eastAsia="uk-UA"/>
              </w:rPr>
              <w:t>Організація діяльності експертних груп.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  <w:color w:val="000000"/>
                <w:lang w:eastAsia="uk-UA"/>
              </w:rPr>
              <w:t>Специфіка використання експертних знань в економічній сфері.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Якісні методи аналізу експертних суджень.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Кількісні методи аналізу експертних суджень.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bCs/>
              </w:rPr>
            </w:pPr>
            <w:r w:rsidRPr="00DC5F3A">
              <w:rPr>
                <w:rFonts w:ascii="Times New Roman" w:hAnsi="Times New Roman"/>
                <w:bCs/>
              </w:rPr>
              <w:t>Проблеми узгодження суджень експертів та шляхи їх вирішення.</w:t>
            </w:r>
          </w:p>
          <w:p w:rsidR="003E33DB" w:rsidRPr="00DC5F3A" w:rsidRDefault="003E33DB" w:rsidP="003E33DB">
            <w:pPr>
              <w:pStyle w:val="a7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1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</w:rPr>
              <w:t>Принципи створення та функціонування експертних систем в економічні сфері.</w:t>
            </w:r>
          </w:p>
        </w:tc>
      </w:tr>
      <w:tr w:rsidR="003E33DB" w:rsidRPr="00DC5F3A" w:rsidTr="003E33DB"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33DB" w:rsidRPr="00DC5F3A" w:rsidTr="003E33DB">
        <w:trPr>
          <w:trHeight w:val="127"/>
        </w:trPr>
        <w:tc>
          <w:tcPr>
            <w:tcW w:w="4855" w:type="dxa"/>
            <w:vAlign w:val="center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351" w:type="dxa"/>
          </w:tcPr>
          <w:p w:rsidR="003E33DB" w:rsidRPr="00DC5F3A" w:rsidRDefault="003E33D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3E33DB" w:rsidRPr="00DC5F3A" w:rsidRDefault="003E33DB">
      <w:pPr>
        <w:rPr>
          <w:rFonts w:ascii="Times New Roman" w:hAnsi="Times New Roman" w:cs="Times New Roman"/>
          <w:sz w:val="24"/>
          <w:szCs w:val="24"/>
        </w:rPr>
      </w:pPr>
    </w:p>
    <w:p w:rsidR="005C7BB7" w:rsidRPr="00DC5F3A" w:rsidRDefault="005C7BB7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t>Кафедра екології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643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Глобальна екологія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173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набуття теоретичних знань і практичних навичок щодо забезпечення „високої якості довкілля і здорової економіки” та задоволення теперішніх потреб без загрози спроможності майбутніх поколінь задовольняти свої власні потреби.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надзвичайного біотичного і соціального значення плівки життя на планеті, тендітності її будови, її глибокої трансформованості під впливом різних видів господарювання, крайньої необхідності міжнародного співробітництва з питань її раціональної експлуатації, а також розумного управління глобальними демографічними, соціально-економічними, технологічними та екологічними процесами.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Еволюція біосфери. Сучасне уявлення про біосферу.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 біосфери.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Динаміка біосфери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Кругообіг речовин і хімічних елементів в біосфері.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Ноосфера й управління біосферою.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Плівка життя і проблеми сталого розвитку.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643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Геоекологія України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дослідити реальний стан географічної оболонки загалом та її окремих компонентів і цим самим розглянути усі можливі шляхи і перспективи для збереження життя на Землі.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детальний аналіз стану географічної оболонки та окремих геосистем на сучасному етапі, аналіз структури та особливості функціонування компонентів природи і суспільства, виявлення існуючих впливів, визначення основних проблем та можливостей їх вирішення, з’ясування впливу соціальної та технічної підсистем геосистем на стан останніх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Місце геоекології у системі наук. Передумови становлення геоекології.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Поняття про геосистеми. Характеристика основних геосистем.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Суть первинних та вторинних методів дослідження геосистем. Значення верифікаційних методів.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Поняття про геологічне середовище України та геологічні процеси, їх вплив на стан географічної оболонки.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Види та джерела впливу на грунтове середовище України.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Основні джерела забруднення водних об’єктів та повітря.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Принципи класифікації зелених зон в Україні.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4E7B" w:rsidRPr="00DC5F3A" w:rsidRDefault="00BE4E7B" w:rsidP="00BE4E7B">
      <w:pPr>
        <w:tabs>
          <w:tab w:val="left" w:pos="53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та використання земельних ресурсів України.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Буцяк Ганна Андріївна, к. с.-г. н., доцент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E4E7B" w:rsidRPr="00DC5F3A" w:rsidTr="009A7745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9A7745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набуття студентами необхідних теоретичних знань та практичних навичок з проведення експертної оцінки та використання земельних ресурсів як важливого природного ресурсу України. 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навчити майбутніх спеціалістів застосовувати у своїй виробничій діяльності набуті загально-теоретичні знання і практичні методи з проведення екологічної експертної оцінки земель. У результаті вивчення дисципліни «Оцінка та використання земельних ресурсів України» студент повинен знати зміст і призначення експертної оцінки земель та порядок проведення відповідного комплексу робіт.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Методологічні засади оцінки земельних ресурсів. 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Земельні ресурси як об’єкт державного земельного кадастру.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земельними ресурсами на регіональному рівні.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Геоінформаційні технології в земельному кадастрі.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Кадастрове зонування, кадастрові зйомки, бонітування ґрунтів, економічна оцінка земель.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Облік кількості та якості земель</w:t>
            </w: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критеріїв земельного кадастру у моніторингу земель.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4E7B" w:rsidRPr="00DC5F3A" w:rsidTr="009A7745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  <w:t>Кафедра екології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812"/>
      </w:tblGrid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впливу на довкілля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ОПП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051 </w:t>
            </w: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Еко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оміка довкілля та природних ресурсів»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Мацуська Оксана Василівна, к.с.-г.н.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BE4E7B" w:rsidRPr="00DC5F3A" w:rsidTr="009A7745">
        <w:tc>
          <w:tcPr>
            <w:tcW w:w="4111" w:type="dxa"/>
            <w:tcBorders>
              <w:bottom w:val="nil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E7B" w:rsidRPr="00DC5F3A" w:rsidTr="009A7745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E7B" w:rsidRPr="00DC5F3A" w:rsidTr="009A7745">
        <w:tc>
          <w:tcPr>
            <w:tcW w:w="4111" w:type="dxa"/>
            <w:tcBorders>
              <w:top w:val="nil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812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E7B" w:rsidRPr="00DC5F3A" w:rsidTr="009A7745">
        <w:trPr>
          <w:trHeight w:val="645"/>
        </w:trPr>
        <w:tc>
          <w:tcPr>
            <w:tcW w:w="9923" w:type="dxa"/>
            <w:gridSpan w:val="2"/>
            <w:vAlign w:val="center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jc w:val="both"/>
              <w:rPr>
                <w:rFonts w:ascii="Times New Roman" w:hAnsi="Times New Roman"/>
                <w:i w:val="0"/>
                <w:lang w:eastAsia="uk-UA"/>
              </w:rPr>
            </w:pPr>
            <w:r w:rsidRPr="00DC5F3A">
              <w:rPr>
                <w:rFonts w:ascii="Times New Roman" w:hAnsi="Times New Roman"/>
                <w:i w:val="0"/>
                <w:lang w:eastAsia="uk-UA"/>
              </w:rPr>
              <w:t>Формування у студентів екологічної правосвідомості, навиків застосування еколого-правових норм та системного уявлення про методологічні, нормативно-правові та методичні засади здійснення оцінки впливу на довкілля, особливості її практичної реалізації в Україні</w:t>
            </w:r>
          </w:p>
          <w:p w:rsidR="00BE4E7B" w:rsidRPr="00DC5F3A" w:rsidRDefault="00BE4E7B" w:rsidP="009A7745">
            <w:pPr>
              <w:pStyle w:val="a3"/>
              <w:jc w:val="both"/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BE4E7B" w:rsidRPr="00DC5F3A" w:rsidTr="009A7745">
        <w:trPr>
          <w:trHeight w:val="236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набутих знань з окремих галузевих еколого-правових норм щодо охорони природного, техногенного та соціального середовищ; забезпечення екологічної безпеки, організації державної системи управління в галузі охорони навколишнього середовища; набуття знань стосовно механізмів, стратегій та алгоритмів здійснення оцінки впливу на довкілля</w:t>
            </w:r>
          </w:p>
        </w:tc>
      </w:tr>
      <w:tr w:rsidR="00BE4E7B" w:rsidRPr="00DC5F3A" w:rsidTr="009A7745">
        <w:trPr>
          <w:trHeight w:val="3205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Cs/>
                <w:sz w:val="24"/>
                <w:szCs w:val="24"/>
              </w:rPr>
              <w:t>Поняття та передумови виникнення оцінки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12pt0pt"/>
                <w:rFonts w:eastAsia="Calibri"/>
                <w:b w:val="0"/>
                <w:bCs w:val="0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Зміст, суб’єкти та сфери застосування оцінки впливу на довкілля</w:t>
            </w:r>
            <w:r w:rsidRPr="00DC5F3A">
              <w:rPr>
                <w:rStyle w:val="12pt0pt"/>
                <w:rFonts w:eastAsia="Calibri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="Calibri"/>
                <w:b w:val="0"/>
                <w:bCs w:val="0"/>
                <w:sz w:val="24"/>
                <w:szCs w:val="24"/>
              </w:rPr>
            </w:pPr>
            <w:r w:rsidRPr="00DC5F3A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DC5F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Єдиний реєстр та гласність ОВД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 xml:space="preserve">.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Style w:val="0pt"/>
                <w:rFonts w:eastAsia="Calibri"/>
                <w:b w:val="0"/>
                <w:bCs w:val="0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Cs/>
                <w:sz w:val="24"/>
                <w:szCs w:val="24"/>
              </w:rPr>
              <w:t>Громадське обговорення у процесі здійснення ОВД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>Післяпроектний моніторинг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Оцінка транскордонного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Відповідальність за порушення законодавства про оцінку впливу на довкілля</w:t>
            </w:r>
            <w:r w:rsidRPr="00DC5F3A">
              <w:rPr>
                <w:rStyle w:val="0pt"/>
                <w:rFonts w:eastAsia="Calibri"/>
                <w:sz w:val="24"/>
                <w:szCs w:val="24"/>
              </w:rPr>
              <w:t>.</w:t>
            </w:r>
            <w:r w:rsidRPr="00DC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Фінансування ОВД.</w:t>
            </w:r>
          </w:p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  <w:t>Кафедра екології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812"/>
      </w:tblGrid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b/>
                <w:i w:val="0"/>
                <w:iCs w:val="0"/>
              </w:rPr>
            </w:pPr>
            <w:r w:rsidRPr="00DC5F3A">
              <w:rPr>
                <w:rFonts w:ascii="Times New Roman" w:hAnsi="Times New Roman"/>
                <w:b/>
                <w:i w:val="0"/>
                <w:iCs w:val="0"/>
              </w:rPr>
              <w:t>Основи «зеленої» економіки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051 «Економіка»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Магістр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 xml:space="preserve">ОПП 051 </w:t>
            </w:r>
            <w:r w:rsidRPr="00DC5F3A">
              <w:rPr>
                <w:rFonts w:ascii="Times New Roman" w:hAnsi="Times New Roman"/>
                <w:i w:val="0"/>
                <w:lang w:eastAsia="uk-UA"/>
              </w:rPr>
              <w:t>«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Еко</w:t>
            </w:r>
            <w:r w:rsidRPr="00DC5F3A">
              <w:rPr>
                <w:rFonts w:ascii="Times New Roman" w:hAnsi="Times New Roman"/>
                <w:bCs/>
                <w:i w:val="0"/>
                <w:lang w:val="ru-RU" w:eastAsia="uk-UA"/>
              </w:rPr>
              <w:t>н</w:t>
            </w:r>
            <w:r w:rsidRPr="00DC5F3A">
              <w:rPr>
                <w:rFonts w:ascii="Times New Roman" w:hAnsi="Times New Roman"/>
                <w:bCs/>
                <w:i w:val="0"/>
                <w:lang w:eastAsia="uk-UA"/>
              </w:rPr>
              <w:t>оміка довкілля та природних ресурсів»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Мацуська Оксана Василівна, к.с.-г.н.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3,0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залік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20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B" w:rsidRPr="00DC5F3A" w:rsidRDefault="00BE4E7B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практичних занять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645"/>
        </w:trPr>
        <w:tc>
          <w:tcPr>
            <w:tcW w:w="9923" w:type="dxa"/>
            <w:gridSpan w:val="2"/>
            <w:vAlign w:val="center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екологічними проблемами, які супроводжують розвиток сучасної економки та оглядом альтернативних сценаріїв і шляхів розвитку економіки, які є оптимальними з екологічної точки зору та забезпечують сталий розвиток людської цивілізації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Засвоєння теоретичних основ та вироблення практичних навиків аналізу альтернативних шляхів розвитку сучасної економіки</w:t>
            </w:r>
          </w:p>
        </w:tc>
      </w:tr>
      <w:tr w:rsidR="00BE4E7B" w:rsidRPr="00DC5F3A" w:rsidTr="009A7745">
        <w:trPr>
          <w:trHeight w:val="1092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Зміни клімату та їх вплив на умови життя людини.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Перспективи розвитку альтернативної енергетики.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Екологічне землеробство та проблема чистої води.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Роль лісу в екологічній стійкості територій.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3A">
              <w:rPr>
                <w:rFonts w:ascii="Times New Roman" w:hAnsi="Times New Roman"/>
                <w:sz w:val="24"/>
                <w:szCs w:val="24"/>
              </w:rPr>
              <w:t>Перспективи зеленої економіки.</w:t>
            </w:r>
          </w:p>
        </w:tc>
      </w:tr>
      <w:tr w:rsidR="00BE4E7B" w:rsidRPr="00DC5F3A" w:rsidTr="009A7745"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10</w:t>
            </w:r>
          </w:p>
        </w:tc>
      </w:tr>
      <w:tr w:rsidR="00BE4E7B" w:rsidRPr="00DC5F3A" w:rsidTr="009A7745">
        <w:trPr>
          <w:trHeight w:val="420"/>
        </w:trPr>
        <w:tc>
          <w:tcPr>
            <w:tcW w:w="4111" w:type="dxa"/>
            <w:vAlign w:val="center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BE4E7B" w:rsidRPr="00DC5F3A" w:rsidRDefault="00BE4E7B" w:rsidP="009A7745">
            <w:pPr>
              <w:pStyle w:val="a3"/>
              <w:rPr>
                <w:rFonts w:ascii="Times New Roman" w:hAnsi="Times New Roman"/>
                <w:i w:val="0"/>
                <w:iCs w:val="0"/>
              </w:rPr>
            </w:pPr>
            <w:r w:rsidRPr="00DC5F3A">
              <w:rPr>
                <w:rFonts w:ascii="Times New Roman" w:hAnsi="Times New Roman"/>
                <w:i w:val="0"/>
                <w:iCs w:val="0"/>
              </w:rPr>
              <w:t>Українська</w:t>
            </w:r>
          </w:p>
        </w:tc>
      </w:tr>
    </w:tbl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Збалансо</w:t>
            </w:r>
            <w:bookmarkEnd w:id="0"/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ване природокористування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Нагірняк Тарас Богданович, к. с.-г. н., доцент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</w:p>
        </w:tc>
      </w:tr>
      <w:tr w:rsidR="00BE4E7B" w:rsidRPr="00DC5F3A" w:rsidTr="00BE4E7B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</w:t>
            </w:r>
            <w:r w:rsidRPr="00DC5F3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практичних</w:t>
            </w: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E4E7B" w:rsidRPr="00DC5F3A" w:rsidTr="00BE4E7B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Набуття теоретичних знань, умінь та практичних навичок у галузі організації і контролю за використання природних ресурсів і компонентів довкілля (корисних копалин, поверхневих і підземних вод, вод морів та океанів, атмосферного повітря, ґрунтів), оцінки рівнів шкідливого впливу на них антропогенних навантажень, розробки науково обґрунтованих рекомендацій щодо проведення природоохоронних і природовідновлювальних заходів.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знань щодо застосування принципів сталого розвитку суспільства при використанні природних ресурсів; сприяти формуванню екологічного світогляду майбутніх економістів.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rFonts w:eastAsia="Calibri"/>
                <w:iCs/>
                <w:sz w:val="24"/>
                <w:szCs w:val="24"/>
              </w:rPr>
              <w:t>1</w:t>
            </w:r>
            <w:r w:rsidRPr="00DC5F3A">
              <w:rPr>
                <w:sz w:val="24"/>
                <w:szCs w:val="24"/>
              </w:rPr>
              <w:t>.Теоретико-методологічні основи збалансованого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2Сучасний технологічний простір як територіальна модель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3. Проблема збалансованого природокористування в контексті розвитку національної економіки.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4. Розвиток продуктивних сил та антропогенний вплив на навколишнє середовище.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5.Наукові засади раціонального природокористування й охорони навколишнього середовища.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6.Формування сучасної моделі природокористування в Україні.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>7.Суб’єкти господарювання в системі збалансованого природокористування.</w:t>
            </w:r>
          </w:p>
          <w:p w:rsidR="00BE4E7B" w:rsidRPr="00DC5F3A" w:rsidRDefault="00BE4E7B" w:rsidP="00BE4E7B">
            <w:pPr>
              <w:pStyle w:val="32"/>
              <w:shd w:val="clear" w:color="auto" w:fill="auto"/>
              <w:tabs>
                <w:tab w:val="left" w:pos="284"/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DC5F3A">
              <w:rPr>
                <w:sz w:val="24"/>
                <w:szCs w:val="24"/>
              </w:rPr>
              <w:t xml:space="preserve">8.Фактори деградації довкілля та шляхи екологізації природокористування. 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br w:type="page"/>
        <w:t>Кафедра екології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501"/>
      </w:tblGrid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Державний екологічний контроль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Магістр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051 «Економіка»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Нагірняк Тарас Богданович, к. с.-г. н., доцент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Іспит</w:t>
            </w:r>
          </w:p>
        </w:tc>
      </w:tr>
      <w:tr w:rsidR="00BE4E7B" w:rsidRPr="00DC5F3A" w:rsidTr="00BE4E7B">
        <w:tc>
          <w:tcPr>
            <w:tcW w:w="4530" w:type="dxa"/>
            <w:vMerge w:val="restart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Аудиторні години, у т. ч.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лекцій</w:t>
            </w:r>
          </w:p>
          <w:p w:rsidR="00BE4E7B" w:rsidRPr="00DC5F3A" w:rsidRDefault="00BE4E7B" w:rsidP="009A774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лабораторних (</w:t>
            </w:r>
            <w:r w:rsidRPr="00DC5F3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практичних</w:t>
            </w:r>
            <w:r w:rsidRPr="00DC5F3A">
              <w:rPr>
                <w:rFonts w:ascii="Times New Roman" w:hAnsi="Times New Roman"/>
                <w:i/>
                <w:sz w:val="24"/>
                <w:szCs w:val="24"/>
              </w:rPr>
              <w:t>) занять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4E7B" w:rsidRPr="00DC5F3A" w:rsidTr="00BE4E7B">
        <w:tc>
          <w:tcPr>
            <w:tcW w:w="4530" w:type="dxa"/>
            <w:vMerge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E4E7B" w:rsidRPr="00DC5F3A" w:rsidTr="00BE4E7B">
        <w:tc>
          <w:tcPr>
            <w:tcW w:w="10031" w:type="dxa"/>
            <w:gridSpan w:val="2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C5F3A">
              <w:rPr>
                <w:rFonts w:eastAsia="Calibri"/>
                <w:sz w:val="24"/>
                <w:szCs w:val="24"/>
              </w:rPr>
              <w:t>Засвоєння теоретичних та практичних знань щодо різнобічних аспектів державного, громадського та інших видів контролю у галузі раціонального використання природних ресурсів, охорони навколишнього природного середовища та забезпечення екологічної безпеки як засобу попередження виникнення екологічної шкоди, гарантії охорони і захисту екологічних прав громадян, формування у них практичних вмінь та навичок застосування відповідного законодавства.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Навчити студентів визначати рівень і характер порушень екологічного законодавства, оцінити матеріальну шкоду й визначити відповідальність порушника.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1. Екологічний контроль і охорона навколишнього середовища.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2. Системний підхід як фундаментальний метод оцінки стану навколишнього середовища.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3. Оцінка і контроль стану атмосферного повітря.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4. Екологічний контроль дотримання державних нормативів якості води і правових норм водного законодавства.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5. Екологічний контроль стану ґрунтів та їх меліорації.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6. Екологічна оцінка і контроль антропогенного впливу на лісову рослинність і зелені насадження населених пунктів.</w:t>
            </w:r>
          </w:p>
          <w:p w:rsidR="00BE4E7B" w:rsidRPr="00DC5F3A" w:rsidRDefault="00BE4E7B" w:rsidP="009A7745">
            <w:pPr>
              <w:pStyle w:val="32"/>
              <w:shd w:val="clear" w:color="auto" w:fill="auto"/>
              <w:tabs>
                <w:tab w:val="right" w:leader="dot" w:pos="6550"/>
              </w:tabs>
              <w:spacing w:before="0"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DC5F3A">
              <w:rPr>
                <w:rStyle w:val="ac"/>
                <w:b w:val="0"/>
                <w:sz w:val="24"/>
                <w:szCs w:val="24"/>
              </w:rPr>
              <w:t>7. Екологічний контроль використання тваринного світу і дотримання охоронного режиму заповідних територій.</w:t>
            </w:r>
            <w:r w:rsidRPr="00DC5F3A">
              <w:rPr>
                <w:sz w:val="24"/>
                <w:szCs w:val="24"/>
              </w:rPr>
              <w:t xml:space="preserve"> 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E4E7B" w:rsidRPr="00DC5F3A" w:rsidTr="00BE4E7B">
        <w:tc>
          <w:tcPr>
            <w:tcW w:w="4530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501" w:type="dxa"/>
            <w:shd w:val="clear" w:color="auto" w:fill="auto"/>
          </w:tcPr>
          <w:p w:rsidR="00BE4E7B" w:rsidRPr="00DC5F3A" w:rsidRDefault="00BE4E7B" w:rsidP="009A7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BE4E7B" w:rsidRPr="00DC5F3A" w:rsidRDefault="00BE4E7B" w:rsidP="00BE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адміністрування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53"/>
      </w:tblGrid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соціально-гуманітарна політика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Освітній ступінь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Магістр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Освітньо-професійна програма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ОС Магістр </w:t>
            </w: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Парубчак І. О.</w:t>
            </w:r>
          </w:p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д. н. з державного управління, професор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3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залік</w:t>
            </w:r>
          </w:p>
        </w:tc>
      </w:tr>
      <w:tr w:rsidR="005C7BB7" w:rsidRPr="00DC5F3A" w:rsidTr="00061D62">
        <w:tc>
          <w:tcPr>
            <w:tcW w:w="4773" w:type="dxa"/>
            <w:tcBorders>
              <w:bottom w:val="nil"/>
            </w:tcBorders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Аудиторні години, у т.ч.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</w:tr>
      <w:tr w:rsidR="005C7BB7" w:rsidRPr="00DC5F3A" w:rsidTr="00061D62">
        <w:tc>
          <w:tcPr>
            <w:tcW w:w="4773" w:type="dxa"/>
            <w:tcBorders>
              <w:top w:val="nil"/>
              <w:bottom w:val="nil"/>
            </w:tcBorders>
            <w:vAlign w:val="center"/>
          </w:tcPr>
          <w:p w:rsidR="005C7BB7" w:rsidRPr="00DC5F3A" w:rsidRDefault="005C7BB7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лекцій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C7BB7" w:rsidRPr="00DC5F3A" w:rsidTr="00061D62">
        <w:tc>
          <w:tcPr>
            <w:tcW w:w="4773" w:type="dxa"/>
            <w:tcBorders>
              <w:top w:val="nil"/>
            </w:tcBorders>
            <w:vAlign w:val="center"/>
          </w:tcPr>
          <w:p w:rsidR="005C7BB7" w:rsidRPr="00DC5F3A" w:rsidRDefault="005C7BB7" w:rsidP="009A774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лабораторних (практичних) занять</w:t>
            </w:r>
          </w:p>
        </w:tc>
        <w:tc>
          <w:tcPr>
            <w:tcW w:w="475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</w:t>
            </w:r>
          </w:p>
        </w:tc>
      </w:tr>
      <w:tr w:rsidR="005C7BB7" w:rsidRPr="00DC5F3A" w:rsidTr="00061D62">
        <w:trPr>
          <w:trHeight w:val="249"/>
        </w:trPr>
        <w:tc>
          <w:tcPr>
            <w:tcW w:w="9526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Загальний опис дисципліни</w:t>
            </w:r>
          </w:p>
        </w:tc>
      </w:tr>
      <w:tr w:rsidR="005C7BB7" w:rsidRPr="00DC5F3A" w:rsidTr="00061D62">
        <w:trPr>
          <w:trHeight w:val="1092"/>
        </w:trPr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Мета вивчення дисципліни</w:t>
            </w:r>
          </w:p>
        </w:tc>
        <w:tc>
          <w:tcPr>
            <w:tcW w:w="4753" w:type="dxa"/>
          </w:tcPr>
          <w:p w:rsidR="005C7BB7" w:rsidRPr="00DC5F3A" w:rsidRDefault="005C7BB7" w:rsidP="009A77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Освоєння здобувачами вищої освіти основних положень соціальної і гуманітарної політики, методології та методів соціальної роботи, їх застосування у практичній професійній діяльності.</w:t>
            </w:r>
          </w:p>
        </w:tc>
      </w:tr>
      <w:tr w:rsidR="005C7BB7" w:rsidRPr="00DC5F3A" w:rsidTr="00061D62">
        <w:trPr>
          <w:trHeight w:val="1092"/>
        </w:trPr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eastAsia="uk-UA"/>
              </w:rPr>
              <w:t>Завдання вивчення дисципліни</w:t>
            </w:r>
          </w:p>
        </w:tc>
        <w:tc>
          <w:tcPr>
            <w:tcW w:w="4753" w:type="dxa"/>
          </w:tcPr>
          <w:p w:rsidR="005C7BB7" w:rsidRPr="00DC5F3A" w:rsidRDefault="005C7BB7" w:rsidP="009A7745">
            <w:pPr>
              <w:tabs>
                <w:tab w:val="left" w:pos="-28"/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Оволодіння методами соціальної роботи в сучасних умовах, формування навичок науково обґрунтованого управління соціальним і гуманітарним розвитком суспільства, вивчення досвіду розвинутих країн світу щодо реалізації соціальної та гуманітарної політики, підвищення якості життя та розвитку людського, соціального  капіталу; ознайомлення з концептуальними засадами соціальної і гуманітарної політики, особливостями управління державними установами соціальної сфери в сучасних умовах.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5C7BB7" w:rsidRPr="00DC5F3A" w:rsidTr="00061D62">
        <w:trPr>
          <w:trHeight w:val="1092"/>
        </w:trPr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Короткий зміст дисципліни</w:t>
            </w:r>
          </w:p>
        </w:tc>
        <w:tc>
          <w:tcPr>
            <w:tcW w:w="4753" w:type="dxa"/>
          </w:tcPr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1.Гуманітарний розвиток та гуманітарна політика держави.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і методи соціальної роботи державних органів.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3. Система соціального захисту населення в Україні.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4. Соціальна безпека і якість життя людини.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5. Основні напрями соціальної роботи органів державної влади в умовах реформування економіки в Україні.</w:t>
            </w:r>
          </w:p>
          <w:p w:rsidR="005C7BB7" w:rsidRPr="00DC5F3A" w:rsidRDefault="005C7BB7" w:rsidP="009A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Розвиток гуманітарного простору та управління гуманітарною сферою регіону.</w:t>
            </w:r>
          </w:p>
        </w:tc>
      </w:tr>
      <w:tr w:rsidR="005C7BB7" w:rsidRPr="00DC5F3A" w:rsidTr="00061D62"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3" w:type="dxa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7BB7" w:rsidRPr="00DC5F3A" w:rsidTr="00061D62">
        <w:trPr>
          <w:trHeight w:val="420"/>
        </w:trPr>
        <w:tc>
          <w:tcPr>
            <w:tcW w:w="4773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4753" w:type="dxa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</w:p>
        </w:tc>
      </w:tr>
    </w:tbl>
    <w:p w:rsidR="005C7BB7" w:rsidRPr="00DC5F3A" w:rsidRDefault="005C7BB7">
      <w:pPr>
        <w:rPr>
          <w:rFonts w:ascii="Times New Roman" w:hAnsi="Times New Roman" w:cs="Times New Roman"/>
          <w:sz w:val="24"/>
          <w:szCs w:val="24"/>
        </w:rPr>
      </w:pPr>
    </w:p>
    <w:p w:rsidR="00BE4E7B" w:rsidRPr="00DC5F3A" w:rsidRDefault="00BE4E7B" w:rsidP="00BE4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F3A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адміністрування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1535"/>
        <w:gridCol w:w="4594"/>
      </w:tblGrid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сталого розвитку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Матвеєва М.П., к.е.н.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BB7" w:rsidRPr="00DC5F3A" w:rsidTr="009A7745">
        <w:tc>
          <w:tcPr>
            <w:tcW w:w="4855" w:type="dxa"/>
            <w:gridSpan w:val="2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bottom w:val="nil"/>
            </w:tcBorders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48 (30)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top w:val="nil"/>
              <w:bottom w:val="nil"/>
            </w:tcBorders>
            <w:vAlign w:val="center"/>
          </w:tcPr>
          <w:p w:rsidR="005C7BB7" w:rsidRPr="00DC5F3A" w:rsidRDefault="005C7BB7" w:rsidP="005C7BB7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16 (10)</w:t>
            </w:r>
          </w:p>
        </w:tc>
      </w:tr>
      <w:tr w:rsidR="005C7BB7" w:rsidRPr="00DC5F3A" w:rsidTr="009A7745">
        <w:tc>
          <w:tcPr>
            <w:tcW w:w="4855" w:type="dxa"/>
            <w:gridSpan w:val="2"/>
            <w:tcBorders>
              <w:top w:val="nil"/>
            </w:tcBorders>
            <w:vAlign w:val="center"/>
          </w:tcPr>
          <w:p w:rsidR="005C7BB7" w:rsidRPr="00DC5F3A" w:rsidRDefault="005C7BB7" w:rsidP="005C7BB7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32 (20)</w:t>
            </w:r>
          </w:p>
        </w:tc>
      </w:tr>
      <w:tr w:rsidR="005C7BB7" w:rsidRPr="00DC5F3A" w:rsidTr="009A7745">
        <w:trPr>
          <w:trHeight w:val="645"/>
        </w:trPr>
        <w:tc>
          <w:tcPr>
            <w:tcW w:w="9606" w:type="dxa"/>
            <w:gridSpan w:val="3"/>
            <w:vAlign w:val="center"/>
          </w:tcPr>
          <w:p w:rsidR="005C7BB7" w:rsidRPr="00DC5F3A" w:rsidRDefault="005C7BB7" w:rsidP="009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  <w:snapToGrid w:val="0"/>
              </w:rPr>
            </w:pPr>
            <w:r w:rsidRPr="00DC5F3A">
              <w:rPr>
                <w:rFonts w:ascii="Times New Roman" w:hAnsi="Times New Roman"/>
                <w:i w:val="0"/>
                <w:snapToGrid w:val="0"/>
              </w:rPr>
              <w:t xml:space="preserve">вивчення теоретико-методологічних аспектів сталого розвитку, формування у студентів здатностей до системного мислення та розуміння сутності сталого розвитку на глобальному, національному, регіональному рівнях і впровадження принципів сталого розвитку при здійсненні господарсько-виробничої діяльності 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узагальнення теоретичних основ концепції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визначення принципів і механізмів досягнення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опанування основами методології розробки стратегій сталого розвитку;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оволодіння методами моніторингу управлінських рішень у різних сферах господарської діяльності на макро- та мікрорівнях;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ознайомлення з сучасними методиками визначення техногенної, екологічної, економічної та соціальної безпеки;</w:t>
            </w:r>
          </w:p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- отримання вмінь обчислювати та аналізувати індексні показники сталого розвитку</w:t>
            </w:r>
          </w:p>
        </w:tc>
      </w:tr>
      <w:tr w:rsidR="005C7BB7" w:rsidRPr="00DC5F3A" w:rsidTr="009A7745">
        <w:trPr>
          <w:trHeight w:val="1092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1. Теоретико-методологічні аспекти вивчення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2. Роль міжнародної спільноти у формуванні та реалізації засад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3. Системи оцінювання сталого розвитку. Індикатори та індекси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4. Сталий розвиток, технології та техногенна безпека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5. Економічне зростання і сталий розвиток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6. Екологічні проблеми в контексті сталого розвитку</w:t>
            </w:r>
          </w:p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7. Стратегічне планування та прогнозування діяльності на засадах сталого розвитку</w:t>
            </w:r>
          </w:p>
        </w:tc>
      </w:tr>
      <w:tr w:rsidR="005C7BB7" w:rsidRPr="00DC5F3A" w:rsidTr="009A7745"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30</w:t>
            </w:r>
          </w:p>
        </w:tc>
      </w:tr>
      <w:tr w:rsidR="005C7BB7" w:rsidRPr="00DC5F3A" w:rsidTr="009A7745">
        <w:trPr>
          <w:trHeight w:val="420"/>
        </w:trPr>
        <w:tc>
          <w:tcPr>
            <w:tcW w:w="3261" w:type="dxa"/>
            <w:vAlign w:val="center"/>
          </w:tcPr>
          <w:p w:rsidR="005C7BB7" w:rsidRPr="00DC5F3A" w:rsidRDefault="005C7BB7" w:rsidP="009A7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6345" w:type="dxa"/>
            <w:gridSpan w:val="2"/>
          </w:tcPr>
          <w:p w:rsidR="005C7BB7" w:rsidRPr="00DC5F3A" w:rsidRDefault="005C7BB7" w:rsidP="009A7745">
            <w:pPr>
              <w:pStyle w:val="a3"/>
              <w:rPr>
                <w:rFonts w:ascii="Times New Roman" w:hAnsi="Times New Roman"/>
                <w:i w:val="0"/>
              </w:rPr>
            </w:pPr>
            <w:r w:rsidRPr="00DC5F3A">
              <w:rPr>
                <w:rFonts w:ascii="Times New Roman" w:hAnsi="Times New Roman"/>
                <w:i w:val="0"/>
              </w:rPr>
              <w:t>українська</w:t>
            </w:r>
          </w:p>
        </w:tc>
      </w:tr>
    </w:tbl>
    <w:p w:rsidR="005C7BB7" w:rsidRPr="00DC5F3A" w:rsidRDefault="005C7BB7" w:rsidP="005C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B7" w:rsidRDefault="005C7BB7">
      <w:pPr>
        <w:rPr>
          <w:rFonts w:ascii="Times New Roman" w:hAnsi="Times New Roman" w:cs="Times New Roman"/>
          <w:sz w:val="24"/>
          <w:szCs w:val="24"/>
        </w:rPr>
      </w:pPr>
    </w:p>
    <w:p w:rsidR="00061D62" w:rsidRPr="00E44C6F" w:rsidRDefault="00061D62" w:rsidP="00061D62">
      <w:pPr>
        <w:pStyle w:val="2"/>
        <w:jc w:val="center"/>
      </w:pPr>
      <w:bookmarkStart w:id="1" w:name="OLE_LINK1"/>
      <w:bookmarkStart w:id="2" w:name="OLE_LINK2"/>
      <w:r>
        <w:rPr>
          <w:color w:val="auto"/>
          <w:lang w:val="ru-RU"/>
        </w:rPr>
        <w:t xml:space="preserve">Цикл </w:t>
      </w:r>
      <w:r w:rsidRPr="00E44C6F">
        <w:rPr>
          <w:color w:val="auto"/>
          <w:lang w:val="ru-RU"/>
        </w:rPr>
        <w:t>Ц</w:t>
      </w:r>
      <w:r>
        <w:rPr>
          <w:color w:val="auto"/>
          <w:lang w:val="ru-RU"/>
        </w:rPr>
        <w:t xml:space="preserve">ивільна безпека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5064"/>
      </w:tblGrid>
      <w:tr w:rsidR="00061D62" w:rsidRPr="00584116" w:rsidTr="00061D62">
        <w:tc>
          <w:tcPr>
            <w:tcW w:w="4604" w:type="dxa"/>
            <w:vAlign w:val="center"/>
          </w:tcPr>
          <w:bookmarkEnd w:id="1"/>
          <w:bookmarkEnd w:id="2"/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064" w:type="dxa"/>
            <w:vAlign w:val="center"/>
          </w:tcPr>
          <w:p w:rsidR="00061D62" w:rsidRPr="00E44C6F" w:rsidRDefault="00061D62" w:rsidP="00E3795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none"/>
              </w:rPr>
              <w:t>Цивільний захист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064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18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064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064" w:type="dxa"/>
            <w:vAlign w:val="center"/>
          </w:tcPr>
          <w:p w:rsidR="00061D62" w:rsidRPr="00651815" w:rsidRDefault="00061D62" w:rsidP="00E37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91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ОПП Економіка довкілля і природніх ресурсів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064" w:type="dxa"/>
            <w:vAlign w:val="center"/>
          </w:tcPr>
          <w:p w:rsidR="00061D62" w:rsidRPr="00ED1479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Фреюк Д.В., старший викладач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61D62" w:rsidRPr="00584116" w:rsidTr="00061D62">
        <w:tc>
          <w:tcPr>
            <w:tcW w:w="4604" w:type="dxa"/>
            <w:tcBorders>
              <w:bottom w:val="nil"/>
            </w:tcBorders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т.ч.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1D62" w:rsidRPr="00584116" w:rsidTr="00061D62"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 w:rsidR="00061D62" w:rsidRPr="00584116" w:rsidRDefault="00061D62" w:rsidP="00061D6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1D62" w:rsidRPr="00584116" w:rsidTr="00061D62">
        <w:tc>
          <w:tcPr>
            <w:tcW w:w="4604" w:type="dxa"/>
            <w:tcBorders>
              <w:top w:val="nil"/>
            </w:tcBorders>
            <w:vAlign w:val="center"/>
          </w:tcPr>
          <w:p w:rsidR="00061D62" w:rsidRPr="00584116" w:rsidRDefault="00061D62" w:rsidP="00061D6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06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1D62" w:rsidRPr="00584116" w:rsidTr="00061D62">
        <w:trPr>
          <w:trHeight w:val="645"/>
        </w:trPr>
        <w:tc>
          <w:tcPr>
            <w:tcW w:w="9668" w:type="dxa"/>
            <w:gridSpan w:val="2"/>
            <w:vAlign w:val="center"/>
          </w:tcPr>
          <w:p w:rsidR="00061D62" w:rsidRPr="00C960FB" w:rsidRDefault="00061D62" w:rsidP="00E37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16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61D62" w:rsidRPr="00584116" w:rsidTr="00061D62">
        <w:trPr>
          <w:trHeight w:val="1092"/>
        </w:trPr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064" w:type="dxa"/>
          </w:tcPr>
          <w:p w:rsidR="00061D62" w:rsidRPr="00ED1479" w:rsidRDefault="00061D62" w:rsidP="00E3795E">
            <w:pPr>
              <w:pStyle w:val="a3"/>
              <w:jc w:val="both"/>
              <w:rPr>
                <w:i w:val="0"/>
              </w:rPr>
            </w:pPr>
            <w:r w:rsidRPr="00E44C6F">
              <w:rPr>
                <w:i w:val="0"/>
                <w:color w:val="000000"/>
                <w:lang w:eastAsia="ru-RU"/>
              </w:rPr>
              <w:t>формування у студентів здатності творчо мислити, вир</w:t>
            </w:r>
            <w:r>
              <w:rPr>
                <w:i w:val="0"/>
                <w:color w:val="000000"/>
                <w:lang w:eastAsia="ru-RU"/>
              </w:rPr>
              <w:t>ішувати складні проблеми іннова</w:t>
            </w:r>
            <w:r w:rsidRPr="00E44C6F">
              <w:rPr>
                <w:i w:val="0"/>
                <w:color w:val="000000"/>
                <w:lang w:eastAsia="ru-RU"/>
              </w:rPr>
              <w:t>ційного характеру й приймати продуктивні рішення у сфері цивільного захисту (ЦЗ), з урахуванням особливостей майбутньої професійної діяльності</w:t>
            </w:r>
            <w:r>
              <w:rPr>
                <w:i w:val="0"/>
                <w:color w:val="000000"/>
                <w:lang w:eastAsia="ru-RU"/>
              </w:rPr>
              <w:t xml:space="preserve"> випускників, а також дося</w:t>
            </w:r>
            <w:r w:rsidRPr="00E44C6F">
              <w:rPr>
                <w:i w:val="0"/>
                <w:color w:val="000000"/>
                <w:lang w:eastAsia="ru-RU"/>
              </w:rPr>
              <w:t>гнень науково-технічного прогресу</w:t>
            </w:r>
            <w:r w:rsidRPr="00ED1479">
              <w:rPr>
                <w:i w:val="0"/>
                <w:color w:val="000000"/>
                <w:lang w:eastAsia="ru-RU"/>
              </w:rPr>
              <w:t>.</w:t>
            </w:r>
          </w:p>
        </w:tc>
      </w:tr>
      <w:tr w:rsidR="00061D62" w:rsidRPr="0037312D" w:rsidTr="00061D62">
        <w:trPr>
          <w:trHeight w:val="1092"/>
        </w:trPr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064" w:type="dxa"/>
          </w:tcPr>
          <w:p w:rsidR="00061D62" w:rsidRPr="00F67BF8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знання: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основні положення основних законодавчих і нормативно-правових  актів з питань цивільного захисту;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завдання єдиної державної системи цивільного захисту (ЄДСЦЗ), її структуру, режими функціонування;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основи організації цивільного захисту на об’єкті господарювання (ОГД);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причини виникнення НС, способи і засоби захисту населення і територій  від уражуючих факторів НС природного і техногенного походження;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методику прогнозування можливої радіаційної, хімічної</w:t>
            </w:r>
            <w:r>
              <w:rPr>
                <w:rFonts w:ascii="Times New Roman" w:hAnsi="Times New Roman"/>
                <w:sz w:val="24"/>
                <w:szCs w:val="24"/>
              </w:rPr>
              <w:t>, біологічної, інженерної та по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жежної обстановки, яка може виникнути внаслідок НС на ОГД;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основні способи локалізації і знезараження джерел хімічного зараження з урахуванням виду небезпечної хімічної речовини та превентивні за</w:t>
            </w:r>
            <w:r>
              <w:rPr>
                <w:rFonts w:ascii="Times New Roman" w:hAnsi="Times New Roman"/>
                <w:sz w:val="24"/>
                <w:szCs w:val="24"/>
              </w:rPr>
              <w:t>ходи щодо зниження масштабів хі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 xml:space="preserve">мічного впливу на об’єкти і території; 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режими захисту населення у випадку ускладнення радіаційного стану у разі аварії на АЕС;</w:t>
            </w:r>
          </w:p>
          <w:p w:rsidR="00061D62" w:rsidRPr="00F67BF8" w:rsidRDefault="00061D62" w:rsidP="00E3795E">
            <w:pPr>
              <w:shd w:val="clear" w:color="auto" w:fill="FFFFFF"/>
              <w:spacing w:after="0" w:line="240" w:lineRule="auto"/>
              <w:ind w:left="85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організацію евакуації.</w:t>
            </w:r>
          </w:p>
          <w:p w:rsidR="00061D62" w:rsidRPr="00F67BF8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/>
                <w:bCs/>
                <w:sz w:val="24"/>
                <w:szCs w:val="24"/>
              </w:rPr>
              <w:t>вміння:</w:t>
            </w:r>
          </w:p>
          <w:p w:rsidR="00061D62" w:rsidRPr="00E44C6F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прогнозувати можливу радіаційну, хімічну, біологічну</w:t>
            </w:r>
            <w:r>
              <w:rPr>
                <w:rFonts w:ascii="Times New Roman" w:hAnsi="Times New Roman"/>
                <w:sz w:val="24"/>
                <w:szCs w:val="24"/>
              </w:rPr>
              <w:t>, інженерну та пожежну обстанов</w:t>
            </w:r>
            <w:r w:rsidRPr="00E44C6F">
              <w:rPr>
                <w:rFonts w:ascii="Times New Roman" w:hAnsi="Times New Roman"/>
                <w:sz w:val="24"/>
                <w:szCs w:val="24"/>
              </w:rPr>
              <w:t>ку, яка може виникнути внаслідок НС на ОГД;</w:t>
            </w:r>
          </w:p>
          <w:p w:rsidR="00061D62" w:rsidRPr="00F67BF8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6F">
              <w:rPr>
                <w:rFonts w:ascii="Times New Roman" w:hAnsi="Times New Roman"/>
                <w:sz w:val="24"/>
                <w:szCs w:val="24"/>
              </w:rPr>
              <w:t>- розв’язувати типові завдання з оцінки хімічної, радіаційної, біологічної, інженерної та пожежної обстановки.</w:t>
            </w:r>
            <w:r w:rsidRPr="00F67BF8">
              <w:rPr>
                <w:rFonts w:ascii="Times New Roman" w:hAnsi="Times New Roman"/>
                <w:sz w:val="24"/>
                <w:szCs w:val="24"/>
              </w:rPr>
              <w:t>.</w:t>
            </w:r>
            <w:r w:rsidRPr="00F67BF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61D62" w:rsidRPr="00F67BF8" w:rsidRDefault="00061D62" w:rsidP="00E3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компетенції</w:t>
            </w:r>
            <w:r w:rsidRPr="00F67B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D62" w:rsidRPr="000C2057" w:rsidRDefault="00061D62" w:rsidP="00061D6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2057">
              <w:rPr>
                <w:rFonts w:ascii="Times New Roman" w:hAnsi="Times New Roman"/>
                <w:sz w:val="24"/>
                <w:szCs w:val="24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D62" w:rsidRDefault="00061D62" w:rsidP="00061D6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2057">
              <w:rPr>
                <w:rFonts w:ascii="Times New Roman" w:hAnsi="Times New Roman"/>
                <w:sz w:val="24"/>
                <w:szCs w:val="24"/>
              </w:rPr>
              <w:t>датність до збереження довкілля;</w:t>
            </w:r>
          </w:p>
          <w:p w:rsidR="00061D62" w:rsidRDefault="00061D62" w:rsidP="00061D6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D6866">
              <w:rPr>
                <w:rFonts w:ascii="Times New Roman" w:hAnsi="Times New Roman"/>
                <w:sz w:val="24"/>
                <w:szCs w:val="24"/>
              </w:rPr>
              <w:t xml:space="preserve">датність розробляти та реалізовувати заходи, спрямовані на </w:t>
            </w:r>
            <w:r>
              <w:rPr>
                <w:rFonts w:ascii="Times New Roman" w:hAnsi="Times New Roman"/>
                <w:sz w:val="24"/>
                <w:szCs w:val="24"/>
              </w:rPr>
              <w:t>захист населення від хвороб;</w:t>
            </w:r>
          </w:p>
          <w:p w:rsidR="00061D62" w:rsidRPr="005D6866" w:rsidRDefault="00061D62" w:rsidP="00061D6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43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66">
              <w:rPr>
                <w:rFonts w:ascii="Times New Roman" w:hAnsi="Times New Roman"/>
                <w:sz w:val="24"/>
                <w:szCs w:val="24"/>
              </w:rPr>
              <w:t>Здатність оберігати довкілля від забруднення відходами тваринниц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5D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1D62" w:rsidRPr="00584116" w:rsidTr="00061D62">
        <w:trPr>
          <w:trHeight w:val="1092"/>
        </w:trPr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064" w:type="dxa"/>
          </w:tcPr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Національна безпека, оборона та цивільний захист – основні пріоритети  державної політики України в сучасних умовах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Надзвичайні ситуації мирного та воєнного  часу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Моніторинг НС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ехногенного та природного харак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теру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Прогнозування обстановки та оцінка соціально-економ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ічних на</w:t>
            </w:r>
            <w:r w:rsidRPr="002463FB">
              <w:rPr>
                <w:rFonts w:ascii="Times New Roman" w:hAnsi="Times New Roman"/>
                <w:bCs/>
                <w:sz w:val="24"/>
                <w:szCs w:val="24"/>
              </w:rPr>
              <w:t>слідків НС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E51E38">
              <w:rPr>
                <w:rFonts w:ascii="Times New Roman" w:hAnsi="Times New Roman"/>
                <w:bCs/>
                <w:sz w:val="24"/>
                <w:szCs w:val="24"/>
              </w:rPr>
              <w:t>Захист населення і територій від надзвичайних ситуацій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6. 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Індивідуальні засоби захисту населення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Організація управління заходами цивільного за</w:t>
            </w:r>
            <w:r w:rsidRPr="00A67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хисту під час НС</w:t>
            </w:r>
          </w:p>
          <w:p w:rsidR="00061D62" w:rsidRPr="00F67BF8" w:rsidRDefault="00061D62" w:rsidP="00E3795E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67B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8. 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Планування заход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 з цивільного захисту на підприємствах агропромислового ком</w:t>
            </w:r>
            <w:r w:rsidRPr="00A67268">
              <w:rPr>
                <w:rFonts w:ascii="Times New Roman" w:hAnsi="Times New Roman"/>
                <w:bCs/>
                <w:sz w:val="24"/>
                <w:szCs w:val="24"/>
              </w:rPr>
              <w:t>плексу</w:t>
            </w:r>
          </w:p>
        </w:tc>
      </w:tr>
      <w:tr w:rsidR="00061D62" w:rsidRPr="00584116" w:rsidTr="00061D62"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064" w:type="dxa"/>
          </w:tcPr>
          <w:p w:rsidR="00061D62" w:rsidRPr="007A6AAD" w:rsidRDefault="00061D62" w:rsidP="00E3795E">
            <w:pPr>
              <w:pStyle w:val="a3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</w:tr>
      <w:tr w:rsidR="00061D62" w:rsidRPr="00584116" w:rsidTr="00061D62">
        <w:trPr>
          <w:trHeight w:val="420"/>
        </w:trPr>
        <w:tc>
          <w:tcPr>
            <w:tcW w:w="4604" w:type="dxa"/>
            <w:vAlign w:val="center"/>
          </w:tcPr>
          <w:p w:rsidR="00061D62" w:rsidRPr="0037312D" w:rsidRDefault="00061D62" w:rsidP="00E379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064" w:type="dxa"/>
          </w:tcPr>
          <w:p w:rsidR="00061D62" w:rsidRPr="007A6AAD" w:rsidRDefault="00061D62" w:rsidP="00E3795E">
            <w:pPr>
              <w:pStyle w:val="a3"/>
              <w:rPr>
                <w:i w:val="0"/>
              </w:rPr>
            </w:pPr>
            <w:r>
              <w:rPr>
                <w:i w:val="0"/>
              </w:rPr>
              <w:t>Українська</w:t>
            </w:r>
          </w:p>
        </w:tc>
      </w:tr>
    </w:tbl>
    <w:p w:rsidR="00061D62" w:rsidRPr="00DC5F3A" w:rsidRDefault="00061D62">
      <w:pPr>
        <w:rPr>
          <w:rFonts w:ascii="Times New Roman" w:hAnsi="Times New Roman" w:cs="Times New Roman"/>
          <w:sz w:val="24"/>
          <w:szCs w:val="24"/>
        </w:rPr>
      </w:pPr>
    </w:p>
    <w:sectPr w:rsidR="00061D62" w:rsidRPr="00DC5F3A" w:rsidSect="003E33DB">
      <w:pgSz w:w="11906" w:h="16838"/>
      <w:pgMar w:top="709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3C" w:rsidRDefault="00B7733C" w:rsidP="00BE4E7B">
      <w:pPr>
        <w:spacing w:after="0" w:line="240" w:lineRule="auto"/>
      </w:pPr>
      <w:r>
        <w:separator/>
      </w:r>
    </w:p>
  </w:endnote>
  <w:endnote w:type="continuationSeparator" w:id="0">
    <w:p w:rsidR="00B7733C" w:rsidRDefault="00B7733C" w:rsidP="00B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3C" w:rsidRDefault="00B7733C" w:rsidP="00BE4E7B">
      <w:pPr>
        <w:spacing w:after="0" w:line="240" w:lineRule="auto"/>
      </w:pPr>
      <w:r>
        <w:separator/>
      </w:r>
    </w:p>
  </w:footnote>
  <w:footnote w:type="continuationSeparator" w:id="0">
    <w:p w:rsidR="00B7733C" w:rsidRDefault="00B7733C" w:rsidP="00BE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30B51"/>
    <w:multiLevelType w:val="hybridMultilevel"/>
    <w:tmpl w:val="157CB758"/>
    <w:lvl w:ilvl="0" w:tplc="8690A5C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 w15:restartNumberingAfterBreak="0">
    <w:nsid w:val="227225E8"/>
    <w:multiLevelType w:val="hybridMultilevel"/>
    <w:tmpl w:val="AF643758"/>
    <w:lvl w:ilvl="0" w:tplc="67BAD060">
      <w:start w:val="1"/>
      <w:numFmt w:val="decimal"/>
      <w:lvlText w:val="%1."/>
      <w:lvlJc w:val="left"/>
      <w:pPr>
        <w:ind w:left="394" w:hanging="360"/>
      </w:pPr>
      <w:rPr>
        <w:rFonts w:eastAsia="BatangChe"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A054C59"/>
    <w:multiLevelType w:val="hybridMultilevel"/>
    <w:tmpl w:val="C41875DE"/>
    <w:lvl w:ilvl="0" w:tplc="3BB86ED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7645"/>
    <w:multiLevelType w:val="hybridMultilevel"/>
    <w:tmpl w:val="39746876"/>
    <w:lvl w:ilvl="0" w:tplc="56045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6A54"/>
    <w:multiLevelType w:val="hybridMultilevel"/>
    <w:tmpl w:val="C41875DE"/>
    <w:lvl w:ilvl="0" w:tplc="3BB86ED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5"/>
    <w:rsid w:val="00056608"/>
    <w:rsid w:val="00061D62"/>
    <w:rsid w:val="000C4811"/>
    <w:rsid w:val="003E33DB"/>
    <w:rsid w:val="00401A7E"/>
    <w:rsid w:val="0046210B"/>
    <w:rsid w:val="005842E9"/>
    <w:rsid w:val="005C7BB7"/>
    <w:rsid w:val="009A7745"/>
    <w:rsid w:val="009E5ADC"/>
    <w:rsid w:val="00A33890"/>
    <w:rsid w:val="00AF5F15"/>
    <w:rsid w:val="00B3005E"/>
    <w:rsid w:val="00B7733C"/>
    <w:rsid w:val="00BE4E7B"/>
    <w:rsid w:val="00DC5F3A"/>
    <w:rsid w:val="00DD60D2"/>
    <w:rsid w:val="00E66125"/>
    <w:rsid w:val="00F078C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5163"/>
  <w15:chartTrackingRefBased/>
  <w15:docId w15:val="{6C9495AE-1EE8-448D-A7E5-7234CAD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25"/>
    <w:pPr>
      <w:spacing w:after="160" w:line="259" w:lineRule="auto"/>
    </w:pPr>
    <w:rPr>
      <w:rFonts w:ascii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3E33DB"/>
    <w:pPr>
      <w:keepNext/>
      <w:spacing w:after="0" w:line="240" w:lineRule="auto"/>
      <w:jc w:val="right"/>
      <w:outlineLvl w:val="0"/>
    </w:pPr>
    <w:rPr>
      <w:rFonts w:cs="Times New Roman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E4E7B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6125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a4">
    <w:name w:val="Основний текст Знак"/>
    <w:link w:val="a3"/>
    <w:uiPriority w:val="99"/>
    <w:locked/>
    <w:rsid w:val="00E66125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10">
    <w:name w:val="Заголовок 1 Знак"/>
    <w:link w:val="1"/>
    <w:rsid w:val="003E33DB"/>
    <w:rPr>
      <w:rFonts w:ascii="Calibri" w:hAnsi="Calibri"/>
      <w:sz w:val="28"/>
      <w:szCs w:val="28"/>
      <w:u w:val="single"/>
      <w:lang w:eastAsia="en-US"/>
    </w:rPr>
  </w:style>
  <w:style w:type="paragraph" w:styleId="a5">
    <w:name w:val="Normal (Web)"/>
    <w:basedOn w:val="a"/>
    <w:uiPriority w:val="99"/>
    <w:unhideWhenUsed/>
    <w:rsid w:val="003E33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3E33DB"/>
    <w:rPr>
      <w:b/>
      <w:bCs/>
    </w:rPr>
  </w:style>
  <w:style w:type="paragraph" w:styleId="a7">
    <w:name w:val="List Paragraph"/>
    <w:basedOn w:val="a"/>
    <w:uiPriority w:val="34"/>
    <w:qFormat/>
    <w:rsid w:val="003E33DB"/>
    <w:pPr>
      <w:ind w:left="720"/>
      <w:contextualSpacing/>
    </w:pPr>
    <w:rPr>
      <w:rFonts w:eastAsia="Calibri" w:cs="Times New Roman"/>
    </w:rPr>
  </w:style>
  <w:style w:type="character" w:customStyle="1" w:styleId="0pt">
    <w:name w:val="Основной текст + Полужирный;Интервал 0 pt"/>
    <w:rsid w:val="003E3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2pt0pt">
    <w:name w:val="Основной текст + 12 pt;Полужирный;Интервал 0 pt"/>
    <w:rsid w:val="003E3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30">
    <w:name w:val="Заголовок 3 Знак"/>
    <w:link w:val="3"/>
    <w:semiHidden/>
    <w:rsid w:val="00BE4E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rsid w:val="00BE4E7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BE4E7B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BE4E7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BE4E7B"/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BE4E7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BE4E7B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Зміст (2) + Не напівжирний"/>
    <w:rsid w:val="00BE4E7B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4">
    <w:name w:val="Зміст (2)_"/>
    <w:link w:val="25"/>
    <w:rsid w:val="00BE4E7B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5">
    <w:name w:val="Зміст (2)"/>
    <w:basedOn w:val="a"/>
    <w:link w:val="24"/>
    <w:rsid w:val="00BE4E7B"/>
    <w:pPr>
      <w:shd w:val="clear" w:color="auto" w:fill="FFFFFF"/>
      <w:spacing w:before="60" w:after="60" w:line="264" w:lineRule="exact"/>
      <w:ind w:hanging="1040"/>
      <w:jc w:val="both"/>
    </w:pPr>
    <w:rPr>
      <w:rFonts w:ascii="Century Schoolbook" w:eastAsia="Century Schoolbook" w:hAnsi="Century Schoolbook" w:cs="Century Schoolbook"/>
      <w:sz w:val="20"/>
      <w:szCs w:val="20"/>
      <w:lang w:eastAsia="uk-UA"/>
    </w:rPr>
  </w:style>
  <w:style w:type="character" w:customStyle="1" w:styleId="31">
    <w:name w:val="Зміст (3)_"/>
    <w:link w:val="32"/>
    <w:rsid w:val="00BE4E7B"/>
    <w:rPr>
      <w:sz w:val="19"/>
      <w:szCs w:val="19"/>
      <w:shd w:val="clear" w:color="auto" w:fill="FFFFFF"/>
    </w:rPr>
  </w:style>
  <w:style w:type="paragraph" w:customStyle="1" w:styleId="32">
    <w:name w:val="Зміст (3)"/>
    <w:basedOn w:val="a"/>
    <w:link w:val="31"/>
    <w:rsid w:val="00BE4E7B"/>
    <w:pPr>
      <w:shd w:val="clear" w:color="auto" w:fill="FFFFFF"/>
      <w:spacing w:before="300" w:after="60" w:line="0" w:lineRule="atLeast"/>
      <w:ind w:hanging="240"/>
    </w:pPr>
    <w:rPr>
      <w:rFonts w:ascii="Times New Roman" w:hAnsi="Times New Roman" w:cs="Times New Roman"/>
      <w:sz w:val="19"/>
      <w:szCs w:val="19"/>
      <w:lang w:eastAsia="uk-UA"/>
    </w:rPr>
  </w:style>
  <w:style w:type="character" w:customStyle="1" w:styleId="ac">
    <w:name w:val="Основной текст + Полужирный"/>
    <w:rsid w:val="00BE4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ad">
    <w:name w:val="Основной текст_"/>
    <w:link w:val="5"/>
    <w:rsid w:val="00BE4E7B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E4E7B"/>
    <w:pPr>
      <w:widowControl w:val="0"/>
      <w:shd w:val="clear" w:color="auto" w:fill="FFFFFF"/>
      <w:spacing w:before="240" w:after="0" w:line="372" w:lineRule="exact"/>
      <w:ind w:hanging="300"/>
      <w:jc w:val="both"/>
    </w:pPr>
    <w:rPr>
      <w:rFonts w:ascii="Times New Roman" w:hAnsi="Times New Roman" w:cs="Times New Roman"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61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.in.ua/blagoslovennya-dlya-hvor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3783</Words>
  <Characters>28681</Characters>
  <Application>Microsoft Office Word</Application>
  <DocSecurity>0</DocSecurity>
  <Lines>239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Назва дисципліни</vt:lpstr>
      <vt:lpstr>Назва дисципліни</vt:lpstr>
    </vt:vector>
  </TitlesOfParts>
  <Company>RePack by SPecialiST</Company>
  <LinksUpToDate>false</LinksUpToDate>
  <CharactersWithSpaces>32400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http://www.res.in.ua/blagoslovennya-dlya-hvorih.html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/>
  <dc:creator>SamLab.ws</dc:creator>
  <cp:keywords/>
  <dc:description/>
  <cp:lastModifiedBy>Admin</cp:lastModifiedBy>
  <cp:revision>2</cp:revision>
  <dcterms:created xsi:type="dcterms:W3CDTF">2021-08-06T10:54:00Z</dcterms:created>
  <dcterms:modified xsi:type="dcterms:W3CDTF">2021-08-06T10:54:00Z</dcterms:modified>
</cp:coreProperties>
</file>