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A44CFF" w:rsidP="00F87B87">
      <w:pPr>
        <w:ind w:firstLine="709"/>
        <w:jc w:val="both"/>
      </w:pPr>
      <w:r w:rsidRPr="00A44CFF"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у програмі підвищення кваліфікації </w:t>
      </w:r>
      <w:hyperlink r:id="rId6" w:history="1">
        <w:r w:rsidR="00CC51EC" w:rsidRPr="00A44CFF">
          <w:rPr>
            <w:rStyle w:val="a4"/>
            <w:b/>
          </w:rPr>
          <w:t>«</w:t>
        </w:r>
        <w:r w:rsidR="001963BE" w:rsidRPr="00A44CFF">
          <w:rPr>
            <w:rStyle w:val="a4"/>
            <w:b/>
          </w:rPr>
          <w:t xml:space="preserve">STEM освіта </w:t>
        </w:r>
        <w:proofErr w:type="spellStart"/>
        <w:r w:rsidR="001963BE" w:rsidRPr="00A44CFF">
          <w:rPr>
            <w:rStyle w:val="a4"/>
            <w:b/>
          </w:rPr>
          <w:t>online</w:t>
        </w:r>
        <w:proofErr w:type="spellEnd"/>
        <w:r w:rsidR="004E0253">
          <w:rPr>
            <w:rStyle w:val="a4"/>
            <w:b/>
          </w:rPr>
          <w:t>:</w:t>
        </w:r>
        <w:r w:rsidR="001963BE" w:rsidRPr="00A44CFF">
          <w:rPr>
            <w:rStyle w:val="a4"/>
            <w:b/>
          </w:rPr>
          <w:t xml:space="preserve"> 3D </w:t>
        </w:r>
        <w:r w:rsidR="001963BE" w:rsidRPr="00A44CFF">
          <w:rPr>
            <w:rStyle w:val="a4"/>
            <w:b/>
          </w:rPr>
          <w:t>моделювання та 3D друк</w:t>
        </w:r>
        <w:r w:rsidR="00CC51EC" w:rsidRPr="00A44CFF">
          <w:rPr>
            <w:rStyle w:val="a4"/>
            <w:b/>
          </w:rPr>
          <w:t>»</w:t>
        </w:r>
        <w:r w:rsidR="00F87B87" w:rsidRPr="00A44CFF">
          <w:rPr>
            <w:rStyle w:val="a4"/>
            <w:b/>
          </w:rPr>
          <w:t>.</w:t>
        </w:r>
      </w:hyperlink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F55B8C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>еріод провед</w:t>
      </w:r>
      <w:bookmarkStart w:id="0" w:name="_GoBack"/>
      <w:bookmarkEnd w:id="0"/>
      <w:r w:rsidR="00CC51EC" w:rsidRPr="00B32A28">
        <w:rPr>
          <w:b/>
        </w:rPr>
        <w:t xml:space="preserve">ення: </w:t>
      </w:r>
      <w:r w:rsidR="00F81096">
        <w:rPr>
          <w:lang w:val="ru-RU"/>
        </w:rPr>
        <w:t>1</w:t>
      </w:r>
      <w:r w:rsidR="00A44CFF">
        <w:rPr>
          <w:lang w:val="ru-RU"/>
        </w:rPr>
        <w:t>9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 w:rsidR="00A44CFF">
        <w:rPr>
          <w:bCs/>
          <w:color w:val="333333"/>
          <w:lang w:val="en-US"/>
        </w:rPr>
        <w:t>2</w:t>
      </w:r>
      <w:r w:rsidR="00F87B87">
        <w:rPr>
          <w:bCs/>
          <w:color w:val="333333"/>
        </w:rPr>
        <w:t>-</w:t>
      </w:r>
      <w:r w:rsidR="00A44CFF">
        <w:rPr>
          <w:bCs/>
          <w:color w:val="333333"/>
        </w:rPr>
        <w:t>23</w:t>
      </w:r>
      <w:r w:rsidR="00F87B87">
        <w:rPr>
          <w:bCs/>
          <w:color w:val="333333"/>
        </w:rPr>
        <w:t>.</w:t>
      </w:r>
      <w:r w:rsidR="004C230B" w:rsidRPr="00377125">
        <w:rPr>
          <w:bCs/>
          <w:color w:val="333333"/>
          <w:lang w:val="ru-RU"/>
        </w:rPr>
        <w:t>0</w:t>
      </w:r>
      <w:r w:rsidR="00A44CFF">
        <w:rPr>
          <w:bCs/>
          <w:color w:val="333333"/>
          <w:lang w:val="en-US"/>
        </w:rPr>
        <w:t>2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A44CFF">
        <w:rPr>
          <w:bCs/>
          <w:color w:val="333333"/>
          <w:lang w:val="en-US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="00A44CFF">
        <w:t xml:space="preserve"> дистанційна </w:t>
      </w:r>
      <w:r w:rsidR="00A44CFF">
        <w:rPr>
          <w:color w:val="222222"/>
          <w:shd w:val="clear" w:color="auto" w:fill="FFFFFF"/>
        </w:rPr>
        <w:t xml:space="preserve">(платформа </w:t>
      </w:r>
      <w:proofErr w:type="spellStart"/>
      <w:r w:rsidR="00A44CFF">
        <w:rPr>
          <w:color w:val="222222"/>
          <w:shd w:val="clear" w:color="auto" w:fill="FFFFFF"/>
        </w:rPr>
        <w:t>Google</w:t>
      </w:r>
      <w:proofErr w:type="spellEnd"/>
      <w:r w:rsidR="00A44CFF">
        <w:rPr>
          <w:color w:val="222222"/>
          <w:shd w:val="clear" w:color="auto" w:fill="FFFFFF"/>
        </w:rPr>
        <w:t xml:space="preserve"> </w:t>
      </w:r>
      <w:proofErr w:type="spellStart"/>
      <w:r w:rsidR="00A44CFF">
        <w:rPr>
          <w:color w:val="222222"/>
          <w:shd w:val="clear" w:color="auto" w:fill="FFFFFF"/>
        </w:rPr>
        <w:t>Meet</w:t>
      </w:r>
      <w:proofErr w:type="spellEnd"/>
      <w:r w:rsidR="00A44CFF">
        <w:rPr>
          <w:color w:val="222222"/>
          <w:shd w:val="clear" w:color="auto" w:fill="FFFFFF"/>
        </w:rPr>
        <w:t>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A44CFF" w:rsidRPr="00B32A28" w:rsidRDefault="00A44CFF" w:rsidP="00A44CFF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>
        <w:t>: 5</w:t>
      </w:r>
      <w:r w:rsidRPr="00A44CFF">
        <w:rPr>
          <w:lang w:val="ru-RU"/>
        </w:rPr>
        <w:t>5</w:t>
      </w:r>
      <w:r w:rsidRPr="00A624C7">
        <w:t>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25222" w:rsidRDefault="00C25222" w:rsidP="00C25222">
      <w:pPr>
        <w:ind w:left="426" w:firstLine="284"/>
      </w:pPr>
      <w:r>
        <w:t>1. Роль та місце інформаційних технологій в світі та освіті</w:t>
      </w:r>
      <w:r w:rsidR="00A44CFF">
        <w:t>.</w:t>
      </w:r>
    </w:p>
    <w:p w:rsidR="00C25222" w:rsidRPr="00A44CFF" w:rsidRDefault="00C25222" w:rsidP="00C25222">
      <w:pPr>
        <w:ind w:left="426" w:firstLine="284"/>
      </w:pPr>
      <w:r>
        <w:t>2. Принцип роботи 3D принтера</w:t>
      </w:r>
      <w:r w:rsidR="00A44CFF">
        <w:t>.</w:t>
      </w:r>
    </w:p>
    <w:p w:rsidR="00C25222" w:rsidRDefault="00C25222" w:rsidP="00C25222">
      <w:pPr>
        <w:ind w:left="426" w:firstLine="284"/>
      </w:pPr>
      <w:r>
        <w:t xml:space="preserve">3. Вивчення середовища </w:t>
      </w:r>
      <w:proofErr w:type="spellStart"/>
      <w:r>
        <w:t>TinkerCad</w:t>
      </w:r>
      <w:proofErr w:type="spellEnd"/>
      <w:r>
        <w:t xml:space="preserve"> для моделювання та основи моделювання</w:t>
      </w:r>
      <w:r w:rsidR="00A44CFF">
        <w:t>.</w:t>
      </w:r>
    </w:p>
    <w:p w:rsidR="00C25222" w:rsidRDefault="00C25222" w:rsidP="00C25222">
      <w:pPr>
        <w:ind w:left="426" w:firstLine="284"/>
      </w:pPr>
      <w:r>
        <w:t>4. Моделювання типових моделей</w:t>
      </w:r>
      <w:r w:rsidR="00A44CFF">
        <w:t>.</w:t>
      </w:r>
    </w:p>
    <w:p w:rsidR="00F81096" w:rsidRDefault="00C25222" w:rsidP="00C25222">
      <w:pPr>
        <w:ind w:left="426" w:firstLine="284"/>
      </w:pPr>
      <w:r>
        <w:t>5. Підготовка до друку створених моделей</w:t>
      </w:r>
      <w:r w:rsidR="00A44CFF">
        <w:t>.</w:t>
      </w:r>
    </w:p>
    <w:p w:rsidR="00E268EB" w:rsidRDefault="00E268EB" w:rsidP="00C25222">
      <w:pPr>
        <w:ind w:left="426" w:firstLine="284"/>
      </w:pPr>
    </w:p>
    <w:p w:rsidR="00A44CFF" w:rsidRDefault="00A44CFF" w:rsidP="00A44CFF">
      <w:pPr>
        <w:pStyle w:val="a3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Умови участі: </w:t>
      </w:r>
      <w:r w:rsidRPr="00A44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участі у програмі підвищення кваліфікації необхідно зареєструватися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r w:rsidRPr="00A4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лютого</w:t>
      </w:r>
      <w:r w:rsidRPr="00A4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посиланням:</w:t>
      </w:r>
    </w:p>
    <w:p w:rsidR="0049524E" w:rsidRPr="001637E9" w:rsidRDefault="004E0253" w:rsidP="00CC51EC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history="1">
        <w:r w:rsidR="001637E9" w:rsidRPr="001637E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https://docs.google.com/forms/d/e/1FAIpQLSdv2rqDziFEsGek1yBAm1Fu1wJRlYKLZAW8yU0i2s04k_stdA/viewform</w:t>
        </w:r>
      </w:hyperlink>
      <w:r w:rsidR="001637E9" w:rsidRPr="0016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6FD" w:rsidRPr="001637E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Pr="003342FC" w:rsidRDefault="00A44CFF" w:rsidP="00A44CFF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 xml:space="preserve">: </w:t>
      </w:r>
    </w:p>
    <w:p w:rsidR="00A44CFF" w:rsidRDefault="00A44CFF" w:rsidP="00A44CFF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A44CFF" w:rsidRPr="00F87B87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A44CFF" w:rsidRDefault="00A44CFF" w:rsidP="00A44CFF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</w:t>
      </w:r>
      <w:r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A44CFF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8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ru-RU"/>
        </w:rPr>
        <w:t>(050) 617-09-42</w:t>
      </w: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4E0253" w:rsidRDefault="004E0253" w:rsidP="00A44CFF">
      <w:pPr>
        <w:jc w:val="both"/>
        <w:rPr>
          <w:b/>
          <w:sz w:val="22"/>
          <w:szCs w:val="22"/>
        </w:rPr>
      </w:pPr>
    </w:p>
    <w:p w:rsidR="004E0253" w:rsidRDefault="004E0253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Pr="008E533E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r w:rsidRPr="008E533E">
        <w:rPr>
          <w:sz w:val="20"/>
          <w:szCs w:val="20"/>
          <w:lang w:val="ru-RU"/>
        </w:rPr>
        <w:t xml:space="preserve">ЦРКП у </w:t>
      </w:r>
      <w:proofErr w:type="spellStart"/>
      <w:r w:rsidRPr="008E533E">
        <w:rPr>
          <w:i/>
          <w:sz w:val="20"/>
          <w:szCs w:val="20"/>
          <w:lang w:val="ru-RU"/>
        </w:rPr>
        <w:t>соціальних</w:t>
      </w:r>
      <w:proofErr w:type="spellEnd"/>
      <w:r w:rsidRPr="008E533E">
        <w:rPr>
          <w:i/>
          <w:sz w:val="20"/>
          <w:szCs w:val="20"/>
          <w:lang w:val="ru-RU"/>
        </w:rPr>
        <w:t xml:space="preserve"> мережах:</w:t>
      </w:r>
    </w:p>
    <w:p w:rsidR="00A44CFF" w:rsidRPr="008E533E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hyperlink r:id="rId9" w:history="1">
        <w:r w:rsidRPr="00C414C0">
          <w:rPr>
            <w:rStyle w:val="a4"/>
            <w:sz w:val="20"/>
            <w:szCs w:val="20"/>
            <w:lang w:val="ru-RU"/>
          </w:rPr>
          <w:t>https://www.facebook.com/crkp.sumdu.edu.ua/</w:t>
        </w:r>
      </w:hyperlink>
      <w:r>
        <w:rPr>
          <w:sz w:val="20"/>
          <w:szCs w:val="20"/>
          <w:lang w:val="ru-RU"/>
        </w:rPr>
        <w:t xml:space="preserve"> </w:t>
      </w:r>
    </w:p>
    <w:p w:rsidR="00A44CFF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hyperlink r:id="rId10" w:history="1">
        <w:r w:rsidRPr="00C414C0">
          <w:rPr>
            <w:rStyle w:val="a4"/>
            <w:sz w:val="20"/>
            <w:szCs w:val="20"/>
            <w:lang w:val="ru-RU"/>
          </w:rPr>
          <w:t>https://t.me/crkp_sumdu</w:t>
        </w:r>
      </w:hyperlink>
      <w:r>
        <w:rPr>
          <w:sz w:val="20"/>
          <w:szCs w:val="20"/>
          <w:lang w:val="ru-RU"/>
        </w:rPr>
        <w:t xml:space="preserve"> </w:t>
      </w:r>
    </w:p>
    <w:p w:rsidR="00A44CFF" w:rsidRDefault="00A44CFF" w:rsidP="00A44CFF">
      <w:pPr>
        <w:jc w:val="both"/>
        <w:rPr>
          <w:b/>
          <w:sz w:val="22"/>
          <w:szCs w:val="22"/>
        </w:rPr>
      </w:pPr>
    </w:p>
    <w:sectPr w:rsidR="00A44CFF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0673F"/>
    <w:rsid w:val="000C6E50"/>
    <w:rsid w:val="000D4A5B"/>
    <w:rsid w:val="000E268C"/>
    <w:rsid w:val="000F0E76"/>
    <w:rsid w:val="001637E9"/>
    <w:rsid w:val="001963BE"/>
    <w:rsid w:val="001A79E1"/>
    <w:rsid w:val="002D46FD"/>
    <w:rsid w:val="002F0C3F"/>
    <w:rsid w:val="00366235"/>
    <w:rsid w:val="00377125"/>
    <w:rsid w:val="00487DBF"/>
    <w:rsid w:val="00493B2B"/>
    <w:rsid w:val="0049524E"/>
    <w:rsid w:val="004C230B"/>
    <w:rsid w:val="004C53FF"/>
    <w:rsid w:val="004E0253"/>
    <w:rsid w:val="004E5982"/>
    <w:rsid w:val="0052110E"/>
    <w:rsid w:val="0056687B"/>
    <w:rsid w:val="00576795"/>
    <w:rsid w:val="005C0FC7"/>
    <w:rsid w:val="005E0D88"/>
    <w:rsid w:val="00650F8D"/>
    <w:rsid w:val="00651E5E"/>
    <w:rsid w:val="007B5004"/>
    <w:rsid w:val="0080150B"/>
    <w:rsid w:val="00872CDE"/>
    <w:rsid w:val="008D5502"/>
    <w:rsid w:val="008E4A73"/>
    <w:rsid w:val="00921D67"/>
    <w:rsid w:val="00A15A11"/>
    <w:rsid w:val="00A44CFF"/>
    <w:rsid w:val="00A624C7"/>
    <w:rsid w:val="00B76A5B"/>
    <w:rsid w:val="00B828A5"/>
    <w:rsid w:val="00BD0305"/>
    <w:rsid w:val="00BF4CEA"/>
    <w:rsid w:val="00C25222"/>
    <w:rsid w:val="00CB08A1"/>
    <w:rsid w:val="00CC51EC"/>
    <w:rsid w:val="00CD5492"/>
    <w:rsid w:val="00D05038"/>
    <w:rsid w:val="00D41B52"/>
    <w:rsid w:val="00D53AA2"/>
    <w:rsid w:val="00DD1DC3"/>
    <w:rsid w:val="00E268EB"/>
    <w:rsid w:val="00F55B8C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9A19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  <w:style w:type="paragraph" w:styleId="a9">
    <w:name w:val="Normal (Web)"/>
    <w:basedOn w:val="a"/>
    <w:uiPriority w:val="99"/>
    <w:unhideWhenUsed/>
    <w:rsid w:val="00F55B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2rqDziFEsGek1yBAm1Fu1wJRlYKLZAW8yU0i2s04k_stdA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kp.sumdu.edu.ua/uk/navchannia-za-prohramamy/kataloh-prohram/tsyfrovi/stem-osvita-online-3d-modeliuvannia-ta-3d-dru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.me/crkp_sum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kp.sum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23</cp:revision>
  <dcterms:created xsi:type="dcterms:W3CDTF">2023-04-21T08:06:00Z</dcterms:created>
  <dcterms:modified xsi:type="dcterms:W3CDTF">2024-01-31T08:11:00Z</dcterms:modified>
</cp:coreProperties>
</file>